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-72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9643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43" w:type="dxa"/>
            <w:vAlign w:val="top"/>
            <w:textDirection w:val="lrTb"/>
            <w:noWrap w:val="false"/>
          </w:tcPr>
          <w:p>
            <w:pPr>
              <w:pStyle w:val="640"/>
              <w:jc w:val="center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12978" cy="614477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45004292" name=""/>
                              <pic:cNvPicPr/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12977" cy="6144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0.39pt;height:48.38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  <w:r/>
          </w:p>
          <w:p>
            <w:pPr>
              <w:pStyle w:val="6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ПРАВИТЕЛЬСТВО АРХАНГЕЛЬСКОЙ ОБЛАСТИ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6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640"/>
              <w:jc w:val="center"/>
              <w:rPr>
                <w:b/>
              </w:rPr>
            </w:pPr>
            <w:r>
              <w:rPr>
                <w:b/>
              </w:rPr>
              <w:t xml:space="preserve">МИНИСТЕРСТВО</w:t>
            </w:r>
            <w:r>
              <w:rPr>
                <w:b/>
              </w:rPr>
              <w:t xml:space="preserve"> КУЛЬТУРЫ АРХАНГЕЛЬСКОЙ ОБЛАСТИ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9643" w:type="dxa"/>
            <w:vAlign w:val="top"/>
            <w:textDirection w:val="lrTb"/>
            <w:noWrap w:val="false"/>
          </w:tcPr>
          <w:p>
            <w:pPr>
              <w:pStyle w:val="6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64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Троицкий</w:t>
            </w:r>
            <w:r>
              <w:rPr>
                <w:sz w:val="22"/>
                <w:szCs w:val="22"/>
              </w:rPr>
              <w:t xml:space="preserve"> просп.</w:t>
            </w:r>
            <w:r>
              <w:rPr>
                <w:sz w:val="22"/>
                <w:szCs w:val="22"/>
              </w:rPr>
              <w:t xml:space="preserve">, д.49, г. Архангельск, 163004, тел./факс: (8182) </w:t>
            </w:r>
            <w:r>
              <w:rPr>
                <w:sz w:val="22"/>
                <w:szCs w:val="22"/>
              </w:rPr>
              <w:t xml:space="preserve">289-681/(8182) 289-680</w:t>
            </w:r>
            <w:r>
              <w:rPr>
                <w:sz w:val="22"/>
                <w:szCs w:val="22"/>
              </w:rPr>
              <w:t xml:space="preserve">                                                         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e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lang w:val="en-US"/>
              </w:rPr>
              <w:fldChar w:fldCharType="begin"/>
            </w:r>
            <w:r>
              <w:rPr>
                <w:sz w:val="22"/>
              </w:rPr>
              <w:instrText xml:space="preserve"> </w:instrText>
            </w:r>
            <w:r>
              <w:rPr>
                <w:sz w:val="22"/>
                <w:lang w:val="en-US"/>
              </w:rPr>
              <w:instrText xml:space="preserve">HYPERLINK</w:instrText>
            </w:r>
            <w:r>
              <w:rPr>
                <w:sz w:val="22"/>
              </w:rPr>
              <w:instrText xml:space="preserve"> "</w:instrText>
            </w:r>
            <w:r>
              <w:rPr>
                <w:sz w:val="22"/>
                <w:lang w:val="en-US"/>
              </w:rPr>
              <w:instrText xml:space="preserve">mailto</w:instrText>
            </w:r>
            <w:r>
              <w:rPr>
                <w:sz w:val="22"/>
              </w:rPr>
              <w:instrText xml:space="preserve">:</w:instrText>
            </w:r>
            <w:r>
              <w:rPr>
                <w:sz w:val="22"/>
                <w:lang w:val="en-US"/>
              </w:rPr>
              <w:instrText xml:space="preserve">arhobr</w:instrText>
            </w:r>
            <w:r>
              <w:rPr>
                <w:sz w:val="22"/>
              </w:rPr>
              <w:instrText xml:space="preserve">@</w:instrText>
            </w:r>
            <w:r>
              <w:rPr>
                <w:sz w:val="22"/>
                <w:lang w:val="en-US"/>
              </w:rPr>
              <w:instrText xml:space="preserve">dvinaland</w:instrText>
            </w:r>
            <w:r>
              <w:rPr>
                <w:sz w:val="22"/>
              </w:rPr>
              <w:instrText xml:space="preserve">.</w:instrText>
            </w:r>
            <w:r>
              <w:rPr>
                <w:sz w:val="22"/>
                <w:lang w:val="en-US"/>
              </w:rPr>
              <w:instrText xml:space="preserve">ru</w:instrText>
            </w:r>
            <w:r>
              <w:rPr>
                <w:sz w:val="22"/>
              </w:rPr>
              <w:instrText xml:space="preserve">" </w:instrText>
            </w:r>
            <w:r>
              <w:rPr>
                <w:sz w:val="22"/>
                <w:lang w:val="en-US"/>
              </w:rPr>
              <w:fldChar w:fldCharType="separate"/>
            </w:r>
            <w:r>
              <w:rPr>
                <w:rStyle w:val="644"/>
                <w:sz w:val="22"/>
                <w:lang w:val="en-US"/>
              </w:rPr>
              <w:t xml:space="preserve">minkultao</w:t>
            </w:r>
            <w:r>
              <w:rPr>
                <w:rStyle w:val="644"/>
                <w:sz w:val="22"/>
              </w:rPr>
              <w:t xml:space="preserve">@</w:t>
            </w:r>
            <w:r>
              <w:rPr>
                <w:rStyle w:val="644"/>
                <w:sz w:val="22"/>
                <w:lang w:val="en-US"/>
              </w:rPr>
              <w:t xml:space="preserve">dvinaland</w:t>
            </w:r>
            <w:r>
              <w:rPr>
                <w:rStyle w:val="644"/>
                <w:sz w:val="22"/>
              </w:rPr>
              <w:t xml:space="preserve">.</w:t>
            </w:r>
            <w:r>
              <w:rPr>
                <w:rStyle w:val="644"/>
                <w:sz w:val="22"/>
                <w:lang w:val="en-US"/>
              </w:rPr>
              <w:t xml:space="preserve">ru</w:t>
            </w:r>
            <w:r>
              <w:rPr>
                <w:sz w:val="22"/>
                <w:lang w:val="en-US"/>
              </w:rPr>
              <w:fldChar w:fldCharType="end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65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5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5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5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5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5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5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5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5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5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5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5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5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5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ДОКЛАД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53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о результатах обобщения правоприменительной практики при осуществлении регионального государственного контроля (надзора) </w:t>
        <w:br w:type="textWrapping" w:clear="all"/>
        <w:t xml:space="preserve">за состоянием Музейного фонда Российской Федерации</w:t>
      </w:r>
      <w:r>
        <w:rPr>
          <w:rFonts w:eastAsia="Calibri"/>
          <w:b/>
          <w:sz w:val="28"/>
          <w:szCs w:val="28"/>
          <w:lang w:eastAsia="en-US"/>
        </w:rPr>
        <w:t xml:space="preserve"> в 202</w:t>
      </w:r>
      <w:r>
        <w:rPr>
          <w:rFonts w:eastAsia="Calibri"/>
          <w:b/>
          <w:sz w:val="28"/>
          <w:szCs w:val="28"/>
          <w:lang w:eastAsia="en-US"/>
        </w:rPr>
        <w:t xml:space="preserve">4</w:t>
      </w:r>
      <w:r>
        <w:rPr>
          <w:rFonts w:eastAsia="Calibri"/>
          <w:b/>
          <w:sz w:val="28"/>
          <w:szCs w:val="28"/>
          <w:lang w:eastAsia="en-US"/>
        </w:rPr>
        <w:t xml:space="preserve"> году</w:t>
      </w: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65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(п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состоянию на 31 декабря 2024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3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653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653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640"/>
        <w:sectPr>
          <w:headerReference w:type="default" r:id="rId9"/>
          <w:footnotePr/>
          <w:endnotePr/>
          <w:type w:val="nextPage"/>
          <w:pgSz w:w="11906" w:h="16838" w:orient="portrait"/>
          <w:pgMar w:top="1134" w:right="851" w:bottom="1134" w:left="1701" w:header="709" w:footer="709" w:gutter="0"/>
          <w:cols w:num="1" w:sep="0" w:space="708" w:equalWidth="1"/>
          <w:docGrid w:linePitch="360"/>
          <w:titlePg/>
        </w:sectPr>
      </w:pPr>
      <w:r/>
      <w:r/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02"/>
        <w:gridCol w:w="4868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40" w:type="dxa"/>
            <w:vAlign w:val="top"/>
            <w:textDirection w:val="lrTb"/>
            <w:noWrap w:val="false"/>
          </w:tcPr>
          <w:p>
            <w:pPr>
              <w:pStyle w:val="65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41" w:type="dxa"/>
            <w:vAlign w:val="top"/>
            <w:textDirection w:val="lrTb"/>
            <w:noWrap w:val="false"/>
          </w:tcPr>
          <w:p>
            <w:pPr>
              <w:pStyle w:val="65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УТВЕРЖДЕН</w:t>
            </w:r>
            <w:r>
              <w:rPr>
                <w:sz w:val="28"/>
                <w:szCs w:val="28"/>
              </w:rPr>
            </w:r>
          </w:p>
          <w:p>
            <w:pPr>
              <w:pStyle w:val="65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распоряжением министерства культуры Архангельской области</w:t>
            </w:r>
            <w:r>
              <w:rPr>
                <w:sz w:val="28"/>
                <w:szCs w:val="28"/>
              </w:rPr>
            </w:r>
          </w:p>
          <w:p>
            <w:pPr>
              <w:pStyle w:val="653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     марта 2025</w:t>
            </w:r>
            <w:r>
              <w:rPr>
                <w:sz w:val="28"/>
                <w:szCs w:val="28"/>
              </w:rPr>
              <w:t xml:space="preserve"> г. №    -р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</w:tbl>
    <w:p>
      <w:pPr>
        <w:pStyle w:val="640"/>
        <w:jc w:val="right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65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ДОКЛАД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5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результатах обобщения правоприменительной практики при осуществлении регионального государственного контроля (надзора) </w:t>
        <w:br w:type="textWrapping" w:clear="all"/>
        <w:t xml:space="preserve">за состоянием Музейного фонда Российской Федерации</w:t>
      </w:r>
      <w:r>
        <w:rPr>
          <w:rFonts w:eastAsia="Calibri"/>
          <w:b/>
          <w:sz w:val="28"/>
          <w:szCs w:val="28"/>
          <w:lang w:eastAsia="en-US"/>
        </w:rPr>
        <w:t xml:space="preserve"> в 202</w:t>
      </w:r>
      <w:r>
        <w:rPr>
          <w:rFonts w:eastAsia="Calibri"/>
          <w:b/>
          <w:sz w:val="28"/>
          <w:szCs w:val="28"/>
          <w:lang w:eastAsia="en-US"/>
        </w:rPr>
        <w:t xml:space="preserve">4</w:t>
      </w:r>
      <w:r>
        <w:rPr>
          <w:rFonts w:eastAsia="Calibri"/>
          <w:b/>
          <w:sz w:val="28"/>
          <w:szCs w:val="28"/>
          <w:lang w:eastAsia="en-US"/>
        </w:rPr>
        <w:t xml:space="preserve"> году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4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64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I</w:t>
      </w:r>
      <w:r>
        <w:rPr>
          <w:b/>
          <w:sz w:val="28"/>
          <w:szCs w:val="28"/>
        </w:rPr>
        <w:t xml:space="preserve">. Аналитическое обобщение обязательных требований, составляющих предмет государственного контроля (надзора)</w:t>
      </w:r>
      <w:r>
        <w:rPr>
          <w:b/>
          <w:sz w:val="28"/>
          <w:szCs w:val="28"/>
        </w:rPr>
      </w:r>
    </w:p>
    <w:p>
      <w:pPr>
        <w:pStyle w:val="64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40"/>
        <w:ind w:firstLine="709"/>
        <w:jc w:val="both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Министерство культуры Архангельской области (далее – министерство) является исполнительным органом государственной власти Архангельской области, уполномоченным осуществлять региональный госу</w:t>
      </w:r>
      <w:r>
        <w:rPr>
          <w:sz w:val="28"/>
          <w:szCs w:val="28"/>
        </w:rPr>
        <w:t xml:space="preserve">дарственный контроль (надзор) за состоянием Музейного фонда Российской Федерации (далее – региональный контроль), в пределах компетенций, определенных Положением о министерстве, утвержденным постановлением Правительства Архангельской области от 27.03.2012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№ 118-пп.</w:t>
      </w:r>
      <w:r>
        <w:rPr>
          <w:sz w:val="28"/>
          <w:szCs w:val="28"/>
        </w:rPr>
      </w:r>
    </w:p>
    <w:p>
      <w:pPr>
        <w:pStyle w:val="640"/>
        <w:ind w:firstLine="709"/>
        <w:jc w:val="both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Предметом регионального контроля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является: </w:t>
      </w:r>
      <w:r>
        <w:rPr>
          <w:sz w:val="28"/>
          <w:szCs w:val="28"/>
        </w:rPr>
      </w:r>
    </w:p>
    <w:p>
      <w:pPr>
        <w:pStyle w:val="640"/>
        <w:ind w:firstLine="709"/>
        <w:jc w:val="both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соблюдение государственными музеями Архангельской области, </w:t>
        <w:br w:type="textWrapping" w:clear="all"/>
        <w:t xml:space="preserve">в собственности, оперативном управлении или пользовании которых находятся музейные предметы и музейные коллекции (далее – контролируемые лица), установленных Федеральным законом от 26.05.1996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№ 54-ФЗ «О </w:t>
      </w:r>
      <w:r>
        <w:rPr>
          <w:sz w:val="28"/>
          <w:szCs w:val="28"/>
        </w:rPr>
        <w:t xml:space="preserve">Музейном фонде Российской Федерации и музеях в Российской Федерации» и принимаемыми в соответствии с ним иными нормативными правовыми актами обязательных требований к обеспечению хранения, изучения, комплектования, учета и использования музейных предметов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и музейных коллекций, включенных в состав государственной части Музейного фонда Российской Федерации;</w:t>
      </w:r>
      <w:r>
        <w:rPr>
          <w:sz w:val="28"/>
          <w:szCs w:val="28"/>
        </w:rPr>
      </w:r>
    </w:p>
    <w:p>
      <w:pPr>
        <w:pStyle w:val="640"/>
        <w:ind w:firstLine="709"/>
        <w:jc w:val="both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исполнение решений, принимаемых по результатам контрольных (надзорных) мероприятий.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0"/>
        <w:ind w:firstLine="709"/>
        <w:jc w:val="both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Единые правила </w:t>
      </w:r>
      <w:r>
        <w:rPr>
          <w:sz w:val="28"/>
          <w:szCs w:val="28"/>
        </w:rPr>
        <w:t xml:space="preserve">организации комплектования, учета, хранения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и использования музейных предметов и музейных коллекций</w:t>
      </w:r>
      <w:r>
        <w:rPr>
          <w:sz w:val="28"/>
          <w:szCs w:val="28"/>
        </w:rPr>
        <w:t xml:space="preserve"> (далее – Единые правила)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утверждены Приказом Министерства культуры Российской Федерации от 23.07.2020 № 827.</w:t>
      </w:r>
      <w:r>
        <w:rPr>
          <w:sz w:val="28"/>
          <w:szCs w:val="28"/>
        </w:rPr>
      </w:r>
    </w:p>
    <w:p>
      <w:pPr>
        <w:pStyle w:val="640"/>
        <w:ind w:firstLine="709"/>
        <w:jc w:val="both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Единые правила определяют порядок организации комплектования, учета, хранения и использования музейных предметов и музейных коллекций для музеев, иных организаций, физических лиц, в собственности,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во владении или в пользовании которых находятся музейные предметы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и музейные коллекции, включенные в состав Музейного фонда Российской Федерации и иные фо</w:t>
      </w:r>
      <w:r>
        <w:rPr>
          <w:sz w:val="28"/>
          <w:szCs w:val="28"/>
        </w:rPr>
        <w:t xml:space="preserve">нды</w:t>
      </w:r>
      <w:r>
        <w:rPr>
          <w:sz w:val="28"/>
          <w:szCs w:val="28"/>
        </w:rPr>
        <w:t xml:space="preserve">, а также определяют: </w:t>
      </w:r>
      <w:r>
        <w:rPr>
          <w:sz w:val="28"/>
          <w:szCs w:val="28"/>
        </w:rPr>
      </w:r>
    </w:p>
    <w:p>
      <w:pPr>
        <w:pStyle w:val="640"/>
        <w:ind w:firstLine="603"/>
        <w:jc w:val="both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перечень фондов, в которые входят музейные предметы, иные предметы и документы, образующие собрание музея; </w:t>
      </w:r>
      <w:r>
        <w:rPr>
          <w:sz w:val="28"/>
          <w:szCs w:val="28"/>
        </w:rPr>
      </w:r>
    </w:p>
    <w:p>
      <w:pPr>
        <w:pStyle w:val="640"/>
        <w:ind w:firstLine="709"/>
        <w:jc w:val="both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порядок обеспечения учета музейных предметов, ведения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и сохранности учетной документации, связанной с музейными предметами, включая порядок первичной регистрации музейных предметов в кни</w:t>
      </w:r>
      <w:r>
        <w:rPr>
          <w:sz w:val="28"/>
          <w:szCs w:val="28"/>
        </w:rPr>
        <w:t xml:space="preserve">ге поступлений основного фонда м</w:t>
      </w:r>
      <w:r>
        <w:rPr>
          <w:sz w:val="28"/>
          <w:szCs w:val="28"/>
        </w:rPr>
        <w:t xml:space="preserve">узея, ее форму, состав и порядок внесения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нее сведений;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0"/>
        <w:ind w:firstLine="709"/>
        <w:jc w:val="both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порядок обеспечения физической сохранности музейных предметов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и музейных кол</w:t>
      </w:r>
      <w:r>
        <w:rPr>
          <w:sz w:val="28"/>
          <w:szCs w:val="28"/>
        </w:rPr>
        <w:t xml:space="preserve">лекций</w:t>
      </w:r>
      <w:r>
        <w:rPr>
          <w:sz w:val="28"/>
          <w:szCs w:val="28"/>
        </w:rPr>
        <w:t xml:space="preserve">, проведения реставрационных работ; </w:t>
      </w:r>
      <w:r>
        <w:rPr>
          <w:sz w:val="28"/>
          <w:szCs w:val="28"/>
        </w:rPr>
      </w:r>
    </w:p>
    <w:p>
      <w:pPr>
        <w:pStyle w:val="640"/>
        <w:ind w:firstLine="709"/>
        <w:jc w:val="both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порядок обеспечения безопасности музейных предметов, включающий наличие присвоенных им учетных обозначений и охранной маркировки музейных предметов.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0"/>
        <w:ind w:firstLine="709"/>
        <w:jc w:val="both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Запросы от контролируемых лиц в части консультирования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по обязательным требованиям за </w:t>
      </w:r>
      <w:r>
        <w:rPr>
          <w:sz w:val="28"/>
          <w:szCs w:val="28"/>
        </w:rPr>
        <w:t xml:space="preserve">отчетный период не поступали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40"/>
        <w:ind w:firstLine="709"/>
        <w:jc w:val="both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Содержание обязательных требований, составляющих предмет государственного контроля (надзора), не менялось.</w:t>
      </w:r>
      <w:r>
        <w:rPr>
          <w:sz w:val="28"/>
          <w:szCs w:val="28"/>
        </w:rPr>
      </w:r>
    </w:p>
    <w:p>
      <w:pPr>
        <w:pStyle w:val="640"/>
        <w:jc w:val="both"/>
        <w:spacing w:line="240" w:lineRule="atLeast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0"/>
        <w:ind w:firstLine="708"/>
        <w:jc w:val="center"/>
        <w:spacing w:line="240" w:lineRule="atLeast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II</w:t>
      </w:r>
      <w:r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Статистическое и аналитическое обобщение типичных нарушений обязательных требований</w:t>
      </w:r>
      <w:r>
        <w:rPr>
          <w:b/>
          <w:sz w:val="28"/>
          <w:szCs w:val="28"/>
        </w:rPr>
      </w:r>
    </w:p>
    <w:p>
      <w:pPr>
        <w:pStyle w:val="640"/>
        <w:ind w:firstLine="708"/>
        <w:jc w:val="both"/>
        <w:spacing w:line="240" w:lineRule="atLeast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40"/>
        <w:ind w:firstLine="708"/>
        <w:jc w:val="both"/>
        <w:spacing w:line="240" w:lineRule="atLeast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Нарушений обязательных требований за отчетный период министерством не зафиксировано. </w:t>
      </w:r>
      <w:r>
        <w:rPr>
          <w:sz w:val="28"/>
          <w:szCs w:val="28"/>
        </w:rPr>
      </w:r>
    </w:p>
    <w:p>
      <w:pPr>
        <w:pStyle w:val="640"/>
        <w:ind w:firstLine="708"/>
        <w:jc w:val="both"/>
        <w:spacing w:line="240" w:lineRule="atLeast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целях предупреждения нарушений</w:t>
      </w:r>
      <w:r>
        <w:rPr>
          <w:sz w:val="28"/>
          <w:szCs w:val="28"/>
        </w:rPr>
        <w:t xml:space="preserve"> государственными музеями обязательных требований, устранения причин, факторов и условий, способствующих нарушениям обязательных требований законодательства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сфере музейного дела министерством разработана программа профилактики нарушений обязательных требований при осуществлении министерством культуры </w:t>
      </w:r>
      <w:r>
        <w:rPr>
          <w:sz w:val="28"/>
          <w:szCs w:val="28"/>
        </w:rPr>
        <w:t xml:space="preserve">Архангельской области регионального государстве</w:t>
      </w:r>
      <w:r>
        <w:rPr>
          <w:sz w:val="28"/>
          <w:szCs w:val="28"/>
        </w:rPr>
        <w:t xml:space="preserve">нного контроля (надзора) на 2025</w:t>
      </w:r>
      <w:r>
        <w:rPr>
          <w:sz w:val="28"/>
          <w:szCs w:val="28"/>
        </w:rPr>
        <w:t xml:space="preserve"> год, утвержденная распо</w:t>
      </w:r>
      <w:r>
        <w:rPr>
          <w:sz w:val="28"/>
          <w:szCs w:val="28"/>
        </w:rPr>
        <w:t xml:space="preserve">ряжением министерства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18.12.2024 № 195</w:t>
      </w:r>
      <w:r>
        <w:rPr>
          <w:sz w:val="28"/>
          <w:szCs w:val="28"/>
        </w:rPr>
        <w:t xml:space="preserve">-р. Программа</w:t>
      </w:r>
      <w:r>
        <w:rPr>
          <w:sz w:val="28"/>
          <w:szCs w:val="28"/>
        </w:rPr>
        <w:t xml:space="preserve"> профилактики размещена в разделе «Госконтроль» на официальном</w:t>
      </w:r>
      <w:r>
        <w:rPr>
          <w:sz w:val="28"/>
          <w:szCs w:val="28"/>
        </w:rPr>
        <w:t xml:space="preserve"> сайте Правительства Архангельской области в информационно-телекоммуникационной сети «Интернет»</w:t>
      </w:r>
      <w:r>
        <w:rPr>
          <w:sz w:val="28"/>
          <w:szCs w:val="28"/>
        </w:rPr>
        <w:t xml:space="preserve"> (далее – сеть Интернет)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0"/>
        <w:ind w:firstLine="709"/>
        <w:jc w:val="both"/>
        <w:spacing w:line="240" w:lineRule="atLeast"/>
        <w:tabs>
          <w:tab w:val="left" w:pos="858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202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проведено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пять</w:t>
      </w:r>
      <w:r>
        <w:rPr>
          <w:sz w:val="28"/>
          <w:szCs w:val="28"/>
        </w:rPr>
        <w:t xml:space="preserve"> профилактических визит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 w:type="textWrapping" w:clear="all"/>
        <w:t xml:space="preserve">в ГБУК </w:t>
      </w:r>
      <w:r>
        <w:rPr>
          <w:sz w:val="28"/>
          <w:szCs w:val="28"/>
        </w:rPr>
        <w:t xml:space="preserve">Архангельской области</w:t>
      </w:r>
      <w:r>
        <w:rPr>
          <w:sz w:val="28"/>
          <w:szCs w:val="28"/>
        </w:rPr>
        <w:t xml:space="preserve"> «Архангельский краеведческий музей» </w:t>
        <w:br w:type="textWrapping" w:clear="all"/>
        <w:t xml:space="preserve">и ГБУК </w:t>
      </w:r>
      <w:r>
        <w:rPr>
          <w:sz w:val="28"/>
          <w:szCs w:val="28"/>
        </w:rPr>
        <w:t xml:space="preserve">Архангельской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Государственное музейное объеди</w:t>
      </w:r>
      <w:r>
        <w:rPr>
          <w:sz w:val="28"/>
          <w:szCs w:val="28"/>
        </w:rPr>
        <w:t xml:space="preserve">нение “Художественная культура </w:t>
      </w:r>
      <w:r>
        <w:rPr>
          <w:sz w:val="28"/>
          <w:szCs w:val="28"/>
        </w:rPr>
        <w:t xml:space="preserve">Русского Севера”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ГБУК </w:t>
      </w:r>
      <w:r>
        <w:rPr>
          <w:sz w:val="28"/>
          <w:szCs w:val="28"/>
        </w:rPr>
        <w:t xml:space="preserve">Архангельской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«Каргопольский историко-архитектурный и художественный музей»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ГБУК </w:t>
      </w:r>
      <w:r>
        <w:rPr>
          <w:sz w:val="28"/>
          <w:szCs w:val="28"/>
        </w:rPr>
        <w:t xml:space="preserve">Архангельской области</w:t>
      </w:r>
      <w:r>
        <w:rPr>
          <w:sz w:val="28"/>
          <w:szCs w:val="28"/>
        </w:rPr>
        <w:t xml:space="preserve"> «Вельский краеведческий музей имени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В.Ф.</w:t>
      </w:r>
      <w:r>
        <w:rPr>
          <w:sz w:val="28"/>
          <w:szCs w:val="28"/>
        </w:rPr>
        <w:t xml:space="preserve"> Кулакова»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ГБУК </w:t>
      </w:r>
      <w:r>
        <w:rPr>
          <w:sz w:val="28"/>
          <w:szCs w:val="28"/>
        </w:rPr>
        <w:t xml:space="preserve">Архангельской области</w:t>
      </w:r>
      <w:r>
        <w:rPr>
          <w:sz w:val="28"/>
          <w:szCs w:val="28"/>
        </w:rPr>
        <w:t xml:space="preserve"> «Северный морской музей»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По результатам профилактических визитов контролируемым лицам </w:t>
      </w:r>
      <w:r>
        <w:rPr>
          <w:sz w:val="28"/>
          <w:szCs w:val="28"/>
        </w:rPr>
        <w:t xml:space="preserve">подготовлены</w:t>
      </w:r>
      <w:r>
        <w:rPr>
          <w:sz w:val="28"/>
          <w:szCs w:val="28"/>
        </w:rPr>
        <w:t xml:space="preserve"> методические рекомендации.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0"/>
        <w:ind w:firstLine="709"/>
        <w:jc w:val="both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В разделе «Госконтроль» на официальном сайте Правительства Архангельской области в сети «Интернет» размещен Перечень нормативных правовых </w:t>
      </w:r>
      <w:r>
        <w:rPr>
          <w:sz w:val="28"/>
          <w:szCs w:val="28"/>
        </w:rPr>
        <w:t xml:space="preserve">актов (их отдельных положений), </w:t>
      </w:r>
      <w:r>
        <w:rPr>
          <w:sz w:val="28"/>
          <w:szCs w:val="28"/>
        </w:rPr>
        <w:t xml:space="preserve">содержащих обязательные требования, оценка соб</w:t>
      </w:r>
      <w:r>
        <w:rPr>
          <w:sz w:val="28"/>
          <w:szCs w:val="28"/>
        </w:rPr>
        <w:t xml:space="preserve">людения которых осуществляется </w:t>
      </w:r>
      <w:r>
        <w:rPr>
          <w:sz w:val="28"/>
          <w:szCs w:val="28"/>
        </w:rPr>
        <w:t xml:space="preserve">в рамках регионального государственного контроля (надзора) за состоянием Музейного фонда Российской Федерации на территории Архангельской области; исчерпывающий перечень сведени</w:t>
      </w:r>
      <w:r>
        <w:rPr>
          <w:sz w:val="28"/>
          <w:szCs w:val="28"/>
        </w:rPr>
        <w:t xml:space="preserve">й, которые могут запрашиваться </w:t>
      </w:r>
      <w:r>
        <w:rPr>
          <w:sz w:val="28"/>
          <w:szCs w:val="28"/>
        </w:rPr>
        <w:t xml:space="preserve">министерством у 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онтролируемого лица </w:t>
      </w:r>
      <w:r>
        <w:rPr>
          <w:sz w:val="28"/>
          <w:szCs w:val="28"/>
        </w:rPr>
        <w:t xml:space="preserve">при осуществлении регионального государственного контроля (надзора) за состоянием Музейного фонда Российской Федерации; постановление министерства от 28.02.2022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№ 3-п «Об утверждении форм проверочных листов (списков контрольных вопросов), применяемых министерством культуры Архангельской области при осуществлении регионального государственного контроля (надзора)».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0"/>
        <w:jc w:val="both"/>
        <w:spacing w:line="24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0"/>
        <w:ind w:firstLine="540"/>
        <w:jc w:val="center"/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III</w:t>
      </w:r>
      <w:r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Статистическое и аналитическое обобщение случаев причинения вреда (ущерба) охраняемым законом ценностям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40"/>
        <w:ind w:firstLine="540"/>
        <w:jc w:val="both"/>
        <w:spacing w:line="24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0"/>
        <w:ind w:firstLine="708"/>
        <w:jc w:val="both"/>
        <w:spacing w:line="240" w:lineRule="atLeast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Несоблюдение обязательных требований может привести к нанесению вреда охраняемым законом ценностям.</w:t>
      </w:r>
      <w:r>
        <w:rPr>
          <w:sz w:val="28"/>
          <w:szCs w:val="28"/>
        </w:rPr>
      </w:r>
    </w:p>
    <w:p>
      <w:pPr>
        <w:pStyle w:val="640"/>
        <w:ind w:firstLine="708"/>
        <w:jc w:val="both"/>
        <w:spacing w:line="240" w:lineRule="atLeast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Наиболее значимым риском для охраня</w:t>
      </w:r>
      <w:r>
        <w:rPr>
          <w:sz w:val="28"/>
          <w:szCs w:val="28"/>
        </w:rPr>
        <w:t xml:space="preserve">емых законом ценностей является физическая утрата и разрушение музейных предметов Музейного фонда Российской Федерации, приводящее к их исключению из состава Музейного фонда Российской Федерации, а также значительное ухудшение состояния и хищение музейных </w:t>
      </w:r>
      <w:r>
        <w:rPr>
          <w:sz w:val="28"/>
          <w:szCs w:val="28"/>
        </w:rPr>
        <w:t xml:space="preserve">ценностей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0"/>
        <w:ind w:firstLine="709"/>
        <w:jc w:val="both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Фактов о вреде (ущербе), нанесенном охраняемым законом ценностям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отчетном</w:t>
      </w:r>
      <w:r>
        <w:rPr>
          <w:sz w:val="28"/>
          <w:szCs w:val="28"/>
        </w:rPr>
        <w:t xml:space="preserve"> периоде, министерством не </w:t>
      </w:r>
      <w:r>
        <w:rPr>
          <w:sz w:val="28"/>
          <w:szCs w:val="28"/>
        </w:rPr>
        <w:t xml:space="preserve">выявлено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0"/>
        <w:ind w:firstLine="709"/>
        <w:jc w:val="both"/>
        <w:spacing w:line="240" w:lineRule="atLeast"/>
        <w:rPr>
          <w:sz w:val="28"/>
          <w:szCs w:val="28"/>
        </w:rPr>
      </w:pPr>
      <w:r>
        <w:rPr>
          <w:bCs/>
          <w:sz w:val="28"/>
          <w:szCs w:val="28"/>
        </w:rPr>
        <w:t xml:space="preserve">Положением</w:t>
      </w:r>
      <w:r>
        <w:rPr>
          <w:sz w:val="28"/>
          <w:szCs w:val="28"/>
        </w:rPr>
        <w:t xml:space="preserve"> о региональном </w:t>
      </w:r>
      <w:r>
        <w:rPr>
          <w:bCs/>
          <w:sz w:val="28"/>
          <w:szCs w:val="28"/>
        </w:rPr>
        <w:t xml:space="preserve">государственном контроле (надзоре) </w:t>
      </w:r>
      <w:r>
        <w:rPr>
          <w:bCs/>
          <w:sz w:val="28"/>
          <w:szCs w:val="28"/>
        </w:rPr>
        <w:br w:type="textWrapping" w:clear="all"/>
      </w:r>
      <w:r>
        <w:rPr>
          <w:bCs/>
          <w:sz w:val="28"/>
          <w:szCs w:val="28"/>
        </w:rPr>
        <w:t xml:space="preserve">за состоянием Музейного фонда Российской Федерации</w:t>
      </w:r>
      <w:r>
        <w:rPr>
          <w:bCs/>
          <w:sz w:val="28"/>
          <w:szCs w:val="28"/>
        </w:rPr>
        <w:t xml:space="preserve">, утвержденным постановлением </w:t>
      </w:r>
      <w:r>
        <w:rPr>
          <w:bCs/>
          <w:sz w:val="28"/>
          <w:szCs w:val="28"/>
        </w:rPr>
        <w:t xml:space="preserve">Правительства Архангельской области от 30.08.2021 </w:t>
      </w:r>
      <w:r>
        <w:rPr>
          <w:bCs/>
          <w:sz w:val="28"/>
          <w:szCs w:val="28"/>
        </w:rPr>
        <w:br w:type="textWrapping" w:clear="all"/>
      </w:r>
      <w:r>
        <w:rPr>
          <w:bCs/>
          <w:sz w:val="28"/>
          <w:szCs w:val="28"/>
        </w:rPr>
        <w:t xml:space="preserve">№ 450-пп</w:t>
      </w:r>
      <w:r>
        <w:rPr>
          <w:bCs/>
          <w:sz w:val="28"/>
          <w:szCs w:val="28"/>
        </w:rPr>
        <w:t xml:space="preserve">,</w:t>
      </w:r>
      <w:r>
        <w:rPr>
          <w:sz w:val="28"/>
          <w:szCs w:val="28"/>
        </w:rPr>
        <w:t xml:space="preserve"> определены критерии отн</w:t>
      </w:r>
      <w:r>
        <w:rPr>
          <w:sz w:val="28"/>
          <w:szCs w:val="28"/>
        </w:rPr>
        <w:t xml:space="preserve">есения объектов регионального контроля к категориям риска причинения вреда (ущерба) охраняемым законом ценностям, индикаторы риска нарушения обязательных требований, ключевые показатели регионального контроля, индикативные показатели регионального контроля</w:t>
      </w:r>
      <w:r>
        <w:rPr>
          <w:bCs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0"/>
        <w:ind w:firstLine="709"/>
        <w:jc w:val="both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Региональный контроль осуществляется на основе управления рисками причинения вреда (ущерба) охраняемым законом ценностям.</w:t>
      </w:r>
      <w:r>
        <w:rPr>
          <w:sz w:val="28"/>
          <w:szCs w:val="28"/>
        </w:rPr>
      </w:r>
    </w:p>
    <w:p>
      <w:pPr>
        <w:pStyle w:val="640"/>
        <w:ind w:firstLine="709"/>
        <w:jc w:val="both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Министерство относит объекты регионального контроля к одной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из следующих категорий риска причинения вреда (ущерба) охраняемым законом ценностям:</w:t>
      </w:r>
      <w:r>
        <w:rPr>
          <w:sz w:val="28"/>
          <w:szCs w:val="28"/>
        </w:rPr>
      </w:r>
    </w:p>
    <w:p>
      <w:pPr>
        <w:pStyle w:val="640"/>
        <w:ind w:firstLine="709"/>
        <w:jc w:val="both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1) высокий риск;</w:t>
      </w:r>
      <w:r>
        <w:rPr>
          <w:sz w:val="28"/>
          <w:szCs w:val="28"/>
        </w:rPr>
      </w:r>
    </w:p>
    <w:p>
      <w:pPr>
        <w:pStyle w:val="640"/>
        <w:ind w:firstLine="709"/>
        <w:jc w:val="both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2) средний риск;</w:t>
      </w:r>
      <w:r>
        <w:rPr>
          <w:sz w:val="28"/>
          <w:szCs w:val="28"/>
        </w:rPr>
      </w:r>
    </w:p>
    <w:p>
      <w:pPr>
        <w:pStyle w:val="640"/>
        <w:ind w:firstLine="709"/>
        <w:jc w:val="both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3) низкий риск.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0"/>
        <w:ind w:firstLine="709"/>
        <w:jc w:val="both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Распоряжением министерства от 30.09.2021 № 117-р утвержден Перечень объектов регионального государственного контроля (надзора)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за состоянием Музейного фонда Российской Федерации, деятельность которых отнесена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определенной категории риска. Распоряжение размещено в разделе «Госконтроль» на официальном сайте Правительства Архангельской области в сети Интернет.</w:t>
      </w:r>
      <w:r>
        <w:rPr>
          <w:sz w:val="28"/>
          <w:szCs w:val="28"/>
        </w:rPr>
      </w:r>
    </w:p>
    <w:p>
      <w:pPr>
        <w:pStyle w:val="640"/>
        <w:jc w:val="both"/>
        <w:spacing w:line="24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0"/>
        <w:ind w:firstLine="540"/>
        <w:jc w:val="center"/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IV</w:t>
      </w:r>
      <w:r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Аналитическое обобщение вопросов организации </w:t>
        <w:br w:type="textWrapping" w:clear="all"/>
        <w:t xml:space="preserve">и осуществления государственного контроля (надзора)</w:t>
      </w:r>
      <w:r>
        <w:rPr>
          <w:b/>
          <w:sz w:val="28"/>
          <w:szCs w:val="28"/>
        </w:rPr>
      </w:r>
    </w:p>
    <w:p>
      <w:pPr>
        <w:pStyle w:val="640"/>
        <w:ind w:firstLine="540"/>
        <w:jc w:val="center"/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40"/>
        <w:ind w:firstLine="709"/>
        <w:jc w:val="both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"consultantplus://offline/ref=5126373A6C0DC5BE1AE5BF247482912E1BC2CF8C0FF1C480FB735D20C5B3A225684A811ADB166506DAt3K"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статьей 4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Федерального закона от 26.05.1996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№ 54-ФЗ «О Музейном фонде Российской Федерации и музеях в Российской Федерации» региональный государственный контроль (надзор)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за состоянием Музейного фонда Российской Федерации осуществляют уполномоченные органы государственной власти субъектов Российской Федерации, на которые возложено государственное регулирование в области культуры.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0"/>
        <w:ind w:firstLine="709"/>
        <w:jc w:val="both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Объектом регионального контроля является деятельность, действия (бездействия) контролируемых лиц по обеспечению:</w:t>
      </w:r>
      <w:r>
        <w:rPr>
          <w:sz w:val="28"/>
          <w:szCs w:val="28"/>
        </w:rPr>
      </w:r>
    </w:p>
    <w:p>
      <w:pPr>
        <w:pStyle w:val="640"/>
        <w:ind w:firstLine="709"/>
        <w:jc w:val="both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1) физической сохранности музейных предметов и музейных коллекций;</w:t>
      </w:r>
      <w:r>
        <w:rPr>
          <w:sz w:val="28"/>
          <w:szCs w:val="28"/>
        </w:rPr>
      </w:r>
    </w:p>
    <w:p>
      <w:pPr>
        <w:pStyle w:val="640"/>
        <w:ind w:firstLine="709"/>
        <w:jc w:val="both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2) проведения в отношении музейных предметов и музейных коллекций реставрационных работ лицами, прошедшими в Министерстве культуры Российской Федерации аттестацию на право их проведения;</w:t>
      </w:r>
      <w:r>
        <w:rPr>
          <w:sz w:val="28"/>
          <w:szCs w:val="28"/>
        </w:rPr>
      </w:r>
    </w:p>
    <w:p>
      <w:pPr>
        <w:pStyle w:val="640"/>
        <w:ind w:firstLine="709"/>
        <w:jc w:val="both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3) безопасности музейных предметов и музейных коллекций, включая наличие присвоенных им учетных обозначений и охранной маркировки музейных предметов и музейных коллекций;</w:t>
      </w:r>
      <w:r>
        <w:rPr>
          <w:sz w:val="28"/>
          <w:szCs w:val="28"/>
        </w:rPr>
      </w:r>
    </w:p>
    <w:p>
      <w:pPr>
        <w:pStyle w:val="640"/>
        <w:ind w:firstLine="709"/>
        <w:jc w:val="both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4) учета музейных предметов и музейных коллекций, ведения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и сохранности учетной документации, связанной с этими музейными предметами и музейными коллекциями.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0"/>
        <w:ind w:firstLine="709"/>
        <w:jc w:val="both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В 2021 году</w:t>
      </w:r>
      <w:r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соответствии с Федеральным законом от 31.07.2020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№ 248-ФЗ «О государственном контроле (надзоре) и муниципальном контроле в Российской Федерации»</w:t>
      </w:r>
      <w:r>
        <w:rPr>
          <w:bCs/>
          <w:sz w:val="28"/>
          <w:szCs w:val="28"/>
        </w:rPr>
        <w:t xml:space="preserve"> принято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"http://culart.gov39.ru/ministerstvo/dokumenty/?EID=7849" </w:instrText>
      </w:r>
      <w:r>
        <w:rPr>
          <w:sz w:val="28"/>
          <w:szCs w:val="28"/>
        </w:rPr>
        <w:fldChar w:fldCharType="separate"/>
      </w:r>
      <w:r>
        <w:rPr>
          <w:bCs/>
          <w:sz w:val="28"/>
          <w:szCs w:val="28"/>
        </w:rPr>
        <w:t xml:space="preserve">постановление Правительства Архангельской области от 30.08.2021 № 450-пп «</w:t>
      </w:r>
      <w:r>
        <w:rPr>
          <w:bCs/>
          <w:sz w:val="28"/>
          <w:szCs w:val="28"/>
        </w:rPr>
        <w:fldChar w:fldCharType="end"/>
      </w:r>
      <w:r>
        <w:rPr>
          <w:bCs/>
          <w:sz w:val="28"/>
          <w:szCs w:val="28"/>
        </w:rPr>
        <w:t xml:space="preserve">Об утверждении Положения о региональном государственном контроле (надзоре) за состоянием Музейного фонда Российской Федерации»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0"/>
        <w:ind w:firstLine="709"/>
        <w:jc w:val="both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Письменного</w:t>
      </w:r>
      <w:r>
        <w:rPr>
          <w:sz w:val="28"/>
          <w:szCs w:val="28"/>
        </w:rPr>
        <w:t xml:space="preserve"> консультирования</w:t>
      </w:r>
      <w:r>
        <w:rPr>
          <w:sz w:val="28"/>
          <w:szCs w:val="28"/>
        </w:rPr>
        <w:t xml:space="preserve"> по вопросу применения</w:t>
      </w:r>
      <w:r>
        <w:rPr>
          <w:sz w:val="28"/>
          <w:szCs w:val="28"/>
        </w:rPr>
        <w:t xml:space="preserve"> положений законодательства Российской Федерации о государственном контроле (надзоре) за состоянием Музейного фонда Российско</w:t>
      </w:r>
      <w:r>
        <w:rPr>
          <w:sz w:val="28"/>
          <w:szCs w:val="28"/>
        </w:rPr>
        <w:t xml:space="preserve">й Федерации </w:t>
        <w:br w:type="textWrapping" w:clear="all"/>
        <w:t xml:space="preserve">за отчетный период </w:t>
      </w:r>
      <w:r>
        <w:rPr>
          <w:sz w:val="28"/>
          <w:szCs w:val="28"/>
        </w:rPr>
        <w:t xml:space="preserve">не потребовалось.</w:t>
      </w:r>
      <w:r>
        <w:rPr>
          <w:sz w:val="28"/>
          <w:szCs w:val="28"/>
        </w:rPr>
      </w:r>
    </w:p>
    <w:p>
      <w:pPr>
        <w:pStyle w:val="640"/>
        <w:ind w:firstLine="709"/>
        <w:jc w:val="both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На 2024 год сформирован план контрольно-надзорных мероприятий (проверок), по предложению прокураторы Архангельской области плановые поверки на 2024 год исключены.</w:t>
      </w:r>
      <w:r>
        <w:rPr>
          <w:sz w:val="28"/>
          <w:szCs w:val="28"/>
        </w:rPr>
      </w:r>
    </w:p>
    <w:p>
      <w:pPr>
        <w:pStyle w:val="640"/>
        <w:ind w:firstLine="709"/>
        <w:jc w:val="both"/>
        <w:spacing w:line="240" w:lineRule="atLeast"/>
        <w:rPr>
          <w:bCs/>
          <w:sz w:val="28"/>
          <w:szCs w:val="28"/>
        </w:rPr>
      </w:pPr>
      <w:r>
        <w:rPr>
          <w:sz w:val="28"/>
          <w:szCs w:val="28"/>
        </w:rPr>
        <w:t xml:space="preserve">Постановлением Правительства Архангельской области от 06.09.2024 № 695-пп внесены изменения в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"http://culart.gov39.ru/ministerstvo/dokumenty/?EID=7849" </w:instrText>
      </w:r>
      <w:r>
        <w:rPr>
          <w:sz w:val="28"/>
          <w:szCs w:val="28"/>
        </w:rPr>
        <w:fldChar w:fldCharType="separate"/>
      </w:r>
      <w:r>
        <w:rPr>
          <w:bCs/>
          <w:sz w:val="28"/>
          <w:szCs w:val="28"/>
        </w:rPr>
        <w:t xml:space="preserve">постановление Правительства Архангельской области от 30.08.2021 № 450-пп «</w:t>
      </w:r>
      <w:r>
        <w:rPr>
          <w:bCs/>
          <w:sz w:val="28"/>
          <w:szCs w:val="28"/>
        </w:rPr>
        <w:fldChar w:fldCharType="end"/>
      </w:r>
      <w:r>
        <w:rPr>
          <w:bCs/>
          <w:sz w:val="28"/>
          <w:szCs w:val="28"/>
        </w:rPr>
        <w:t xml:space="preserve">Об утверждении Положения </w:t>
      </w:r>
      <w:r>
        <w:rPr>
          <w:bCs/>
          <w:sz w:val="28"/>
          <w:szCs w:val="28"/>
        </w:rPr>
        <w:br w:type="textWrapping" w:clear="all"/>
      </w:r>
      <w:r>
        <w:rPr>
          <w:bCs/>
          <w:sz w:val="28"/>
          <w:szCs w:val="28"/>
        </w:rPr>
        <w:t xml:space="preserve">о региональном государственном контроле (надзоре) за состоянием Музейного фонда Российской Федерации»</w:t>
      </w:r>
      <w:r>
        <w:rPr>
          <w:bCs/>
          <w:sz w:val="28"/>
          <w:szCs w:val="28"/>
        </w:rPr>
        <w:t xml:space="preserve"> в части </w:t>
      </w:r>
      <w:r>
        <w:rPr>
          <w:bCs/>
          <w:sz w:val="28"/>
          <w:szCs w:val="28"/>
        </w:rPr>
        <w:t xml:space="preserve">индикаторов риска нарушения обязательных требований.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40"/>
        <w:ind w:firstLine="709"/>
        <w:jc w:val="both"/>
        <w:spacing w:line="24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0"/>
        <w:ind w:firstLine="540"/>
        <w:jc w:val="center"/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40"/>
        <w:ind w:firstLine="540"/>
        <w:jc w:val="center"/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V</w:t>
      </w:r>
      <w:r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Выводы и предложения</w:t>
      </w:r>
      <w:r>
        <w:rPr>
          <w:b/>
          <w:sz w:val="28"/>
          <w:szCs w:val="28"/>
        </w:rPr>
      </w:r>
    </w:p>
    <w:p>
      <w:pPr>
        <w:pStyle w:val="640"/>
        <w:ind w:firstLine="540"/>
        <w:jc w:val="center"/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40"/>
        <w:ind w:firstLine="540"/>
        <w:jc w:val="both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В связи с излишним количеством государственных автоматизированных платформ (систем) для организации контрольно-надзорной деятельности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и дублированием их функций, считаем целесообразным оптимизировать технологический процесс по автоматизации контрольно-надзорной деятельности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40"/>
        <w:ind w:firstLine="540"/>
        <w:jc w:val="both"/>
        <w:spacing w:line="24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0"/>
        <w:ind w:firstLine="540"/>
        <w:jc w:val="center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____________</w:t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1" w:bottom="1134" w:left="1701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5</w:t>
    </w:r>
    <w:r>
      <w:fldChar w:fldCharType="end"/>
    </w:r>
    <w:r/>
  </w:p>
  <w:p>
    <w:pPr>
      <w:pStyle w:val="64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0"/>
    <w:next w:val="64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0"/>
    <w:next w:val="64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0"/>
    <w:next w:val="64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0"/>
    <w:next w:val="64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0"/>
    <w:next w:val="64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0"/>
    <w:next w:val="64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0"/>
    <w:next w:val="64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0"/>
    <w:next w:val="64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0"/>
    <w:next w:val="64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0"/>
    <w:next w:val="64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40"/>
    <w:next w:val="64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40"/>
    <w:next w:val="64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0"/>
    <w:next w:val="64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40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40"/>
    <w:next w:val="64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4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40"/>
    <w:next w:val="64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0"/>
    <w:next w:val="64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0"/>
    <w:next w:val="64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0"/>
    <w:next w:val="64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0"/>
    <w:next w:val="64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0"/>
    <w:next w:val="64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0"/>
    <w:next w:val="64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0"/>
    <w:next w:val="64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0"/>
    <w:next w:val="64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0"/>
    <w:next w:val="640"/>
    <w:uiPriority w:val="99"/>
    <w:unhideWhenUsed/>
    <w:pPr>
      <w:spacing w:after="0" w:afterAutospacing="0"/>
    </w:pPr>
  </w:style>
  <w:style w:type="paragraph" w:styleId="640" w:default="1">
    <w:name w:val="Normal"/>
    <w:next w:val="640"/>
    <w:link w:val="640"/>
    <w:qFormat/>
    <w:rPr>
      <w:rFonts w:ascii="Times New Roman" w:hAnsi="Times New Roman" w:eastAsia="Times New Roman"/>
      <w:lang w:val="ru-RU" w:eastAsia="ru-RU" w:bidi="ar-SA"/>
    </w:rPr>
  </w:style>
  <w:style w:type="character" w:styleId="641">
    <w:name w:val="Основной шрифт абзаца"/>
    <w:next w:val="641"/>
    <w:link w:val="640"/>
    <w:uiPriority w:val="1"/>
    <w:semiHidden/>
    <w:unhideWhenUsed/>
  </w:style>
  <w:style w:type="table" w:styleId="642">
    <w:name w:val="Обычная таблица"/>
    <w:next w:val="642"/>
    <w:link w:val="640"/>
    <w:uiPriority w:val="99"/>
    <w:semiHidden/>
    <w:unhideWhenUsed/>
    <w:tblPr/>
  </w:style>
  <w:style w:type="numbering" w:styleId="643">
    <w:name w:val="Нет списка"/>
    <w:next w:val="643"/>
    <w:link w:val="640"/>
    <w:uiPriority w:val="99"/>
    <w:semiHidden/>
    <w:unhideWhenUsed/>
  </w:style>
  <w:style w:type="character" w:styleId="644">
    <w:name w:val="Гиперссылка"/>
    <w:next w:val="644"/>
    <w:link w:val="640"/>
    <w:rPr>
      <w:color w:val="0000ff"/>
      <w:u w:val="single"/>
    </w:rPr>
  </w:style>
  <w:style w:type="paragraph" w:styleId="645">
    <w:name w:val="Верхний колонтитул"/>
    <w:basedOn w:val="640"/>
    <w:next w:val="645"/>
    <w:link w:val="646"/>
    <w:uiPriority w:val="99"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646">
    <w:name w:val="Верхний колонтитул Знак"/>
    <w:next w:val="646"/>
    <w:link w:val="645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47">
    <w:name w:val="Нижний колонтитул"/>
    <w:basedOn w:val="640"/>
    <w:next w:val="647"/>
    <w:link w:val="648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648">
    <w:name w:val="Нижний колонтитул Знак"/>
    <w:next w:val="648"/>
    <w:link w:val="647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49">
    <w:name w:val="Абзац списка"/>
    <w:basedOn w:val="640"/>
    <w:next w:val="649"/>
    <w:link w:val="640"/>
    <w:uiPriority w:val="34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</w:rPr>
  </w:style>
  <w:style w:type="paragraph" w:styleId="650">
    <w:name w:val="Текст выноски"/>
    <w:basedOn w:val="640"/>
    <w:next w:val="650"/>
    <w:link w:val="651"/>
    <w:uiPriority w:val="99"/>
    <w:semiHidden/>
    <w:unhideWhenUsed/>
    <w:rPr>
      <w:rFonts w:ascii="Segoe UI" w:hAnsi="Segoe UI"/>
      <w:sz w:val="18"/>
      <w:szCs w:val="18"/>
      <w:lang w:val="en-US" w:eastAsia="en-US"/>
    </w:rPr>
  </w:style>
  <w:style w:type="character" w:styleId="651">
    <w:name w:val="Текст выноски Знак"/>
    <w:next w:val="651"/>
    <w:link w:val="650"/>
    <w:uiPriority w:val="99"/>
    <w:semiHidden/>
    <w:rPr>
      <w:rFonts w:ascii="Segoe UI" w:hAnsi="Segoe UI" w:eastAsia="Times New Roman" w:cs="Segoe UI"/>
      <w:sz w:val="18"/>
      <w:szCs w:val="18"/>
    </w:rPr>
  </w:style>
  <w:style w:type="paragraph" w:styleId="652">
    <w:name w:val="Обычный (веб)"/>
    <w:basedOn w:val="640"/>
    <w:next w:val="652"/>
    <w:link w:val="640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653">
    <w:name w:val="Default"/>
    <w:next w:val="653"/>
    <w:link w:val="640"/>
    <w:rPr>
      <w:rFonts w:ascii="Times New Roman" w:hAnsi="Times New Roman" w:eastAsia="Times New Roman"/>
      <w:color w:val="000000"/>
      <w:sz w:val="24"/>
      <w:szCs w:val="24"/>
      <w:lang w:val="ru-RU" w:eastAsia="ru-RU" w:bidi="ar-SA"/>
    </w:rPr>
  </w:style>
  <w:style w:type="character" w:styleId="654">
    <w:name w:val="Основной текст (2)_"/>
    <w:next w:val="654"/>
    <w:link w:val="655"/>
    <w:rPr>
      <w:rFonts w:ascii="Times New Roman" w:hAnsi="Times New Roman" w:eastAsia="Times New Roman"/>
      <w:sz w:val="27"/>
      <w:szCs w:val="27"/>
      <w:shd w:val="clear" w:color="auto" w:fill="ffffff"/>
    </w:rPr>
  </w:style>
  <w:style w:type="paragraph" w:styleId="655">
    <w:name w:val="Основной текст (2)"/>
    <w:basedOn w:val="640"/>
    <w:next w:val="655"/>
    <w:link w:val="654"/>
    <w:pPr>
      <w:jc w:val="center"/>
      <w:spacing w:before="420" w:line="341" w:lineRule="exact"/>
      <w:shd w:val="clear" w:color="auto" w:fill="ffffff"/>
    </w:pPr>
    <w:rPr>
      <w:sz w:val="27"/>
      <w:szCs w:val="27"/>
      <w:lang w:val="en-US" w:eastAsia="en-US"/>
    </w:rPr>
  </w:style>
  <w:style w:type="paragraph" w:styleId="656">
    <w:name w:val="ConsPlusTitle"/>
    <w:next w:val="656"/>
    <w:link w:val="640"/>
    <w:pPr>
      <w:widowControl w:val="off"/>
    </w:pPr>
    <w:rPr>
      <w:rFonts w:ascii="Times New Roman" w:hAnsi="Times New Roman" w:eastAsia="Times New Roman"/>
      <w:b/>
      <w:bCs/>
      <w:sz w:val="24"/>
      <w:szCs w:val="24"/>
      <w:lang w:val="ru-RU" w:eastAsia="ru-RU" w:bidi="ar-SA"/>
    </w:rPr>
  </w:style>
  <w:style w:type="character" w:styleId="1236" w:default="1">
    <w:name w:val="Default Paragraph Font"/>
    <w:uiPriority w:val="1"/>
    <w:semiHidden/>
    <w:unhideWhenUsed/>
  </w:style>
  <w:style w:type="numbering" w:styleId="1237" w:default="1">
    <w:name w:val="No List"/>
    <w:uiPriority w:val="99"/>
    <w:semiHidden/>
    <w:unhideWhenUsed/>
  </w:style>
  <w:style w:type="table" w:styleId="123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revision>41</cp:revision>
  <dcterms:created xsi:type="dcterms:W3CDTF">2021-12-01T14:44:00Z</dcterms:created>
  <dcterms:modified xsi:type="dcterms:W3CDTF">2025-03-19T07:46:23Z</dcterms:modified>
  <cp:version>983040</cp:version>
</cp:coreProperties>
</file>