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13" w:rsidRDefault="00EE0B13" w:rsidP="00EE0B1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E0B13" w:rsidRDefault="00EE0B13" w:rsidP="00EE0B13">
      <w:pPr>
        <w:pStyle w:val="a3"/>
        <w:jc w:val="center"/>
        <w:rPr>
          <w:b/>
          <w:sz w:val="28"/>
          <w:szCs w:val="28"/>
        </w:rPr>
      </w:pPr>
    </w:p>
    <w:p w:rsidR="00EE0B13" w:rsidRDefault="00EE0B13" w:rsidP="00EE0B13">
      <w:pPr>
        <w:pStyle w:val="a3"/>
        <w:jc w:val="center"/>
        <w:rPr>
          <w:b/>
          <w:sz w:val="28"/>
          <w:szCs w:val="28"/>
        </w:rPr>
      </w:pPr>
      <w:r w:rsidRPr="007D7D21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конкурсной документации </w:t>
      </w:r>
    </w:p>
    <w:p w:rsidR="00EE0B13" w:rsidRDefault="00EE0B13" w:rsidP="00EE0B13">
      <w:pPr>
        <w:pStyle w:val="a3"/>
        <w:jc w:val="center"/>
        <w:rPr>
          <w:b/>
          <w:sz w:val="28"/>
          <w:szCs w:val="28"/>
        </w:rPr>
      </w:pPr>
      <w:r w:rsidRPr="007D7D21">
        <w:rPr>
          <w:b/>
          <w:sz w:val="28"/>
          <w:szCs w:val="28"/>
        </w:rPr>
        <w:t xml:space="preserve">в рамках проведения конкурса </w:t>
      </w:r>
      <w:r w:rsidRPr="00FD7D3A">
        <w:rPr>
          <w:b/>
          <w:sz w:val="28"/>
          <w:szCs w:val="28"/>
        </w:rPr>
        <w:t>на соискание грантов Губернатора Архангельской области на реализацию</w:t>
      </w:r>
      <w:r w:rsidRPr="00FD7D3A">
        <w:rPr>
          <w:b/>
          <w:bCs/>
          <w:sz w:val="28"/>
          <w:szCs w:val="28"/>
        </w:rPr>
        <w:t xml:space="preserve"> </w:t>
      </w:r>
      <w:r w:rsidRPr="00AA72B3">
        <w:rPr>
          <w:b/>
          <w:bCs/>
          <w:sz w:val="28"/>
          <w:szCs w:val="28"/>
        </w:rPr>
        <w:t>проектов регионального значения в сфере культуры и искусства</w:t>
      </w:r>
    </w:p>
    <w:p w:rsidR="00EE0B13" w:rsidRDefault="00EE0B13" w:rsidP="00EE0B13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4677"/>
        <w:gridCol w:w="2091"/>
      </w:tblGrid>
      <w:tr w:rsidR="00EE0B13" w:rsidRPr="004C7E32" w:rsidTr="002022A6">
        <w:trPr>
          <w:cantSplit/>
          <w:trHeight w:val="969"/>
        </w:trPr>
        <w:tc>
          <w:tcPr>
            <w:tcW w:w="534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-75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№</w:t>
            </w:r>
          </w:p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-75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7E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7E32">
              <w:rPr>
                <w:sz w:val="24"/>
                <w:szCs w:val="24"/>
              </w:rPr>
              <w:t>/</w:t>
            </w:r>
            <w:proofErr w:type="spellStart"/>
            <w:r w:rsidRPr="004C7E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EE0B13" w:rsidRPr="004C7E32" w:rsidRDefault="00EE0B13" w:rsidP="002022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Критерии оценки конкурсной документации на участие в конкурсе</w:t>
            </w:r>
          </w:p>
        </w:tc>
        <w:tc>
          <w:tcPr>
            <w:tcW w:w="4677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bCs/>
                <w:sz w:val="24"/>
                <w:szCs w:val="24"/>
              </w:rPr>
              <w:t>Детализация критериев</w:t>
            </w: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конкурсной документации на участие в конкурсе</w:t>
            </w:r>
          </w:p>
        </w:tc>
        <w:tc>
          <w:tcPr>
            <w:tcW w:w="2091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Количество баллов</w:t>
            </w:r>
          </w:p>
        </w:tc>
      </w:tr>
      <w:tr w:rsidR="00EE0B13" w:rsidRPr="004C7E32" w:rsidTr="002022A6">
        <w:trPr>
          <w:cantSplit/>
          <w:trHeight w:val="1787"/>
        </w:trPr>
        <w:tc>
          <w:tcPr>
            <w:tcW w:w="534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-75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0B13" w:rsidRPr="004C7E32" w:rsidRDefault="00EE0B13" w:rsidP="002022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значимости </w:t>
            </w:r>
            <w:r w:rsidRPr="004C7E32">
              <w:rPr>
                <w:rFonts w:ascii="Times New Roman" w:hAnsi="Times New Roman" w:cs="Times New Roman"/>
                <w:sz w:val="24"/>
                <w:szCs w:val="24"/>
              </w:rPr>
              <w:br/>
              <w:t>и актуальности проекта</w:t>
            </w:r>
          </w:p>
        </w:tc>
        <w:tc>
          <w:tcPr>
            <w:tcW w:w="4677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направленность проекта </w:t>
            </w:r>
            <w:r w:rsidRPr="004C7E3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развитие услуг в сфере культуры </w:t>
            </w: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–  до 10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соответствие проекта приоритетным направлениям конкурса  - </w:t>
            </w: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до5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bCs/>
                <w:sz w:val="24"/>
                <w:szCs w:val="24"/>
              </w:rPr>
              <w:t>3)значимость, актуальность и реалистичность конкретных задач, на решение которых направлен проект; логичность – до 5 баллов</w:t>
            </w:r>
          </w:p>
        </w:tc>
        <w:tc>
          <w:tcPr>
            <w:tcW w:w="2091" w:type="dxa"/>
          </w:tcPr>
          <w:p w:rsidR="00EE0B13" w:rsidRPr="004C7E32" w:rsidRDefault="00EE0B13" w:rsidP="002022A6">
            <w:p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от 0 до 20</w:t>
            </w:r>
          </w:p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EE0B13" w:rsidRPr="004C7E32" w:rsidTr="002022A6">
        <w:trPr>
          <w:cantSplit/>
        </w:trPr>
        <w:tc>
          <w:tcPr>
            <w:tcW w:w="534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-75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Критерии экономической эффективности</w:t>
            </w:r>
          </w:p>
        </w:tc>
        <w:tc>
          <w:tcPr>
            <w:tcW w:w="4677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планируемых расходов на реализацию проекта и его ожидаемых результатов – до 4 баллов; 2) реалистичность </w:t>
            </w:r>
            <w:r w:rsidRPr="004C7E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обоснованность расходов </w:t>
            </w:r>
            <w:r w:rsidRPr="004C7E32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проекта - до 4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3) объем предполагаемых поступлений на реализацию проекта из средств местного бюджета и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 – до 2 баллов</w:t>
            </w:r>
          </w:p>
        </w:tc>
        <w:tc>
          <w:tcPr>
            <w:tcW w:w="2091" w:type="dxa"/>
          </w:tcPr>
          <w:p w:rsidR="00EE0B13" w:rsidRPr="004C7E32" w:rsidRDefault="00EE0B13" w:rsidP="002022A6">
            <w:p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EE0B13" w:rsidRPr="004C7E32" w:rsidTr="002022A6">
        <w:trPr>
          <w:cantSplit/>
        </w:trPr>
        <w:tc>
          <w:tcPr>
            <w:tcW w:w="534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-75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Критерии социальной эффективности</w:t>
            </w:r>
          </w:p>
        </w:tc>
        <w:tc>
          <w:tcPr>
            <w:tcW w:w="4677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1) степень влияния мероприятий проекта на улучшение состояния целевой группы – до 10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2)  наличие и реалистичность значений показателей результативности реализации проекта, их соответствие задачам проекта – до 5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3) соответствие ожидаемых результатов реализации проекта запланированным мероприятиям – до 5 баллов</w:t>
            </w:r>
          </w:p>
        </w:tc>
        <w:tc>
          <w:tcPr>
            <w:tcW w:w="2091" w:type="dxa"/>
          </w:tcPr>
          <w:p w:rsidR="00EE0B13" w:rsidRPr="004C7E32" w:rsidRDefault="00EE0B13" w:rsidP="002022A6">
            <w:p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от 0 до 20</w:t>
            </w:r>
          </w:p>
        </w:tc>
      </w:tr>
      <w:tr w:rsidR="00EE0B13" w:rsidRPr="004C7E32" w:rsidTr="002022A6">
        <w:trPr>
          <w:cantSplit/>
        </w:trPr>
        <w:tc>
          <w:tcPr>
            <w:tcW w:w="534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-750"/>
              <w:jc w:val="center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Критерии профессиональной компетенции</w:t>
            </w:r>
          </w:p>
        </w:tc>
        <w:tc>
          <w:tcPr>
            <w:tcW w:w="4677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1)  наличие у участника конкурса опыта осуществления деятельности, предполагаемой по проекту– </w:t>
            </w:r>
            <w:proofErr w:type="gramStart"/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 2 баллов 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2) наличие у участника конкурса необходимой для реализации проекта материально-технической базы – до 2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3) соответствие квалификации и опыта исполнителей проекта запланированной деятельности – до 2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4) наличие у участника конкурса опыта использования целевых поступлений – до 2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5) наличие у участника конкурса партнерских отношений с физическими и юридическими лицами в целях реализации проекта – до 2 баллов</w:t>
            </w:r>
          </w:p>
        </w:tc>
        <w:tc>
          <w:tcPr>
            <w:tcW w:w="2091" w:type="dxa"/>
          </w:tcPr>
          <w:p w:rsidR="00EE0B13" w:rsidRPr="004C7E32" w:rsidRDefault="00EE0B13" w:rsidP="002022A6">
            <w:pPr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EE0B13" w:rsidRPr="004C7E32" w:rsidTr="002022A6">
        <w:trPr>
          <w:cantSplit/>
        </w:trPr>
        <w:tc>
          <w:tcPr>
            <w:tcW w:w="534" w:type="dxa"/>
          </w:tcPr>
          <w:p w:rsidR="00EE0B13" w:rsidRPr="004C7E32" w:rsidRDefault="00EE0B13" w:rsidP="002022A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-7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Наличие исчисляемых результатов реализации проекта</w:t>
            </w:r>
          </w:p>
        </w:tc>
        <w:tc>
          <w:tcPr>
            <w:tcW w:w="4677" w:type="dxa"/>
          </w:tcPr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1)  количество муниципальных образований Архангельской области, на территории которых реализуется проект, либо жители которого являются </w:t>
            </w:r>
            <w:proofErr w:type="spellStart"/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благополучателями</w:t>
            </w:r>
            <w:proofErr w:type="spellEnd"/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 проекта: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до 4 муниципальных образований – 1 балл;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5-9 муниципальных образований – 2 балла;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10-14 муниципальных образований – 3 балла;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15 – 19 муниципальных образований -  4 балла;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20 и </w:t>
            </w:r>
            <w:proofErr w:type="gramStart"/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более муниципальных</w:t>
            </w:r>
            <w:proofErr w:type="gramEnd"/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– 5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2)  количество добровольцев, вовлеченных в проект - до 2 баллов;</w:t>
            </w:r>
          </w:p>
          <w:p w:rsidR="00EE0B13" w:rsidRPr="004C7E32" w:rsidRDefault="00EE0B13" w:rsidP="0020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3)  количество </w:t>
            </w:r>
            <w:proofErr w:type="spellStart"/>
            <w:r w:rsidRPr="004C7E32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4C7E3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- до 3 баллов</w:t>
            </w:r>
          </w:p>
        </w:tc>
        <w:tc>
          <w:tcPr>
            <w:tcW w:w="2091" w:type="dxa"/>
          </w:tcPr>
          <w:p w:rsidR="00EE0B13" w:rsidRPr="004C7E32" w:rsidRDefault="00EE0B13" w:rsidP="002022A6">
            <w:pPr>
              <w:pStyle w:val="a4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C7E32">
              <w:rPr>
                <w:sz w:val="24"/>
                <w:szCs w:val="24"/>
              </w:rPr>
              <w:t>от 0 до 10</w:t>
            </w:r>
          </w:p>
        </w:tc>
      </w:tr>
    </w:tbl>
    <w:p w:rsidR="00EE0B13" w:rsidRPr="004C7E32" w:rsidRDefault="00EE0B13" w:rsidP="00EE0B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E082E" w:rsidRDefault="00FE082E"/>
    <w:sectPr w:rsidR="00FE082E" w:rsidSect="00703A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B13"/>
    <w:rsid w:val="00034A70"/>
    <w:rsid w:val="009441CC"/>
    <w:rsid w:val="00EE0B13"/>
    <w:rsid w:val="00FE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EE0B1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Хураскина Ирина Сергеевна</dc:creator>
  <cp:keywords/>
  <dc:description/>
  <cp:lastModifiedBy>Хураскина Ирина Сергеевна</cp:lastModifiedBy>
  <cp:revision>2</cp:revision>
  <dcterms:created xsi:type="dcterms:W3CDTF">2019-02-25T09:00:00Z</dcterms:created>
  <dcterms:modified xsi:type="dcterms:W3CDTF">2019-02-25T09:00:00Z</dcterms:modified>
</cp:coreProperties>
</file>