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39" w:rsidRDefault="00B13439" w:rsidP="00B134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Извещение о проведении конкурса на соискание грантов </w:t>
      </w:r>
    </w:p>
    <w:p w:rsidR="00B13439" w:rsidRDefault="00B13439" w:rsidP="00B134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Губернатора Архангельской области на реализацию проектов регионального значения в сфере культуры и искусства в 2019 году</w:t>
      </w:r>
    </w:p>
    <w:p w:rsidR="00B13439" w:rsidRDefault="00B13439" w:rsidP="00B13439">
      <w:pPr>
        <w:spacing w:after="0" w:line="240" w:lineRule="auto"/>
        <w:jc w:val="center"/>
        <w:rPr>
          <w:rFonts w:ascii="Times New Roman" w:hAnsi="Times New Roman" w:cs="Times New Roman"/>
          <w:b/>
          <w:sz w:val="28"/>
          <w:szCs w:val="28"/>
        </w:rPr>
      </w:pP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 культуры Архангельской области (далее - министерство) извещает о проведении конкурса на соискание грантов Губернатора Архангельской области на реализацию проектов регионального значения в сфере культуры и искусства в 2019 году (далее - конкурс).</w:t>
      </w:r>
    </w:p>
    <w:p w:rsidR="00B13439" w:rsidRDefault="00B13439" w:rsidP="00B13439">
      <w:pPr>
        <w:autoSpaceDE w:val="0"/>
        <w:autoSpaceDN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Участниками конкурса являются социально ориентированные некоммерческие организации, зарегистрированные в соответствии с Федеральным законом от 12 января 1996 года № 7-ФЗ «О некоммерческих организациях» (далее – федеральный закон) и осуществляющие на территории Архангельской области в соответствии с учредительными документами виды деятельности, предусмотренные </w:t>
      </w:r>
      <w:hyperlink r:id="rId4" w:history="1">
        <w:r>
          <w:rPr>
            <w:rStyle w:val="a3"/>
            <w:rFonts w:ascii="Times New Roman" w:hAnsi="Times New Roman" w:cs="Times New Roman"/>
            <w:color w:val="auto"/>
            <w:sz w:val="28"/>
            <w:szCs w:val="28"/>
            <w:u w:val="none"/>
          </w:rPr>
          <w:t>статьей 31.1</w:t>
        </w:r>
      </w:hyperlink>
      <w:r>
        <w:rPr>
          <w:rFonts w:ascii="Times New Roman" w:hAnsi="Times New Roman" w:cs="Times New Roman"/>
          <w:sz w:val="28"/>
          <w:szCs w:val="28"/>
        </w:rPr>
        <w:t xml:space="preserve"> федерального закона и </w:t>
      </w:r>
      <w:hyperlink r:id="rId5" w:history="1">
        <w:r>
          <w:rPr>
            <w:rStyle w:val="a3"/>
            <w:rFonts w:ascii="Times New Roman" w:hAnsi="Times New Roman" w:cs="Times New Roman"/>
            <w:color w:val="auto"/>
            <w:sz w:val="28"/>
            <w:szCs w:val="28"/>
            <w:u w:val="none"/>
          </w:rPr>
          <w:t>пунктом 1 статьи 11</w:t>
        </w:r>
      </w:hyperlink>
      <w:r>
        <w:rPr>
          <w:rFonts w:ascii="Times New Roman" w:hAnsi="Times New Roman" w:cs="Times New Roman"/>
          <w:sz w:val="28"/>
          <w:szCs w:val="28"/>
        </w:rPr>
        <w:t xml:space="preserve"> областного закона от 27 апреля 2011 года № 281-21-ОЗ «О взаимодействии органов государственной</w:t>
      </w:r>
      <w:proofErr w:type="gramEnd"/>
      <w:r>
        <w:rPr>
          <w:rFonts w:ascii="Times New Roman" w:hAnsi="Times New Roman" w:cs="Times New Roman"/>
          <w:sz w:val="28"/>
          <w:szCs w:val="28"/>
        </w:rPr>
        <w:t xml:space="preserve"> власти Архангельской области и некоммерческих организаций»; </w:t>
      </w:r>
      <w:proofErr w:type="gramStart"/>
      <w:r w:rsidRPr="000C44E1">
        <w:rPr>
          <w:rFonts w:ascii="Times New Roman" w:hAnsi="Times New Roman" w:cs="Times New Roman"/>
          <w:sz w:val="28"/>
          <w:szCs w:val="28"/>
        </w:rPr>
        <w:t xml:space="preserve">письменно подтвердившие обязательства обеспечить </w:t>
      </w:r>
      <w:proofErr w:type="spellStart"/>
      <w:r w:rsidRPr="000C44E1">
        <w:rPr>
          <w:rFonts w:ascii="Times New Roman" w:hAnsi="Times New Roman" w:cs="Times New Roman"/>
          <w:sz w:val="28"/>
          <w:szCs w:val="28"/>
        </w:rPr>
        <w:t>софинансирование</w:t>
      </w:r>
      <w:proofErr w:type="spellEnd"/>
      <w:r w:rsidRPr="000C44E1">
        <w:rPr>
          <w:rFonts w:ascii="Times New Roman" w:hAnsi="Times New Roman" w:cs="Times New Roman"/>
          <w:sz w:val="28"/>
          <w:szCs w:val="28"/>
        </w:rPr>
        <w:t xml:space="preserve"> целевых расходов на реализацию проекта в виде поступлений на реализацию проекта из средств местного бюджета и/или внебюджетных источников, включая денежные средства, иное имущество (по его стоимостной оценке), имущественные права (по их стоимостной оценке), безвозмездно выполняемые работы и оказываемые услуги, труд добровольцев (волонтеров) (по его стоимостной оценке исхо</w:t>
      </w:r>
      <w:r>
        <w:rPr>
          <w:rFonts w:ascii="Times New Roman" w:hAnsi="Times New Roman" w:cs="Times New Roman"/>
          <w:sz w:val="28"/>
          <w:szCs w:val="28"/>
        </w:rPr>
        <w:t>дя из среднего часового тарифа) (далее - заявители).</w:t>
      </w:r>
      <w:proofErr w:type="gramEnd"/>
    </w:p>
    <w:p w:rsidR="00B13439" w:rsidRPr="000C44E1" w:rsidRDefault="00B13439" w:rsidP="00B13439">
      <w:pPr>
        <w:autoSpaceDE w:val="0"/>
        <w:autoSpaceDN w:val="0"/>
        <w:spacing w:after="0" w:line="240" w:lineRule="auto"/>
        <w:ind w:firstLine="709"/>
        <w:jc w:val="both"/>
        <w:rPr>
          <w:rFonts w:ascii="Times New Roman" w:hAnsi="Times New Roman" w:cs="Times New Roman"/>
          <w:sz w:val="28"/>
          <w:szCs w:val="28"/>
        </w:rPr>
      </w:pPr>
      <w:r w:rsidRPr="000C44E1">
        <w:rPr>
          <w:rFonts w:ascii="Times New Roman" w:hAnsi="Times New Roman" w:cs="Times New Roman"/>
          <w:sz w:val="28"/>
          <w:szCs w:val="28"/>
        </w:rPr>
        <w:t xml:space="preserve">Обеспечение </w:t>
      </w:r>
      <w:proofErr w:type="spellStart"/>
      <w:r w:rsidRPr="000C44E1">
        <w:rPr>
          <w:rFonts w:ascii="Times New Roman" w:hAnsi="Times New Roman" w:cs="Times New Roman"/>
          <w:sz w:val="28"/>
          <w:szCs w:val="28"/>
        </w:rPr>
        <w:t>софинансирования</w:t>
      </w:r>
      <w:proofErr w:type="spellEnd"/>
      <w:r w:rsidRPr="000C44E1">
        <w:rPr>
          <w:rFonts w:ascii="Times New Roman" w:hAnsi="Times New Roman" w:cs="Times New Roman"/>
          <w:sz w:val="28"/>
          <w:szCs w:val="28"/>
        </w:rPr>
        <w:t xml:space="preserve"> целевых расходов на реализацию проекта осуществляется за счет финансовых средств заявителя или в виде поступлений на реализацию проекта из средств местного бюджета, или внебюджетных источников и должно составлять не менее 5 процентов  от размера гранта. </w:t>
      </w:r>
    </w:p>
    <w:p w:rsidR="00B13439" w:rsidRDefault="00B13439" w:rsidP="00B134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заявителей должны отсутствовать: </w:t>
      </w:r>
    </w:p>
    <w:p w:rsidR="00B13439" w:rsidRDefault="00B13439" w:rsidP="00B134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нахождения заявителя в процессе ликвидации, решение арбитражного суда о признании заявителя банкротом и об открытии конкурсного производства, принятое в установленном федеральным законом порядке решение о приостановлении деятельности заявителя;</w:t>
      </w:r>
    </w:p>
    <w:p w:rsidR="00B13439" w:rsidRDefault="00B13439" w:rsidP="00B134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нецелевого использования заявителем субсидии из федерального бюджета, областного бюджета или местного бюджета (за исключением случая, если заявитель обжалует наличие таких фактов в соответствии с законодательством Российской Федерации и решение по такой жалобе на день рассмотрения конкурсной документации не принято);</w:t>
      </w:r>
    </w:p>
    <w:p w:rsidR="00B13439" w:rsidRDefault="00B13439" w:rsidP="00B134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факт нахождения в составе учредителей заявителя политическая партия, упоминание наименования политической партии в уставе заявителя, факты передачи заявителем пожертвований политической партии или ее региональному отделению;</w:t>
      </w:r>
    </w:p>
    <w:p w:rsidR="00B13439" w:rsidRDefault="00B13439" w:rsidP="00B13439">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участия в конкурсе заявитель представляет в министерство следующие документы (далее - конкурсная документация):</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заявление для участия в конкурсе по форме, согласно Приложению 1 к настоящему извещению;</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проект для участия в конкурсе по форме в соответствии с Приложением 2 к настоящему извещению; </w:t>
      </w:r>
    </w:p>
    <w:p w:rsidR="00B13439" w:rsidRDefault="00B13439" w:rsidP="00B1343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гарантийное письмо с подтверждением суммы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расходов на реализацию проекта в виде поступлений из средств местного бюджета и/или внебюджетных источников, включая денежные средства (не менее 5 процентов от суммы запрашиваемых средств), иное имущество (по его стоимостной оценке), имущественные права (по их стоимостной оценке), безвозмездно выполняемые работы и оказываемые услуги, труд добровольцев (по его стоимостной оценке исходя из среднего</w:t>
      </w:r>
      <w:proofErr w:type="gramEnd"/>
      <w:r>
        <w:rPr>
          <w:rFonts w:ascii="Times New Roman" w:hAnsi="Times New Roman" w:cs="Times New Roman"/>
          <w:sz w:val="28"/>
          <w:szCs w:val="28"/>
        </w:rPr>
        <w:t xml:space="preserve"> часового тарифа).</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Заявитель вправе самостоятельно представить следующие документы:</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копии учредительных документов;</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копию выписки из Единого государственного реестра юридических лиц (ЕГРЮЛ), выданную не ранее чем за три месяца до дня подачи конкурсной документации;</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документ, отражающий основной или дополнительные виды деятельности заявителя в соответствии с </w:t>
      </w:r>
      <w:hyperlink r:id="rId6" w:history="1">
        <w:r>
          <w:rPr>
            <w:rStyle w:val="a3"/>
            <w:rFonts w:ascii="Times New Roman" w:hAnsi="Times New Roman" w:cs="Times New Roman"/>
            <w:color w:val="auto"/>
            <w:sz w:val="28"/>
            <w:szCs w:val="28"/>
            <w:u w:val="none"/>
          </w:rPr>
          <w:t>ОК 029-20</w:t>
        </w:r>
      </w:hyperlink>
      <w:r>
        <w:rPr>
          <w:rFonts w:ascii="Times New Roman" w:hAnsi="Times New Roman" w:cs="Times New Roman"/>
          <w:sz w:val="28"/>
          <w:szCs w:val="28"/>
        </w:rPr>
        <w:t>14 (КДЕС</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 xml:space="preserve">ед. 2) Общероссийский классификатор видов экономической деятельности, утвержденный Приказом </w:t>
      </w:r>
      <w:proofErr w:type="spellStart"/>
      <w:r>
        <w:rPr>
          <w:rFonts w:ascii="Times New Roman" w:hAnsi="Times New Roman" w:cs="Times New Roman"/>
          <w:sz w:val="28"/>
          <w:szCs w:val="28"/>
        </w:rPr>
        <w:t>Росстандарта</w:t>
      </w:r>
      <w:proofErr w:type="spellEnd"/>
      <w:r>
        <w:rPr>
          <w:rFonts w:ascii="Times New Roman" w:hAnsi="Times New Roman" w:cs="Times New Roman"/>
          <w:sz w:val="28"/>
          <w:szCs w:val="28"/>
        </w:rPr>
        <w:t xml:space="preserve"> от 31 января 2014 года № 14-ст. </w:t>
      </w:r>
    </w:p>
    <w:p w:rsidR="00B13439" w:rsidRDefault="00B13439" w:rsidP="00B1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конкурсе участвуют заявители, основным и дополнительным видом деятельности которых в соответствии с </w:t>
      </w:r>
      <w:hyperlink r:id="rId7" w:history="1">
        <w:r>
          <w:rPr>
            <w:rStyle w:val="a3"/>
            <w:rFonts w:ascii="Times New Roman" w:hAnsi="Times New Roman" w:cs="Times New Roman"/>
            <w:color w:val="auto"/>
            <w:sz w:val="28"/>
            <w:szCs w:val="28"/>
            <w:u w:val="none"/>
          </w:rPr>
          <w:t>ОК 029-20</w:t>
        </w:r>
      </w:hyperlink>
      <w:r>
        <w:rPr>
          <w:rFonts w:ascii="Times New Roman" w:hAnsi="Times New Roman" w:cs="Times New Roman"/>
          <w:sz w:val="28"/>
          <w:szCs w:val="28"/>
        </w:rPr>
        <w:t>14 (КДЕС</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ед. 2) является деятельность, соответствующая приоритетным направлениям конкурса;</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копии документов об образовании и (или) дополнительном профессиональном образовании, подтверждающих наличие профессиональных знаний в сфере культуры и искусства автора и исполнителей проекта; </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рекомендацию администрации муниципального образования, </w:t>
      </w:r>
      <w:r>
        <w:rPr>
          <w:rFonts w:ascii="Times New Roman" w:hAnsi="Times New Roman" w:cs="Times New Roman"/>
          <w:sz w:val="28"/>
          <w:szCs w:val="28"/>
        </w:rPr>
        <w:br/>
        <w:t xml:space="preserve">на территории которого предполагается реализация проекта (оформляется </w:t>
      </w:r>
      <w:r>
        <w:rPr>
          <w:rFonts w:ascii="Times New Roman" w:hAnsi="Times New Roman" w:cs="Times New Roman"/>
          <w:sz w:val="28"/>
          <w:szCs w:val="28"/>
        </w:rPr>
        <w:br/>
        <w:t>в свободной форме, подписывается главой муниципального образования Архангельской области или заместителем главы администрации муниципального образования Архангельской области);</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рекомендации общественных объединений сферы культуры, осуществляющих деятельность на территории соответствующего муниципального образования, дополнительные материалы (письма поддержки, отзывы, публикации в средствах массовой информации, фото-, видеоматериалы о деятельности заявителя).</w:t>
      </w:r>
    </w:p>
    <w:p w:rsidR="00B13439" w:rsidRDefault="00B13439" w:rsidP="00B13439">
      <w:pPr>
        <w:spacing w:after="0" w:line="240" w:lineRule="auto"/>
        <w:ind w:firstLine="709"/>
        <w:jc w:val="both"/>
        <w:rPr>
          <w:rFonts w:ascii="Times New Roman" w:hAnsi="Times New Roman" w:cs="Times New Roman"/>
          <w:sz w:val="28"/>
          <w:szCs w:val="28"/>
        </w:rPr>
      </w:pPr>
      <w:r w:rsidRPr="00C378F1">
        <w:rPr>
          <w:rFonts w:ascii="Times New Roman" w:hAnsi="Times New Roman" w:cs="Times New Roman"/>
          <w:sz w:val="28"/>
          <w:szCs w:val="28"/>
        </w:rPr>
        <w:t xml:space="preserve">Конкурсная документация принимается в министерстве до 1 апреля 2019 года по адресу: 163004, г. Архангельск, пр. Троицкий, д. 49, </w:t>
      </w:r>
      <w:proofErr w:type="spellStart"/>
      <w:r w:rsidRPr="00C378F1">
        <w:rPr>
          <w:rFonts w:ascii="Times New Roman" w:hAnsi="Times New Roman" w:cs="Times New Roman"/>
          <w:sz w:val="28"/>
          <w:szCs w:val="28"/>
        </w:rPr>
        <w:t>каб</w:t>
      </w:r>
      <w:proofErr w:type="spellEnd"/>
      <w:r w:rsidRPr="00C378F1">
        <w:rPr>
          <w:rFonts w:ascii="Times New Roman" w:hAnsi="Times New Roman" w:cs="Times New Roman"/>
          <w:sz w:val="28"/>
          <w:szCs w:val="28"/>
        </w:rPr>
        <w:t xml:space="preserve">. 424. </w:t>
      </w:r>
      <w:r w:rsidRPr="00C378F1">
        <w:rPr>
          <w:rFonts w:ascii="Times New Roman" w:hAnsi="Times New Roman" w:cs="Times New Roman"/>
          <w:sz w:val="28"/>
          <w:szCs w:val="28"/>
        </w:rPr>
        <w:lastRenderedPageBreak/>
        <w:t xml:space="preserve">Конкурсная документация представляется в рабочие дни с понедельника по четверг – с 9:00 до13:00, с 14:00 до 17:00, в пятницу – с 9:00 до 13:00,  </w:t>
      </w:r>
      <w:proofErr w:type="gramStart"/>
      <w:r w:rsidRPr="00C378F1">
        <w:rPr>
          <w:rFonts w:ascii="Times New Roman" w:hAnsi="Times New Roman" w:cs="Times New Roman"/>
          <w:sz w:val="28"/>
          <w:szCs w:val="28"/>
        </w:rPr>
        <w:t>с</w:t>
      </w:r>
      <w:proofErr w:type="gramEnd"/>
      <w:r w:rsidRPr="00C378F1">
        <w:rPr>
          <w:rFonts w:ascii="Times New Roman" w:hAnsi="Times New Roman" w:cs="Times New Roman"/>
          <w:sz w:val="28"/>
          <w:szCs w:val="28"/>
        </w:rPr>
        <w:t xml:space="preserve"> 14:00 до 15:30 или направляется по  почте</w:t>
      </w:r>
      <w:r>
        <w:rPr>
          <w:rFonts w:ascii="Times New Roman" w:hAnsi="Times New Roman" w:cs="Times New Roman"/>
          <w:sz w:val="28"/>
          <w:szCs w:val="28"/>
        </w:rPr>
        <w:t>.</w:t>
      </w:r>
    </w:p>
    <w:p w:rsidR="00B13439" w:rsidRDefault="00B13439" w:rsidP="00B1343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Консультацию по вопросам подготовки конкурсной документации можно получить по телефонам: (8182) 285-558, 215-935 электронной почте: </w:t>
      </w:r>
      <w:hyperlink r:id="rId8" w:history="1">
        <w:proofErr w:type="gramEnd"/>
        <w:r w:rsidRPr="00103B40">
          <w:rPr>
            <w:rStyle w:val="a3"/>
            <w:rFonts w:ascii="Times New Roman" w:hAnsi="Times New Roman" w:cs="Times New Roman"/>
            <w:color w:val="auto"/>
            <w:sz w:val="28"/>
            <w:szCs w:val="28"/>
            <w:u w:val="none"/>
            <w:lang w:val="en-US"/>
          </w:rPr>
          <w:t>fofanova</w:t>
        </w:r>
        <w:r w:rsidRPr="00103B40">
          <w:rPr>
            <w:rStyle w:val="a3"/>
            <w:rFonts w:ascii="Times New Roman" w:hAnsi="Times New Roman" w:cs="Times New Roman"/>
            <w:color w:val="auto"/>
            <w:sz w:val="28"/>
            <w:szCs w:val="28"/>
            <w:u w:val="none"/>
          </w:rPr>
          <w:t>@</w:t>
        </w:r>
        <w:r w:rsidRPr="00103B40">
          <w:rPr>
            <w:rStyle w:val="a3"/>
            <w:rFonts w:ascii="Times New Roman" w:hAnsi="Times New Roman" w:cs="Times New Roman"/>
            <w:color w:val="auto"/>
            <w:sz w:val="28"/>
            <w:szCs w:val="28"/>
            <w:u w:val="none"/>
            <w:lang w:val="en-US"/>
          </w:rPr>
          <w:t>dvinaland</w:t>
        </w:r>
        <w:r w:rsidRPr="00103B40">
          <w:rPr>
            <w:rStyle w:val="a3"/>
            <w:rFonts w:ascii="Times New Roman" w:hAnsi="Times New Roman" w:cs="Times New Roman"/>
            <w:color w:val="auto"/>
            <w:sz w:val="28"/>
            <w:szCs w:val="28"/>
            <w:u w:val="none"/>
          </w:rPr>
          <w:t>.</w:t>
        </w:r>
        <w:r w:rsidRPr="00103B40">
          <w:rPr>
            <w:rStyle w:val="a3"/>
            <w:rFonts w:ascii="Times New Roman" w:hAnsi="Times New Roman" w:cs="Times New Roman"/>
            <w:color w:val="auto"/>
            <w:sz w:val="28"/>
            <w:szCs w:val="28"/>
            <w:u w:val="none"/>
            <w:lang w:val="en-US"/>
          </w:rPr>
          <w:t>ru</w:t>
        </w:r>
        <w:proofErr w:type="gramStart"/>
      </w:hyperlink>
      <w:r w:rsidRPr="00103B40">
        <w:rPr>
          <w:rFonts w:ascii="Times New Roman" w:hAnsi="Times New Roman" w:cs="Times New Roman"/>
          <w:sz w:val="28"/>
          <w:szCs w:val="28"/>
        </w:rPr>
        <w:t xml:space="preserve">, </w:t>
      </w:r>
      <w:hyperlink r:id="rId9" w:history="1">
        <w:r>
          <w:rPr>
            <w:rStyle w:val="a3"/>
            <w:rFonts w:ascii="Times New Roman" w:hAnsi="Times New Roman" w:cs="Times New Roman"/>
            <w:color w:val="auto"/>
            <w:sz w:val="28"/>
            <w:szCs w:val="28"/>
            <w:u w:val="none"/>
          </w:rPr>
          <w:t>huraskinais@dvinaland.ru</w:t>
        </w:r>
      </w:hyperlink>
      <w:r>
        <w:rPr>
          <w:rFonts w:ascii="Times New Roman" w:hAnsi="Times New Roman" w:cs="Times New Roman"/>
          <w:sz w:val="28"/>
          <w:szCs w:val="28"/>
        </w:rPr>
        <w:t xml:space="preserve">  (контактные лица:</w:t>
      </w:r>
      <w:proofErr w:type="gramEnd"/>
      <w:r>
        <w:rPr>
          <w:rFonts w:ascii="Times New Roman" w:hAnsi="Times New Roman" w:cs="Times New Roman"/>
          <w:sz w:val="28"/>
          <w:szCs w:val="28"/>
        </w:rPr>
        <w:t xml:space="preserve"> Фофанова Анна Борисовна, Хураскина Ирина Сергеевна).</w:t>
      </w:r>
    </w:p>
    <w:p w:rsidR="00B13439" w:rsidRDefault="00B13439" w:rsidP="00B13439">
      <w:pPr>
        <w:pStyle w:val="4"/>
        <w:spacing w:after="0"/>
        <w:rPr>
          <w:bCs/>
          <w:color w:val="000000"/>
          <w:sz w:val="28"/>
          <w:szCs w:val="28"/>
        </w:rPr>
      </w:pPr>
      <w:r>
        <w:rPr>
          <w:bCs/>
          <w:color w:val="000000"/>
          <w:sz w:val="28"/>
          <w:szCs w:val="28"/>
        </w:rPr>
        <w:t xml:space="preserve">Приоритетными направлениями конкурса являются: </w:t>
      </w:r>
    </w:p>
    <w:p w:rsidR="00B13439" w:rsidRDefault="00B13439" w:rsidP="00B13439">
      <w:pPr>
        <w:spacing w:after="0" w:line="240" w:lineRule="auto"/>
        <w:ind w:firstLine="709"/>
        <w:jc w:val="both"/>
        <w:rPr>
          <w:rFonts w:ascii="Times New Roman" w:hAnsi="Times New Roman" w:cs="Times New Roman"/>
          <w:sz w:val="28"/>
          <w:szCs w:val="28"/>
        </w:rPr>
      </w:pPr>
      <w:r w:rsidRPr="000902D9">
        <w:rPr>
          <w:rFonts w:ascii="Times New Roman" w:hAnsi="Times New Roman" w:cs="Times New Roman"/>
          <w:sz w:val="28"/>
          <w:szCs w:val="28"/>
        </w:rPr>
        <w:t>а) создание</w:t>
      </w:r>
      <w:r>
        <w:rPr>
          <w:rFonts w:ascii="Times New Roman" w:hAnsi="Times New Roman" w:cs="Times New Roman"/>
          <w:sz w:val="28"/>
          <w:szCs w:val="28"/>
        </w:rPr>
        <w:t xml:space="preserve"> новых выставочных, музейных,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и других открытых культурных пространств для поддержки художественного творчества населения Архангельской области, а также расширение спектра культурных и экскурсионно-туристических услуг, предоставляемых населению Архангельской области, особенно в малых городах и сельских населенных пунктах;</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проведение конференций, форумов, диалоговых, дискуссионных </w:t>
      </w:r>
      <w:r>
        <w:rPr>
          <w:rFonts w:ascii="Times New Roman" w:hAnsi="Times New Roman" w:cs="Times New Roman"/>
          <w:sz w:val="28"/>
          <w:szCs w:val="28"/>
        </w:rPr>
        <w:br/>
        <w:t>и образовательных площадок по различным направлениям, видам и жанрам художественного творчества, культурных индустрий, управления в сфере культуры  и туризма и другим инновационным формам деятельности в сфере культуры;</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организация стабильно действующих открытых образовательных площадок (курсы, академии и др.) для подготовки юных музыкантов, хореографов, художников, литераторов, а также развития кадрового потенциала в сфере культуры;</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подготовка к печати и издание типографским способом книг </w:t>
      </w:r>
      <w:r>
        <w:rPr>
          <w:rFonts w:ascii="Times New Roman" w:hAnsi="Times New Roman" w:cs="Times New Roman"/>
          <w:sz w:val="28"/>
          <w:szCs w:val="28"/>
        </w:rPr>
        <w:br/>
        <w:t>и других печатных изданий об уникальных явлениях, личностях и объектах исторического и культурного наследия Архангельской области;</w:t>
      </w:r>
    </w:p>
    <w:p w:rsidR="00B13439" w:rsidRDefault="00B13439" w:rsidP="00B13439">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организация гастролей (филармонических и концертных программ, спектаклей) для обслуживания населения Архангельской области;</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создание и популяризация новых кино-, видеофильмов, телевизионных сюжетов, программ, рекламных роликов разнообразных жанров, направленных на сохранение, изучение и продвижение народных традиций, историко-культурного наследия, экскурсионно-туристского потенциала и современного культурного процесса Архангельской области;</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повышение роли </w:t>
      </w:r>
      <w:proofErr w:type="gramStart"/>
      <w:r>
        <w:rPr>
          <w:rFonts w:ascii="Times New Roman" w:hAnsi="Times New Roman" w:cs="Times New Roman"/>
          <w:sz w:val="28"/>
          <w:szCs w:val="28"/>
        </w:rPr>
        <w:t>современного</w:t>
      </w:r>
      <w:proofErr w:type="gramEnd"/>
      <w:r>
        <w:rPr>
          <w:rFonts w:ascii="Times New Roman" w:hAnsi="Times New Roman" w:cs="Times New Roman"/>
          <w:sz w:val="28"/>
          <w:szCs w:val="28"/>
        </w:rPr>
        <w:t xml:space="preserve"> искусства, неформальных творческих объединений в оживлении культурной жизни Архангельской области, расширение и развитие общественных пространств в Архангельской области;</w:t>
      </w:r>
    </w:p>
    <w:p w:rsidR="00B13439" w:rsidRDefault="00B13439" w:rsidP="00B13439">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расширение доступа населения Архангельской области </w:t>
      </w:r>
      <w:r>
        <w:rPr>
          <w:rFonts w:ascii="Times New Roman" w:hAnsi="Times New Roman" w:cs="Times New Roman"/>
          <w:sz w:val="28"/>
          <w:szCs w:val="28"/>
        </w:rPr>
        <w:br/>
        <w:t>к культурным ценностям (в том числе через создание новых и развитие действующих информационных ресурсов), содействие появлению новых форм продвижения и трансляции произведений театрально-музыкального искусства с привлечением современных технологий;</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проведение культурно-массовых мероприятий, посвященных государственным праздникам, памятным датам, традиционным культурно значимым событиям региона;</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 расширение доступности учреждений сферы культуры и искусства Архангельской области для различных категорий лиц с ограниченными возможностями здоровья и инвалидов;</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оказание общественно полезных услуг в сфере культуры </w:t>
      </w:r>
      <w:r>
        <w:rPr>
          <w:rFonts w:ascii="Times New Roman" w:hAnsi="Times New Roman" w:cs="Times New Roman"/>
          <w:sz w:val="28"/>
          <w:szCs w:val="28"/>
        </w:rPr>
        <w:br/>
        <w:t>и искусства, предусматривающих:</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реабилитации или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инвалидов;</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помощи семье в воспитании детей в части формирования позитивных интересов в сфере досуга, организации и проведения культурно-массовых мероприятий, осуществлении экскурсионного обслуживания, показа (организации показа) спектаклей (театральных постановок), показа (организации показа) концертов и концертных программ;</w:t>
      </w:r>
    </w:p>
    <w:p w:rsidR="00B13439" w:rsidRDefault="00B13439" w:rsidP="00B13439">
      <w:pPr>
        <w:pStyle w:val="4"/>
        <w:spacing w:after="0"/>
        <w:rPr>
          <w:rFonts w:eastAsiaTheme="minorHAnsi"/>
          <w:sz w:val="28"/>
          <w:szCs w:val="28"/>
        </w:rPr>
      </w:pPr>
      <w:r>
        <w:rPr>
          <w:sz w:val="28"/>
          <w:szCs w:val="28"/>
        </w:rPr>
        <w:t xml:space="preserve">реализацию дополнительных </w:t>
      </w:r>
      <w:proofErr w:type="spellStart"/>
      <w:r>
        <w:rPr>
          <w:sz w:val="28"/>
          <w:szCs w:val="28"/>
        </w:rPr>
        <w:t>общеразвивающих</w:t>
      </w:r>
      <w:proofErr w:type="spellEnd"/>
      <w:r>
        <w:rPr>
          <w:sz w:val="28"/>
          <w:szCs w:val="28"/>
        </w:rPr>
        <w:t xml:space="preserve"> программ, </w:t>
      </w:r>
      <w:r>
        <w:rPr>
          <w:rFonts w:eastAsiaTheme="minorHAnsi"/>
          <w:sz w:val="28"/>
          <w:szCs w:val="28"/>
        </w:rPr>
        <w:t xml:space="preserve">дополнительных </w:t>
      </w:r>
      <w:proofErr w:type="spellStart"/>
      <w:r>
        <w:rPr>
          <w:rFonts w:eastAsiaTheme="minorHAnsi"/>
          <w:sz w:val="28"/>
          <w:szCs w:val="28"/>
        </w:rPr>
        <w:t>предпрофессиональных</w:t>
      </w:r>
      <w:proofErr w:type="spellEnd"/>
      <w:r>
        <w:rPr>
          <w:rFonts w:eastAsiaTheme="minorHAnsi"/>
          <w:sz w:val="28"/>
          <w:szCs w:val="28"/>
        </w:rPr>
        <w:t xml:space="preserve"> программ в области искусств </w:t>
      </w:r>
      <w:r>
        <w:rPr>
          <w:rFonts w:eastAsiaTheme="minorHAnsi"/>
          <w:sz w:val="28"/>
          <w:szCs w:val="28"/>
        </w:rPr>
        <w:br/>
        <w:t xml:space="preserve">в сфере </w:t>
      </w:r>
      <w:proofErr w:type="gramStart"/>
      <w:r>
        <w:rPr>
          <w:rFonts w:eastAsiaTheme="minorHAnsi"/>
          <w:sz w:val="28"/>
          <w:szCs w:val="28"/>
        </w:rPr>
        <w:t>дополнительного</w:t>
      </w:r>
      <w:proofErr w:type="gramEnd"/>
      <w:r>
        <w:rPr>
          <w:rFonts w:eastAsiaTheme="minorHAnsi"/>
          <w:sz w:val="28"/>
          <w:szCs w:val="28"/>
        </w:rPr>
        <w:t xml:space="preserve"> образования детей;</w:t>
      </w:r>
    </w:p>
    <w:p w:rsidR="00B13439" w:rsidRDefault="00B13439" w:rsidP="00B1343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медико-социальное сопровождение лиц, страдающих тяжелыми заболеваниями, и лиц, нуждающихся в медицинской паллиативной помощи, в части организации и проведения культурно-массовых мероприятий, показа (организации показа) спектаклей (театральных постановок), показа (организации показа) концертов и концертных программ;</w:t>
      </w:r>
    </w:p>
    <w:p w:rsidR="00B13439" w:rsidRDefault="00B13439" w:rsidP="00B1343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деятельность по оказанию следующих услуг, направленных </w:t>
      </w:r>
      <w:r>
        <w:rPr>
          <w:rFonts w:ascii="Times New Roman" w:hAnsi="Times New Roman" w:cs="Times New Roman"/>
          <w:sz w:val="28"/>
          <w:szCs w:val="28"/>
        </w:rPr>
        <w:br/>
        <w:t>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в части организации и проведения культурно-массовых мероприятий (лектории, семинары, фестивали, культурно-просветительские проекты), создания экспозиций (выставок) музеев, организации выездных выставок, создания спектаклей, создания концертов и концертных программ, показа (организации показа) спектаклей (театральных постановок</w:t>
      </w:r>
      <w:proofErr w:type="gramEnd"/>
      <w:r>
        <w:rPr>
          <w:rFonts w:ascii="Times New Roman" w:hAnsi="Times New Roman" w:cs="Times New Roman"/>
          <w:sz w:val="28"/>
          <w:szCs w:val="28"/>
        </w:rPr>
        <w:t>), показа (организации показа) концертов и концертных программ.</w:t>
      </w:r>
    </w:p>
    <w:p w:rsidR="00B13439" w:rsidRPr="000902D9" w:rsidRDefault="00B13439" w:rsidP="00B13439">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0902D9">
        <w:rPr>
          <w:rFonts w:ascii="Times New Roman" w:hAnsi="Times New Roman" w:cs="Times New Roman"/>
          <w:sz w:val="28"/>
          <w:szCs w:val="28"/>
        </w:rPr>
        <w:t>азмер гранта, предоставляемого победителю конкурса:</w:t>
      </w:r>
    </w:p>
    <w:p w:rsidR="00B13439" w:rsidRPr="000902D9" w:rsidRDefault="00B13439" w:rsidP="00B13439">
      <w:pPr>
        <w:tabs>
          <w:tab w:val="left" w:pos="0"/>
        </w:tabs>
        <w:suppressAutoHyphens/>
        <w:spacing w:after="0" w:line="240" w:lineRule="auto"/>
        <w:ind w:firstLine="709"/>
        <w:jc w:val="both"/>
        <w:rPr>
          <w:rFonts w:ascii="Times New Roman" w:hAnsi="Times New Roman" w:cs="Times New Roman"/>
          <w:sz w:val="28"/>
          <w:szCs w:val="28"/>
        </w:rPr>
      </w:pPr>
      <w:r w:rsidRPr="000902D9">
        <w:rPr>
          <w:rFonts w:ascii="Times New Roman" w:hAnsi="Times New Roman" w:cs="Times New Roman"/>
          <w:sz w:val="28"/>
          <w:szCs w:val="28"/>
        </w:rPr>
        <w:t xml:space="preserve">1) победителю конкурса, осуществляющему свою деятельность </w:t>
      </w:r>
      <w:r w:rsidRPr="000902D9">
        <w:rPr>
          <w:rFonts w:ascii="Times New Roman" w:hAnsi="Times New Roman" w:cs="Times New Roman"/>
          <w:sz w:val="28"/>
          <w:szCs w:val="28"/>
        </w:rPr>
        <w:br/>
        <w:t xml:space="preserve">на территории Архангельской области менее шести месяцев </w:t>
      </w:r>
      <w:r w:rsidRPr="000902D9">
        <w:rPr>
          <w:rFonts w:ascii="Times New Roman" w:hAnsi="Times New Roman" w:cs="Times New Roman"/>
          <w:sz w:val="28"/>
          <w:szCs w:val="28"/>
        </w:rPr>
        <w:br/>
        <w:t>(на дату подачи конкурсной документации на участие в конкурсе), – не более 100 000 (ста тысяч) рублей 00 копеек;</w:t>
      </w:r>
    </w:p>
    <w:p w:rsidR="00B13439" w:rsidRPr="000902D9" w:rsidRDefault="00B13439" w:rsidP="00B13439">
      <w:pPr>
        <w:tabs>
          <w:tab w:val="left" w:pos="0"/>
          <w:tab w:val="left" w:pos="993"/>
          <w:tab w:val="left" w:pos="1134"/>
        </w:tabs>
        <w:suppressAutoHyphens/>
        <w:spacing w:after="0" w:line="240" w:lineRule="auto"/>
        <w:ind w:firstLine="709"/>
        <w:jc w:val="both"/>
        <w:rPr>
          <w:rFonts w:ascii="Times New Roman" w:hAnsi="Times New Roman" w:cs="Times New Roman"/>
          <w:sz w:val="28"/>
          <w:szCs w:val="28"/>
        </w:rPr>
      </w:pPr>
      <w:r w:rsidRPr="000902D9">
        <w:rPr>
          <w:rFonts w:ascii="Times New Roman" w:hAnsi="Times New Roman" w:cs="Times New Roman"/>
          <w:sz w:val="28"/>
          <w:szCs w:val="28"/>
        </w:rPr>
        <w:t xml:space="preserve">2) победителю конкурса, осуществляющему свою </w:t>
      </w:r>
      <w:r w:rsidRPr="000902D9">
        <w:rPr>
          <w:rFonts w:ascii="Times New Roman" w:hAnsi="Times New Roman" w:cs="Times New Roman"/>
          <w:sz w:val="28"/>
          <w:szCs w:val="28"/>
        </w:rPr>
        <w:br/>
        <w:t>деятельность на территории Архангельской области в течение шести месяцев и более (на дату подачи конкурсной документации на участие в конкурсе), – не более 1 000 000 (одного миллиона) рублей 00 копеек. При этом рекомендуемая сумма гранта составляет до 500 000 (пятисот тысяч) рублей.</w:t>
      </w:r>
    </w:p>
    <w:p w:rsidR="00B13439" w:rsidRDefault="00B13439" w:rsidP="00B13439">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Средства на реализацию проекта должны быть израсходованы победителями конкурса до 1 декабря 2019 года.</w:t>
      </w:r>
    </w:p>
    <w:p w:rsidR="00B13439" w:rsidRDefault="00B13439" w:rsidP="00B1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Предельный общий размер грантов, предоставляемых по итогам конкурса, составляет 6 300 000 рублей.</w:t>
      </w:r>
    </w:p>
    <w:p w:rsidR="00B13439" w:rsidRDefault="00B13439" w:rsidP="00B1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оценки проектов в рамках проведения конкурса министерством в течение 15 календарных дней со дня окончания приема конкурсной документации создается конкурсная комиссия, на заседании которой рассматривается поступившая конкурсная документация. Состав конкурсной комиссии утверждается распоряжением министерства.</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Председателем конкурсной комиссии является министр культуры Архангельской области, в его отсутствие - заместитель министра культуры Архангельской области, секретарем - государственный гражданский служащий министерства.</w:t>
      </w:r>
    </w:p>
    <w:p w:rsidR="00B13439" w:rsidRPr="001B7B20" w:rsidRDefault="00B13439" w:rsidP="00B13439">
      <w:pPr>
        <w:autoSpaceDE w:val="0"/>
        <w:autoSpaceDN w:val="0"/>
        <w:adjustRightInd w:val="0"/>
        <w:spacing w:after="0" w:line="240" w:lineRule="auto"/>
        <w:ind w:firstLine="708"/>
        <w:jc w:val="both"/>
        <w:rPr>
          <w:rFonts w:ascii="Times New Roman" w:hAnsi="Times New Roman" w:cs="Times New Roman"/>
          <w:sz w:val="28"/>
          <w:szCs w:val="28"/>
        </w:rPr>
      </w:pPr>
      <w:r w:rsidRPr="001B7B20">
        <w:rPr>
          <w:rFonts w:ascii="Times New Roman" w:hAnsi="Times New Roman" w:cs="Times New Roman"/>
          <w:sz w:val="28"/>
          <w:szCs w:val="28"/>
        </w:rPr>
        <w:t>Министерство не менее чем за семь календарных дней до заседания конкурсной комиссии знакомит ее членов с конкурсной документацией заявителей, допущенных к участию в конкурсе. Каждый член конкурсной комиссии до заседания конкурсной комиссии оценивает не менее половины конкурсных документаций, допущенных к участию в конкурсе. При этом минимальное количество членов конкурсной комиссии, оценивающих одну конкурсную документацию, не может составлять менее трех человек. Члены конкурсной комиссии оценивают конкурсную документацию, руководствуясь критериями оценки конкурсной документации</w:t>
      </w:r>
      <w:r>
        <w:rPr>
          <w:rFonts w:ascii="Times New Roman" w:hAnsi="Times New Roman" w:cs="Times New Roman"/>
          <w:sz w:val="28"/>
          <w:szCs w:val="28"/>
        </w:rPr>
        <w:t xml:space="preserve">, представленными в </w:t>
      </w:r>
      <w:r w:rsidRPr="00703AFC">
        <w:rPr>
          <w:rFonts w:ascii="Times New Roman" w:hAnsi="Times New Roman" w:cs="Times New Roman"/>
          <w:sz w:val="28"/>
          <w:szCs w:val="28"/>
        </w:rPr>
        <w:t>Приложении 3 к настоящему извещению.</w:t>
      </w:r>
      <w:r w:rsidRPr="001B7B20">
        <w:rPr>
          <w:rFonts w:ascii="Times New Roman" w:hAnsi="Times New Roman" w:cs="Times New Roman"/>
          <w:sz w:val="28"/>
          <w:szCs w:val="28"/>
        </w:rPr>
        <w:t xml:space="preserve"> </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Члены конкурсной комиссии рассматривают, оценивают конкурсную документацию, и направляют в министерство не позднее, чем за один рабочий день до заседания конкурсной комиссии лист оценки конкурсной документации.  </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Министерство формирует предварительный рейтинг конкурсных документаций в соответствии с общим количеством баллов, набранных конкурсными документациями. Общее количество баллов определяется путем соотношения  суммы баллов, присвоенных в соответствии с критериями оценки конкурсной документации членами конкурсной комиссии, оценивавшими конкурсную документацию, к количеству членов конкурсной комиссии, фактически оценивших конкурсную документацию. </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Общее количество баллов, набранное каждой заявкой на участие в конкурсе, сортируется в порядке убывания (от большего к </w:t>
      </w:r>
      <w:proofErr w:type="gramStart"/>
      <w:r w:rsidRPr="001B7B20">
        <w:rPr>
          <w:rFonts w:ascii="Times New Roman" w:hAnsi="Times New Roman" w:cs="Times New Roman"/>
          <w:sz w:val="28"/>
          <w:szCs w:val="28"/>
        </w:rPr>
        <w:t>меньшему</w:t>
      </w:r>
      <w:proofErr w:type="gramEnd"/>
      <w:r w:rsidRPr="001B7B20">
        <w:rPr>
          <w:rFonts w:ascii="Times New Roman" w:hAnsi="Times New Roman" w:cs="Times New Roman"/>
          <w:sz w:val="28"/>
          <w:szCs w:val="28"/>
        </w:rPr>
        <w:t>).</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До заседания конкурсной комиссии допускаются конкурсные документации, занявшие с первого по 50 места в рейтинге.</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Заседание конкурсной комиссии считается правомочным, если в нем принимает участие более половины членов конкурсной комиссии и председатель конкурсной комиссии.</w:t>
      </w:r>
    </w:p>
    <w:p w:rsidR="00B13439" w:rsidRPr="001B7B20" w:rsidRDefault="00B13439" w:rsidP="00B134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В случае отсутствия кворума, председателя конкурсной комиссии или лица, его заменяющего, заседание конкурсной комиссии переносится на другую дату.</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На заседании конкурсной комиссии каждая конкурсная документация обсуждается членами конкурсной комиссии отдельно. После обсуждения в лист оценки каждый член конкурсной  комиссии вносит оценку критериев представленной конкурсной документации, а также (при необходимости) примечание о необоснованных затратах, представленных в конкурсной </w:t>
      </w:r>
      <w:r w:rsidRPr="001B7B20">
        <w:rPr>
          <w:rFonts w:ascii="Times New Roman" w:hAnsi="Times New Roman" w:cs="Times New Roman"/>
          <w:sz w:val="28"/>
          <w:szCs w:val="28"/>
        </w:rPr>
        <w:lastRenderedPageBreak/>
        <w:t xml:space="preserve">документации. При выявлении в листе </w:t>
      </w:r>
      <w:proofErr w:type="gramStart"/>
      <w:r w:rsidRPr="001B7B20">
        <w:rPr>
          <w:rFonts w:ascii="Times New Roman" w:hAnsi="Times New Roman" w:cs="Times New Roman"/>
          <w:sz w:val="28"/>
          <w:szCs w:val="28"/>
        </w:rPr>
        <w:t>оценки несоответствия суммы оценки критериев</w:t>
      </w:r>
      <w:proofErr w:type="gramEnd"/>
      <w:r w:rsidRPr="001B7B20">
        <w:rPr>
          <w:rFonts w:ascii="Times New Roman" w:hAnsi="Times New Roman" w:cs="Times New Roman"/>
          <w:sz w:val="28"/>
          <w:szCs w:val="28"/>
        </w:rPr>
        <w:t xml:space="preserve"> итоговому количеству баллов, иных ошибок секретарь конкурсной комиссии по согласованию с членом конкурсной комиссии, в листе оценки которого были обнаружены ошибки, вносит в лист оценки исправления. Указанные исправления заверяются секретарем конкурсной комиссии.</w:t>
      </w:r>
    </w:p>
    <w:p w:rsidR="00B13439" w:rsidRPr="001B7B20" w:rsidRDefault="00B13439" w:rsidP="00B13439">
      <w:pPr>
        <w:tabs>
          <w:tab w:val="left" w:pos="0"/>
        </w:tabs>
        <w:spacing w:after="0" w:line="240" w:lineRule="auto"/>
        <w:ind w:firstLine="709"/>
        <w:jc w:val="both"/>
        <w:rPr>
          <w:rFonts w:ascii="Times New Roman" w:hAnsi="Times New Roman" w:cs="Times New Roman"/>
          <w:sz w:val="28"/>
          <w:szCs w:val="28"/>
        </w:rPr>
      </w:pPr>
      <w:proofErr w:type="gramStart"/>
      <w:r w:rsidRPr="001B7B20">
        <w:rPr>
          <w:rFonts w:ascii="Times New Roman" w:hAnsi="Times New Roman" w:cs="Times New Roman"/>
          <w:sz w:val="28"/>
          <w:szCs w:val="28"/>
        </w:rPr>
        <w:t xml:space="preserve">В ходе заседания конкурсной комиссии, а также до ее проведения член конкурсной комиссии обязан отказаться от оценки отдельных конкурсных документаций, если выявлен факт возникновения у него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w:t>
      </w:r>
      <w:proofErr w:type="gramEnd"/>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После обсуждения каждой конкурсной документации листы оценки конкурсной документации передаются членами конкурсной комиссии секретарю конкурсной комиссии для определения итогового рейтинга конкурсной документации, равного соотношению суммарного значения итогового количества баллов конкурсной документации к количеству членов конкурсной комиссии, оценивающих конкурсную документацию на заседании конкурсной комиссии.</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Размер гранта  заявителю – победителю конкурса определяется решением конкурсной комиссии на основании бюджета проекта,  обоснованности затрат, необходимых для достижения цели проекта,  бюджетных ассигнований, предусмотренных министерству на очередной финансовый год. </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Необоснованность затрат определяется конкурсной комиссией в соответствии:</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 с законодательными и иными нормативными правовыми актами Российской Федерации, регулирующими отношения в сфере налогового и бухгалтерского учета;</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со средней стоимостью по Архангельской области указанных в проекте товаров, услуг, работ, оборудования и т.п.;</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с выявленными в ходе рассмотрения проекта несоответствиями проводимого мероприятия проекта целям проекта, арифметическими ошибками в бюджете проекта, отсутствием обоснования отдельных статей бюджета проекта.</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Очередность предоставления гранта определяется на основании итоговой рейтинговой оценки конкурсной документации (начиная от первого места в итоговом рейтинге к последнему). В случае равенства итогового рейтинга оценки конкурсной документации преимущество имеет конкурсная документация, дата регистрации которой имеет более ранний срок.</w:t>
      </w:r>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Победителями конкурса являются заявители (далее - победители), конкурсная документация которых по результатам ее рассмотрения конкурсной комиссией получила грант. </w:t>
      </w:r>
    </w:p>
    <w:p w:rsidR="00B13439" w:rsidRPr="001B7B20" w:rsidRDefault="00B13439" w:rsidP="00B13439">
      <w:pPr>
        <w:autoSpaceDE w:val="0"/>
        <w:autoSpaceDN w:val="0"/>
        <w:adjustRightInd w:val="0"/>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Конкурсная комиссия вправе распределить не весь объем средств областного бюджета, предусмотренных на предоставление грантов для </w:t>
      </w:r>
      <w:r w:rsidRPr="001B7B20">
        <w:rPr>
          <w:rFonts w:ascii="Times New Roman" w:hAnsi="Times New Roman" w:cs="Times New Roman"/>
          <w:sz w:val="28"/>
          <w:szCs w:val="28"/>
        </w:rPr>
        <w:lastRenderedPageBreak/>
        <w:t xml:space="preserve">поддержки проектов, в случае низкого качества конкурсной документации, отсутствия необходимого количества конкурсной документации, остатка средств после его распределения между победителями конкурса. </w:t>
      </w:r>
    </w:p>
    <w:p w:rsidR="00B13439" w:rsidRPr="001B7B20" w:rsidRDefault="00B13439" w:rsidP="00B1343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B7B20">
        <w:rPr>
          <w:rFonts w:ascii="Times New Roman" w:hAnsi="Times New Roman" w:cs="Times New Roman"/>
          <w:sz w:val="28"/>
          <w:szCs w:val="28"/>
        </w:rPr>
        <w:t>В случае если по итогам конкурса средства, предусмотренные на предоставление грантов для поддержки проектов, распределены не в полном объеме, министерство вправе объявить дополнительный конкурс в порядке, определенном Положением о конкурсе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 утвержденным постановлением Правительства Архангельской области от 20 сентября 2011 года № 334-пп.</w:t>
      </w:r>
      <w:proofErr w:type="gramEnd"/>
    </w:p>
    <w:p w:rsidR="00B13439" w:rsidRPr="001B7B20" w:rsidRDefault="00B13439" w:rsidP="00B13439">
      <w:pPr>
        <w:spacing w:after="0" w:line="240" w:lineRule="auto"/>
        <w:ind w:firstLine="709"/>
        <w:jc w:val="both"/>
        <w:rPr>
          <w:rFonts w:ascii="Times New Roman" w:hAnsi="Times New Roman" w:cs="Times New Roman"/>
          <w:sz w:val="28"/>
          <w:szCs w:val="28"/>
        </w:rPr>
      </w:pPr>
      <w:r w:rsidRPr="001B7B20">
        <w:rPr>
          <w:rFonts w:ascii="Times New Roman" w:hAnsi="Times New Roman" w:cs="Times New Roman"/>
          <w:sz w:val="28"/>
          <w:szCs w:val="28"/>
        </w:rPr>
        <w:t xml:space="preserve">Итоги работы конкурсной комиссии </w:t>
      </w:r>
      <w:proofErr w:type="gramStart"/>
      <w:r w:rsidRPr="001B7B20">
        <w:rPr>
          <w:rFonts w:ascii="Times New Roman" w:hAnsi="Times New Roman" w:cs="Times New Roman"/>
          <w:sz w:val="28"/>
          <w:szCs w:val="28"/>
        </w:rPr>
        <w:t>оформляются протоколом и подписываются</w:t>
      </w:r>
      <w:proofErr w:type="gramEnd"/>
      <w:r w:rsidRPr="001B7B20">
        <w:rPr>
          <w:rFonts w:ascii="Times New Roman" w:hAnsi="Times New Roman" w:cs="Times New Roman"/>
          <w:sz w:val="28"/>
          <w:szCs w:val="28"/>
        </w:rPr>
        <w:t xml:space="preserve"> ее председателем  и секретарем (далее - протокол). В протоколе отражаются: итоговый рейтинг конкурсной документации каждого проекта, размер гранта на реализацию проекта, минимально возможный объем </w:t>
      </w:r>
      <w:proofErr w:type="spellStart"/>
      <w:r w:rsidRPr="001B7B20">
        <w:rPr>
          <w:rFonts w:ascii="Times New Roman" w:hAnsi="Times New Roman" w:cs="Times New Roman"/>
          <w:sz w:val="28"/>
          <w:szCs w:val="28"/>
        </w:rPr>
        <w:t>софинансирования</w:t>
      </w:r>
      <w:proofErr w:type="spellEnd"/>
      <w:r w:rsidRPr="001B7B20">
        <w:rPr>
          <w:rFonts w:ascii="Times New Roman" w:hAnsi="Times New Roman" w:cs="Times New Roman"/>
          <w:sz w:val="28"/>
          <w:szCs w:val="28"/>
        </w:rPr>
        <w:t xml:space="preserve"> проекта за счет финансовых средств заявителя или в виде поступлений из средств местного бюджета или внебюджетных источников, рассчитанный пропорционально уменьшению размера гранта победителю конкурса к размеру гранта, заявленному победителем в конкурсной документации.</w:t>
      </w:r>
    </w:p>
    <w:p w:rsidR="00B13439" w:rsidRPr="002E245D" w:rsidRDefault="00B13439" w:rsidP="00B13439">
      <w:pPr>
        <w:pStyle w:val="ConsPlusNormal0"/>
        <w:ind w:firstLine="540"/>
        <w:jc w:val="both"/>
        <w:rPr>
          <w:sz w:val="28"/>
          <w:szCs w:val="28"/>
        </w:rPr>
      </w:pPr>
      <w:r w:rsidRPr="002E245D">
        <w:rPr>
          <w:sz w:val="28"/>
          <w:szCs w:val="28"/>
        </w:rPr>
        <w:t>Заседание конкурсной комиссии по подведению итогов конкурса состоится 19 апреля  2019 года</w:t>
      </w:r>
      <w:r>
        <w:rPr>
          <w:sz w:val="28"/>
          <w:szCs w:val="28"/>
        </w:rPr>
        <w:t xml:space="preserve"> в 10:00 в Правительстве Архангельской области</w:t>
      </w:r>
      <w:r w:rsidRPr="002E245D">
        <w:rPr>
          <w:sz w:val="28"/>
          <w:szCs w:val="28"/>
        </w:rPr>
        <w:t xml:space="preserve">. Итоги заседания конкурсной комиссии оформляются протоколом, который размещается на сайтах </w:t>
      </w:r>
      <w:hyperlink r:id="rId10" w:history="1">
        <w:r w:rsidRPr="002E245D">
          <w:rPr>
            <w:sz w:val="28"/>
            <w:szCs w:val="28"/>
          </w:rPr>
          <w:t>www.dvinaland.ru</w:t>
        </w:r>
      </w:hyperlink>
      <w:r w:rsidRPr="002E245D">
        <w:rPr>
          <w:sz w:val="28"/>
          <w:szCs w:val="28"/>
        </w:rPr>
        <w:t xml:space="preserve">, </w:t>
      </w:r>
      <w:hyperlink r:id="rId11" w:history="1">
        <w:r w:rsidRPr="002E245D">
          <w:rPr>
            <w:sz w:val="28"/>
            <w:szCs w:val="28"/>
          </w:rPr>
          <w:t>www.culture29.ru</w:t>
        </w:r>
      </w:hyperlink>
      <w:r w:rsidRPr="002E245D">
        <w:rPr>
          <w:sz w:val="28"/>
          <w:szCs w:val="28"/>
        </w:rPr>
        <w:t xml:space="preserve"> не позднее трех рабочих дней со дня заседания конкурсной комиссии. Министерство в течение пяти рабочих дней со дня размещения протокола издает распоряжение о предоставлении субсидии победителям конкурса.</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Предельный срок заключения договора с заявителем-победителем конкурса ограничен 60 днями со дня вступления в силу распоряжения министерства об итогах конкурса.</w:t>
      </w:r>
    </w:p>
    <w:p w:rsidR="00B13439" w:rsidRDefault="00B13439" w:rsidP="00B1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Победители конкурса вправе отказаться от получения субсидии при условии, что министерство получит соответствующее письменное уведомление от указанных лиц.</w:t>
      </w:r>
    </w:p>
    <w:p w:rsidR="00FE082E" w:rsidRDefault="00FE082E"/>
    <w:sectPr w:rsidR="00FE082E" w:rsidSect="00FE0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13439"/>
    <w:rsid w:val="00034A70"/>
    <w:rsid w:val="009441CC"/>
    <w:rsid w:val="00B13439"/>
    <w:rsid w:val="00FE0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3439"/>
    <w:rPr>
      <w:color w:val="0000FF" w:themeColor="hyperlink"/>
      <w:u w:val="single"/>
    </w:rPr>
  </w:style>
  <w:style w:type="paragraph" w:customStyle="1" w:styleId="4">
    <w:name w:val="Основной текст 4"/>
    <w:basedOn w:val="3"/>
    <w:rsid w:val="00B13439"/>
    <w:pPr>
      <w:spacing w:line="240" w:lineRule="auto"/>
      <w:ind w:firstLine="709"/>
      <w:jc w:val="both"/>
    </w:pPr>
    <w:rPr>
      <w:rFonts w:ascii="Times New Roman" w:eastAsia="Times New Roman" w:hAnsi="Times New Roman" w:cs="Times New Roman"/>
    </w:rPr>
  </w:style>
  <w:style w:type="character" w:customStyle="1" w:styleId="ConsPlusNormal">
    <w:name w:val="ConsPlusNormal Знак"/>
    <w:link w:val="ConsPlusNormal0"/>
    <w:locked/>
    <w:rsid w:val="00B13439"/>
    <w:rPr>
      <w:rFonts w:ascii="Times New Roman" w:eastAsia="Calibri" w:hAnsi="Times New Roman" w:cs="Times New Roman"/>
      <w:sz w:val="24"/>
      <w:szCs w:val="24"/>
      <w:lang w:eastAsia="ru-RU"/>
    </w:rPr>
  </w:style>
  <w:style w:type="paragraph" w:customStyle="1" w:styleId="ConsPlusNormal0">
    <w:name w:val="ConsPlusNormal"/>
    <w:link w:val="ConsPlusNormal"/>
    <w:rsid w:val="00B13439"/>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3">
    <w:name w:val="Body Text 3"/>
    <w:basedOn w:val="a"/>
    <w:link w:val="30"/>
    <w:uiPriority w:val="99"/>
    <w:semiHidden/>
    <w:unhideWhenUsed/>
    <w:rsid w:val="00B13439"/>
    <w:pPr>
      <w:spacing w:after="120"/>
    </w:pPr>
    <w:rPr>
      <w:sz w:val="16"/>
      <w:szCs w:val="16"/>
    </w:rPr>
  </w:style>
  <w:style w:type="character" w:customStyle="1" w:styleId="30">
    <w:name w:val="Основной текст 3 Знак"/>
    <w:basedOn w:val="a0"/>
    <w:link w:val="3"/>
    <w:uiPriority w:val="99"/>
    <w:semiHidden/>
    <w:rsid w:val="00B13439"/>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fanova@dvinaland.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24D4D96CDE4A0F2FB7F3D6CDDEF7EDF00E6E94E3A3E8ECC075FBCAABCFA2D03ABD1173A246A7CBAIBJ0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4D4D96CDE4A0F2FB7F3D6CDDEF7EDF00E6E94E3A3E8ECC075FBCAABCFA2D03ABD1173A246A7CBAIBJ0Q" TargetMode="External"/><Relationship Id="rId11" Type="http://schemas.openxmlformats.org/officeDocument/2006/relationships/hyperlink" Target="http://www.culture29.ru" TargetMode="External"/><Relationship Id="rId5" Type="http://schemas.openxmlformats.org/officeDocument/2006/relationships/hyperlink" Target="consultantplus://offline/ref=B3ABF2069304A68F820B0D8065E4BCEAE9DF366160CF2F5766122CA3760B25CF5B0CA141A14A12r4I" TargetMode="External"/><Relationship Id="rId10" Type="http://schemas.openxmlformats.org/officeDocument/2006/relationships/hyperlink" Target="http://www.dvinaland.ru" TargetMode="External"/><Relationship Id="rId4" Type="http://schemas.openxmlformats.org/officeDocument/2006/relationships/hyperlink" Target="consultantplus://offline/ref=B3ABF2069304A68F820B138D7388E2E6E8D4696F68CB2C08334D77FE21022F981C43F803E614r3I" TargetMode="External"/><Relationship Id="rId9" Type="http://schemas.openxmlformats.org/officeDocument/2006/relationships/hyperlink" Target="mailto:huraskinais@dvina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2768</Words>
  <Characters>15783</Characters>
  <Application>Microsoft Office Word</Application>
  <DocSecurity>0</DocSecurity>
  <Lines>131</Lines>
  <Paragraphs>37</Paragraphs>
  <ScaleCrop>false</ScaleCrop>
  <Company/>
  <LinksUpToDate>false</LinksUpToDate>
  <CharactersWithSpaces>18514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Хураскина Ирина Сергеевна</dc:creator>
  <cp:keywords/>
  <dc:description/>
  <cp:lastModifiedBy>Хураскина Ирина Сергеевна</cp:lastModifiedBy>
  <cp:revision>2</cp:revision>
  <dcterms:created xsi:type="dcterms:W3CDTF">2019-02-25T09:01:00Z</dcterms:created>
  <dcterms:modified xsi:type="dcterms:W3CDTF">2019-02-25T09:01:00Z</dcterms:modified>
</cp:coreProperties>
</file>