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CF6" w:rsidRDefault="005B1CF6">
      <w:pPr>
        <w:pStyle w:val="ConsPlusTitle"/>
        <w:jc w:val="center"/>
      </w:pPr>
      <w:bookmarkStart w:id="0" w:name="P107"/>
      <w:bookmarkEnd w:id="0"/>
      <w:r>
        <w:t>ГОСУДАРСТВЕННАЯ ПРОГРАММА</w:t>
      </w:r>
    </w:p>
    <w:p w:rsidR="005B1CF6" w:rsidRDefault="005B1CF6">
      <w:pPr>
        <w:pStyle w:val="ConsPlusTitle"/>
        <w:jc w:val="center"/>
      </w:pPr>
      <w:r>
        <w:t>АРХАНГЕЛЬСКОЙ ОБЛАСТИ "КУЛЬТУРА РУССКОГО СЕВЕРА"</w:t>
      </w:r>
    </w:p>
    <w:p w:rsidR="000D76E5" w:rsidRPr="000D76E5" w:rsidRDefault="000D76E5">
      <w:pPr>
        <w:pStyle w:val="ConsPlusTitle"/>
        <w:jc w:val="center"/>
        <w:rPr>
          <w:b w:val="0"/>
        </w:rPr>
      </w:pPr>
      <w:r w:rsidRPr="000D76E5">
        <w:rPr>
          <w:b w:val="0"/>
        </w:rPr>
        <w:t xml:space="preserve">(в редакции постановления Правительства </w:t>
      </w:r>
      <w:r w:rsidRPr="00940BCE">
        <w:rPr>
          <w:b w:val="0"/>
        </w:rPr>
        <w:t xml:space="preserve">Архангельской области </w:t>
      </w:r>
      <w:r w:rsidR="005E5A79" w:rsidRPr="00940BCE">
        <w:rPr>
          <w:b w:val="0"/>
        </w:rPr>
        <w:t>от</w:t>
      </w:r>
      <w:r w:rsidR="00BA68F3" w:rsidRPr="00940BCE">
        <w:rPr>
          <w:b w:val="0"/>
        </w:rPr>
        <w:t xml:space="preserve"> 19</w:t>
      </w:r>
      <w:r w:rsidR="005E5A79" w:rsidRPr="00940BCE">
        <w:rPr>
          <w:b w:val="0"/>
        </w:rPr>
        <w:t xml:space="preserve">.05.2022  № 327-пп, </w:t>
      </w:r>
      <w:r w:rsidRPr="00940BCE">
        <w:rPr>
          <w:b w:val="0"/>
        </w:rPr>
        <w:t>от</w:t>
      </w:r>
      <w:r w:rsidR="00BA68F3" w:rsidRPr="00940BCE">
        <w:rPr>
          <w:b w:val="0"/>
        </w:rPr>
        <w:t> </w:t>
      </w:r>
      <w:r w:rsidR="005E5A79" w:rsidRPr="00940BCE">
        <w:rPr>
          <w:b w:val="0"/>
        </w:rPr>
        <w:t>26</w:t>
      </w:r>
      <w:r w:rsidRPr="00940BCE">
        <w:rPr>
          <w:b w:val="0"/>
        </w:rPr>
        <w:t xml:space="preserve">.05.2022 № </w:t>
      </w:r>
      <w:r w:rsidR="005E5A79" w:rsidRPr="00940BCE">
        <w:rPr>
          <w:b w:val="0"/>
        </w:rPr>
        <w:t>347</w:t>
      </w:r>
      <w:r w:rsidRPr="00940BCE">
        <w:rPr>
          <w:b w:val="0"/>
        </w:rPr>
        <w:t>-пп)</w:t>
      </w:r>
    </w:p>
    <w:p w:rsidR="005B1CF6" w:rsidRDefault="005B1CF6">
      <w:pPr>
        <w:spacing w:after="1"/>
      </w:pPr>
    </w:p>
    <w:p w:rsidR="005B1CF6" w:rsidRDefault="005B1CF6">
      <w:pPr>
        <w:pStyle w:val="ConsPlusNormal"/>
        <w:jc w:val="both"/>
      </w:pPr>
    </w:p>
    <w:p w:rsidR="005B1CF6" w:rsidRDefault="005B1CF6">
      <w:pPr>
        <w:pStyle w:val="ConsPlusTitle"/>
        <w:jc w:val="center"/>
        <w:outlineLvl w:val="1"/>
      </w:pPr>
      <w:r>
        <w:t>ПАСПОРТ</w:t>
      </w:r>
    </w:p>
    <w:p w:rsidR="005B1CF6" w:rsidRDefault="005B1CF6">
      <w:pPr>
        <w:pStyle w:val="ConsPlusTitle"/>
        <w:jc w:val="center"/>
      </w:pPr>
      <w:r>
        <w:t>государственной программы Архангельской области</w:t>
      </w:r>
    </w:p>
    <w:p w:rsidR="005B1CF6" w:rsidRDefault="005B1CF6">
      <w:pPr>
        <w:pStyle w:val="ConsPlusTitle"/>
        <w:jc w:val="center"/>
      </w:pPr>
      <w:r>
        <w:t>"Культура Русского Севера"</w:t>
      </w:r>
    </w:p>
    <w:p w:rsidR="005B1CF6" w:rsidRDefault="005B1CF6">
      <w:pPr>
        <w:pStyle w:val="ConsPlusTitle"/>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059"/>
        <w:gridCol w:w="340"/>
        <w:gridCol w:w="6633"/>
      </w:tblGrid>
      <w:tr w:rsidR="005B1CF6">
        <w:tc>
          <w:tcPr>
            <w:tcW w:w="2059" w:type="dxa"/>
            <w:tcBorders>
              <w:bottom w:val="nil"/>
            </w:tcBorders>
          </w:tcPr>
          <w:p w:rsidR="005B1CF6" w:rsidRDefault="005B1CF6">
            <w:pPr>
              <w:pStyle w:val="ConsPlusNormal"/>
            </w:pPr>
            <w:r>
              <w:t>Наименование государственной программы</w:t>
            </w:r>
          </w:p>
        </w:tc>
        <w:tc>
          <w:tcPr>
            <w:tcW w:w="340" w:type="dxa"/>
            <w:tcBorders>
              <w:bottom w:val="nil"/>
            </w:tcBorders>
          </w:tcPr>
          <w:p w:rsidR="005B1CF6" w:rsidRDefault="005B1CF6">
            <w:pPr>
              <w:pStyle w:val="ConsPlusNormal"/>
              <w:jc w:val="both"/>
            </w:pPr>
          </w:p>
        </w:tc>
        <w:tc>
          <w:tcPr>
            <w:tcW w:w="6633" w:type="dxa"/>
            <w:tcBorders>
              <w:bottom w:val="nil"/>
            </w:tcBorders>
          </w:tcPr>
          <w:p w:rsidR="005B1CF6" w:rsidRDefault="005B1CF6">
            <w:pPr>
              <w:pStyle w:val="ConsPlusNormal"/>
            </w:pPr>
            <w:r>
              <w:t>государственная программа Архангельской области "Культура Русского Севера" (далее - государственная программа)</w:t>
            </w:r>
          </w:p>
        </w:tc>
      </w:tr>
      <w:tr w:rsidR="005B1CF6">
        <w:tc>
          <w:tcPr>
            <w:tcW w:w="9032" w:type="dxa"/>
            <w:gridSpan w:val="3"/>
            <w:tcBorders>
              <w:top w:val="nil"/>
            </w:tcBorders>
          </w:tcPr>
          <w:p w:rsidR="005B1CF6" w:rsidRDefault="005B1CF6">
            <w:pPr>
              <w:pStyle w:val="ConsPlusNormal"/>
              <w:jc w:val="both"/>
            </w:pPr>
          </w:p>
        </w:tc>
      </w:tr>
      <w:tr w:rsidR="005B1CF6">
        <w:tblPrEx>
          <w:tblBorders>
            <w:insideH w:val="single" w:sz="4" w:space="0" w:color="auto"/>
          </w:tblBorders>
        </w:tblPrEx>
        <w:tc>
          <w:tcPr>
            <w:tcW w:w="2059" w:type="dxa"/>
          </w:tcPr>
          <w:p w:rsidR="005B1CF6" w:rsidRDefault="005B1CF6">
            <w:pPr>
              <w:pStyle w:val="ConsPlusNormal"/>
            </w:pPr>
            <w:r>
              <w:t>Ответственный исполнитель государственной программы</w:t>
            </w:r>
          </w:p>
        </w:tc>
        <w:tc>
          <w:tcPr>
            <w:tcW w:w="340" w:type="dxa"/>
          </w:tcPr>
          <w:p w:rsidR="005B1CF6" w:rsidRDefault="005B1CF6">
            <w:pPr>
              <w:pStyle w:val="ConsPlusNormal"/>
              <w:jc w:val="both"/>
            </w:pPr>
          </w:p>
        </w:tc>
        <w:tc>
          <w:tcPr>
            <w:tcW w:w="6633" w:type="dxa"/>
          </w:tcPr>
          <w:p w:rsidR="005B1CF6" w:rsidRDefault="005B1CF6">
            <w:pPr>
              <w:pStyle w:val="ConsPlusNormal"/>
            </w:pPr>
            <w:r>
              <w:t>министерство культуры Архангельской области (далее - министерство культуры)</w:t>
            </w:r>
          </w:p>
        </w:tc>
      </w:tr>
      <w:tr w:rsidR="005B1CF6">
        <w:tc>
          <w:tcPr>
            <w:tcW w:w="2059" w:type="dxa"/>
            <w:tcBorders>
              <w:bottom w:val="nil"/>
            </w:tcBorders>
          </w:tcPr>
          <w:p w:rsidR="005B1CF6" w:rsidRDefault="005B1CF6">
            <w:pPr>
              <w:pStyle w:val="ConsPlusNormal"/>
            </w:pPr>
            <w:r>
              <w:t>"Соисполнители государственной программы</w:t>
            </w:r>
          </w:p>
        </w:tc>
        <w:tc>
          <w:tcPr>
            <w:tcW w:w="340" w:type="dxa"/>
            <w:tcBorders>
              <w:bottom w:val="nil"/>
            </w:tcBorders>
          </w:tcPr>
          <w:p w:rsidR="005B1CF6" w:rsidRDefault="005B1CF6">
            <w:pPr>
              <w:pStyle w:val="ConsPlusNormal"/>
            </w:pPr>
            <w:r>
              <w:t>-</w:t>
            </w:r>
          </w:p>
        </w:tc>
        <w:tc>
          <w:tcPr>
            <w:tcW w:w="6633" w:type="dxa"/>
            <w:tcBorders>
              <w:bottom w:val="nil"/>
            </w:tcBorders>
          </w:tcPr>
          <w:p w:rsidR="005B1CF6" w:rsidRDefault="005B1CF6">
            <w:pPr>
              <w:pStyle w:val="ConsPlusNormal"/>
            </w:pPr>
            <w:r>
              <w:t>министерство строительства и архитектуры Архангельской области (далее - министерство строительства и архитектуры);</w:t>
            </w:r>
          </w:p>
          <w:p w:rsidR="005B1CF6" w:rsidRDefault="005B1CF6">
            <w:pPr>
              <w:pStyle w:val="ConsPlusNormal"/>
            </w:pPr>
            <w:r>
              <w:t>инспекция по охране объектов культурного наследия Архангельской области (далее - инспекция);</w:t>
            </w:r>
          </w:p>
          <w:p w:rsidR="005B1CF6" w:rsidRDefault="005B1CF6">
            <w:pPr>
              <w:pStyle w:val="ConsPlusNormal"/>
            </w:pPr>
            <w:r>
              <w:t>министерство транспорта Архангельской области (далее - министерство транспорта)";</w:t>
            </w:r>
          </w:p>
        </w:tc>
      </w:tr>
      <w:tr w:rsidR="005B1CF6">
        <w:tc>
          <w:tcPr>
            <w:tcW w:w="9032" w:type="dxa"/>
            <w:gridSpan w:val="3"/>
            <w:tcBorders>
              <w:top w:val="nil"/>
            </w:tcBorders>
          </w:tcPr>
          <w:p w:rsidR="005B1CF6" w:rsidRDefault="005B1CF6">
            <w:pPr>
              <w:pStyle w:val="ConsPlusNormal"/>
              <w:jc w:val="both"/>
            </w:pPr>
          </w:p>
        </w:tc>
      </w:tr>
      <w:tr w:rsidR="005B1CF6">
        <w:tblPrEx>
          <w:tblBorders>
            <w:insideH w:val="single" w:sz="4" w:space="0" w:color="auto"/>
          </w:tblBorders>
        </w:tblPrEx>
        <w:tc>
          <w:tcPr>
            <w:tcW w:w="2059" w:type="dxa"/>
          </w:tcPr>
          <w:p w:rsidR="005B1CF6" w:rsidRDefault="005B1CF6">
            <w:pPr>
              <w:pStyle w:val="ConsPlusNormal"/>
            </w:pPr>
            <w:r>
              <w:t>Подпрограммы государственной программы</w:t>
            </w:r>
          </w:p>
        </w:tc>
        <w:tc>
          <w:tcPr>
            <w:tcW w:w="340" w:type="dxa"/>
          </w:tcPr>
          <w:p w:rsidR="005B1CF6" w:rsidRDefault="005B1CF6">
            <w:pPr>
              <w:pStyle w:val="ConsPlusNormal"/>
              <w:jc w:val="both"/>
            </w:pPr>
          </w:p>
        </w:tc>
        <w:tc>
          <w:tcPr>
            <w:tcW w:w="6633" w:type="dxa"/>
          </w:tcPr>
          <w:p w:rsidR="005B1CF6" w:rsidRDefault="005B1CF6">
            <w:pPr>
              <w:pStyle w:val="ConsPlusNormal"/>
            </w:pPr>
            <w:r>
              <w:t>нет</w:t>
            </w:r>
          </w:p>
        </w:tc>
      </w:tr>
      <w:tr w:rsidR="005B1CF6">
        <w:tc>
          <w:tcPr>
            <w:tcW w:w="2059" w:type="dxa"/>
            <w:tcBorders>
              <w:bottom w:val="nil"/>
            </w:tcBorders>
          </w:tcPr>
          <w:p w:rsidR="005B1CF6" w:rsidRDefault="005B1CF6">
            <w:pPr>
              <w:pStyle w:val="ConsPlusNormal"/>
            </w:pPr>
            <w:r>
              <w:t>Цели государственной программы</w:t>
            </w:r>
          </w:p>
        </w:tc>
        <w:tc>
          <w:tcPr>
            <w:tcW w:w="340" w:type="dxa"/>
            <w:tcBorders>
              <w:bottom w:val="nil"/>
            </w:tcBorders>
          </w:tcPr>
          <w:p w:rsidR="005B1CF6" w:rsidRDefault="005B1CF6">
            <w:pPr>
              <w:pStyle w:val="ConsPlusNormal"/>
              <w:jc w:val="both"/>
            </w:pPr>
          </w:p>
        </w:tc>
        <w:tc>
          <w:tcPr>
            <w:tcW w:w="6633" w:type="dxa"/>
            <w:tcBorders>
              <w:bottom w:val="nil"/>
            </w:tcBorders>
          </w:tcPr>
          <w:p w:rsidR="005B1CF6" w:rsidRDefault="005B1CF6">
            <w:pPr>
              <w:pStyle w:val="ConsPlusNormal"/>
            </w:pPr>
            <w:r>
              <w:t>сохранение и развитие культурного потенциала и культурного наследия Архангельской области, обеспечение потребностей населения Архангельской области (далее - население) в услугах, предоставляемых государственными учреждениями культуры Архангельской области, подведомственными министерству культуры (далее - учреждения культуры), государственными образовательными организациями в сфере культуры и искусства Архангельской области, подведомственными министерству культуры (далее - образовательные организации в сфере культуры и искусства), муниципальными учреждениями культуры муниципальных образований Архангельской области (далее - муниципальные учреждения культуры), муниципальными образовательными организациями дополнительного образования детей (детскими школами искусств по видам искусств) муниципальных образований Архангельской области (далее - школы искусств).</w:t>
            </w:r>
          </w:p>
          <w:p w:rsidR="005B1CF6" w:rsidRDefault="005B1CF6">
            <w:pPr>
              <w:pStyle w:val="ConsPlusNormal"/>
            </w:pPr>
            <w:r>
              <w:t>Развитие туризма как средства приобщения граждан к историко-культурному и природному наследию Архангельской области.</w:t>
            </w:r>
          </w:p>
          <w:p w:rsidR="005B1CF6" w:rsidRDefault="005B1CF6">
            <w:pPr>
              <w:pStyle w:val="ConsPlusNormal"/>
            </w:pPr>
            <w:r>
              <w:t xml:space="preserve">Обеспечение хранения, комплектования, учета и использования архивных документов и архивных фондов на территории </w:t>
            </w:r>
            <w:r>
              <w:lastRenderedPageBreak/>
              <w:t>Архангельской области в интересах граждан, общества и государства.</w:t>
            </w:r>
          </w:p>
          <w:p w:rsidR="005B1CF6" w:rsidRDefault="009B52BE">
            <w:pPr>
              <w:pStyle w:val="ConsPlusNormal"/>
            </w:pPr>
            <w:hyperlink w:anchor="P503" w:history="1">
              <w:r w:rsidR="005B1CF6">
                <w:rPr>
                  <w:color w:val="0000FF"/>
                </w:rPr>
                <w:t>Перечень</w:t>
              </w:r>
            </w:hyperlink>
            <w:r w:rsidR="005B1CF6">
              <w:t xml:space="preserve"> целевых показателей государственной программы представлен в приложении N 1 к государственной программе</w:t>
            </w:r>
          </w:p>
        </w:tc>
      </w:tr>
      <w:tr w:rsidR="005B1CF6">
        <w:tc>
          <w:tcPr>
            <w:tcW w:w="9032" w:type="dxa"/>
            <w:gridSpan w:val="3"/>
            <w:tcBorders>
              <w:top w:val="nil"/>
            </w:tcBorders>
          </w:tcPr>
          <w:p w:rsidR="005B1CF6" w:rsidRDefault="005B1CF6">
            <w:pPr>
              <w:pStyle w:val="ConsPlusNormal"/>
              <w:jc w:val="both"/>
            </w:pPr>
          </w:p>
        </w:tc>
      </w:tr>
      <w:tr w:rsidR="005B1CF6">
        <w:tc>
          <w:tcPr>
            <w:tcW w:w="2059" w:type="dxa"/>
            <w:tcBorders>
              <w:bottom w:val="nil"/>
            </w:tcBorders>
          </w:tcPr>
          <w:p w:rsidR="005B1CF6" w:rsidRDefault="005B1CF6">
            <w:pPr>
              <w:pStyle w:val="ConsPlusNormal"/>
            </w:pPr>
            <w:r>
              <w:t>Задачи государственной программы</w:t>
            </w:r>
          </w:p>
        </w:tc>
        <w:tc>
          <w:tcPr>
            <w:tcW w:w="340" w:type="dxa"/>
            <w:tcBorders>
              <w:bottom w:val="nil"/>
            </w:tcBorders>
          </w:tcPr>
          <w:p w:rsidR="005B1CF6" w:rsidRDefault="005B1CF6">
            <w:pPr>
              <w:pStyle w:val="ConsPlusNormal"/>
              <w:jc w:val="both"/>
            </w:pPr>
          </w:p>
        </w:tc>
        <w:tc>
          <w:tcPr>
            <w:tcW w:w="6633" w:type="dxa"/>
            <w:tcBorders>
              <w:bottom w:val="nil"/>
            </w:tcBorders>
          </w:tcPr>
          <w:p w:rsidR="005B1CF6" w:rsidRDefault="009B52BE">
            <w:pPr>
              <w:pStyle w:val="ConsPlusNormal"/>
            </w:pPr>
            <w:hyperlink w:anchor="P740" w:history="1">
              <w:r w:rsidR="005B1CF6">
                <w:rPr>
                  <w:color w:val="0000FF"/>
                </w:rPr>
                <w:t>задача N 1</w:t>
              </w:r>
            </w:hyperlink>
            <w:r w:rsidR="005B1CF6">
              <w:t xml:space="preserve"> - сохранение, популяризация и государственная охрана объектов культурного наследия (памятников истории и культуры) народов Российской Федерации, расположенных на территории Архангельской области (далее - объекты культурного наследия);</w:t>
            </w:r>
          </w:p>
          <w:p w:rsidR="005B1CF6" w:rsidRDefault="009B52BE">
            <w:pPr>
              <w:pStyle w:val="ConsPlusNormal"/>
            </w:pPr>
            <w:hyperlink w:anchor="P740" w:history="1">
              <w:r w:rsidR="005B1CF6">
                <w:rPr>
                  <w:color w:val="0000FF"/>
                </w:rPr>
                <w:t>задача N 2</w:t>
              </w:r>
            </w:hyperlink>
            <w:r w:rsidR="005B1CF6">
              <w:t xml:space="preserve"> - создание условий для повышения качества и многообразия услуг, предоставляемых учреждениями культуры, образовательными организациями в сфере культуры и искусства, муниципальными учреждениями культуры, школами искусств;</w:t>
            </w:r>
          </w:p>
          <w:p w:rsidR="005B1CF6" w:rsidRDefault="009B52BE">
            <w:pPr>
              <w:pStyle w:val="ConsPlusNormal"/>
            </w:pPr>
            <w:hyperlink w:anchor="P740" w:history="1">
              <w:r w:rsidR="005B1CF6">
                <w:rPr>
                  <w:color w:val="0000FF"/>
                </w:rPr>
                <w:t>задача N 3</w:t>
              </w:r>
            </w:hyperlink>
            <w:r w:rsidR="005B1CF6">
              <w:t xml:space="preserve"> - 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граждан Российской Федерации и иностранных граждан в туристских услугах;</w:t>
            </w:r>
          </w:p>
          <w:p w:rsidR="005B1CF6" w:rsidRDefault="009B52BE">
            <w:pPr>
              <w:pStyle w:val="ConsPlusNormal"/>
            </w:pPr>
            <w:hyperlink w:anchor="P740" w:history="1">
              <w:r w:rsidR="005B1CF6">
                <w:rPr>
                  <w:color w:val="0000FF"/>
                </w:rPr>
                <w:t>задача N 4</w:t>
              </w:r>
            </w:hyperlink>
            <w:r w:rsidR="005B1CF6">
              <w:t xml:space="preserve"> - создание оптимальных условий, необходимых для комплектования, хранения, учета и использования документов Архивного фонда Российской Федерации на территории Архангельской области, повышение качества и доступности услуг в сфере архивного дела в соответствии с интересами и потребностями общества и государства</w:t>
            </w:r>
          </w:p>
        </w:tc>
      </w:tr>
      <w:tr w:rsidR="005B1CF6">
        <w:tc>
          <w:tcPr>
            <w:tcW w:w="9032" w:type="dxa"/>
            <w:gridSpan w:val="3"/>
            <w:tcBorders>
              <w:top w:val="nil"/>
            </w:tcBorders>
          </w:tcPr>
          <w:p w:rsidR="005B1CF6" w:rsidRDefault="005B1CF6">
            <w:pPr>
              <w:pStyle w:val="ConsPlusNormal"/>
              <w:jc w:val="both"/>
            </w:pPr>
          </w:p>
        </w:tc>
      </w:tr>
      <w:tr w:rsidR="005B1CF6">
        <w:tc>
          <w:tcPr>
            <w:tcW w:w="2059" w:type="dxa"/>
            <w:tcBorders>
              <w:bottom w:val="nil"/>
            </w:tcBorders>
          </w:tcPr>
          <w:p w:rsidR="005B1CF6" w:rsidRDefault="005B1CF6">
            <w:pPr>
              <w:pStyle w:val="ConsPlusNormal"/>
            </w:pPr>
            <w:r>
              <w:t>Сроки и этапы реализации государственной программы</w:t>
            </w:r>
          </w:p>
        </w:tc>
        <w:tc>
          <w:tcPr>
            <w:tcW w:w="340" w:type="dxa"/>
            <w:tcBorders>
              <w:bottom w:val="nil"/>
            </w:tcBorders>
          </w:tcPr>
          <w:p w:rsidR="005B1CF6" w:rsidRDefault="005B1CF6">
            <w:pPr>
              <w:pStyle w:val="ConsPlusNormal"/>
              <w:jc w:val="both"/>
            </w:pPr>
          </w:p>
        </w:tc>
        <w:tc>
          <w:tcPr>
            <w:tcW w:w="6633" w:type="dxa"/>
            <w:tcBorders>
              <w:bottom w:val="nil"/>
            </w:tcBorders>
          </w:tcPr>
          <w:p w:rsidR="005B1CF6" w:rsidRDefault="005B1CF6">
            <w:pPr>
              <w:pStyle w:val="ConsPlusNormal"/>
            </w:pPr>
            <w:r>
              <w:t>2021 - 2025 годы. Государственная программа реализуется в один этап</w:t>
            </w:r>
          </w:p>
        </w:tc>
      </w:tr>
      <w:tr w:rsidR="005B1CF6">
        <w:tc>
          <w:tcPr>
            <w:tcW w:w="9032" w:type="dxa"/>
            <w:gridSpan w:val="3"/>
            <w:tcBorders>
              <w:top w:val="nil"/>
            </w:tcBorders>
          </w:tcPr>
          <w:p w:rsidR="005B1CF6" w:rsidRDefault="005B1CF6">
            <w:pPr>
              <w:pStyle w:val="ConsPlusNormal"/>
              <w:jc w:val="both"/>
            </w:pPr>
          </w:p>
        </w:tc>
      </w:tr>
      <w:tr w:rsidR="005B1CF6">
        <w:tc>
          <w:tcPr>
            <w:tcW w:w="2059" w:type="dxa"/>
            <w:tcBorders>
              <w:bottom w:val="nil"/>
            </w:tcBorders>
          </w:tcPr>
          <w:p w:rsidR="005B1CF6" w:rsidRDefault="005B1CF6">
            <w:pPr>
              <w:pStyle w:val="ConsPlusNormal"/>
            </w:pPr>
            <w:r>
              <w:t>Объем и источники финансирования государственной программы</w:t>
            </w:r>
          </w:p>
        </w:tc>
        <w:tc>
          <w:tcPr>
            <w:tcW w:w="340" w:type="dxa"/>
            <w:tcBorders>
              <w:bottom w:val="nil"/>
            </w:tcBorders>
          </w:tcPr>
          <w:p w:rsidR="005B1CF6" w:rsidRDefault="005B1CF6">
            <w:pPr>
              <w:pStyle w:val="ConsPlusNormal"/>
              <w:jc w:val="center"/>
            </w:pPr>
            <w:r>
              <w:t>-</w:t>
            </w:r>
          </w:p>
        </w:tc>
        <w:tc>
          <w:tcPr>
            <w:tcW w:w="6633" w:type="dxa"/>
            <w:tcBorders>
              <w:bottom w:val="nil"/>
            </w:tcBorders>
          </w:tcPr>
          <w:p w:rsidR="00D92A56" w:rsidRPr="00183CFC" w:rsidRDefault="00D92A56" w:rsidP="00D92A56">
            <w:pPr>
              <w:pStyle w:val="af1"/>
              <w:autoSpaceDE w:val="0"/>
              <w:autoSpaceDN w:val="0"/>
              <w:adjustRightInd w:val="0"/>
              <w:spacing w:after="40" w:line="240" w:lineRule="auto"/>
              <w:ind w:left="0"/>
              <w:rPr>
                <w:rFonts w:ascii="Times New Roman" w:hAnsi="Times New Roman"/>
                <w:sz w:val="24"/>
                <w:szCs w:val="28"/>
              </w:rPr>
            </w:pPr>
            <w:r w:rsidRPr="00183CFC">
              <w:rPr>
                <w:rFonts w:ascii="Times New Roman" w:hAnsi="Times New Roman"/>
                <w:bCs/>
                <w:sz w:val="24"/>
                <w:szCs w:val="28"/>
              </w:rPr>
              <w:t xml:space="preserve">общий объем финансирования </w:t>
            </w:r>
            <w:r w:rsidRPr="00183CFC">
              <w:rPr>
                <w:rFonts w:ascii="Times New Roman" w:hAnsi="Times New Roman"/>
                <w:sz w:val="24"/>
                <w:szCs w:val="28"/>
              </w:rPr>
              <w:t xml:space="preserve">–12 901 110,1 тыс. рублей, </w:t>
            </w:r>
            <w:r w:rsidRPr="00183CFC">
              <w:rPr>
                <w:rFonts w:ascii="Times New Roman" w:hAnsi="Times New Roman"/>
                <w:sz w:val="24"/>
                <w:szCs w:val="28"/>
              </w:rPr>
              <w:br/>
              <w:t>в том числе:</w:t>
            </w:r>
          </w:p>
          <w:p w:rsidR="00D92A56" w:rsidRPr="00183CFC" w:rsidRDefault="00D92A56" w:rsidP="00D92A56">
            <w:pPr>
              <w:autoSpaceDE w:val="0"/>
              <w:autoSpaceDN w:val="0"/>
              <w:adjustRightInd w:val="0"/>
              <w:spacing w:after="40"/>
              <w:rPr>
                <w:bCs/>
                <w:szCs w:val="28"/>
              </w:rPr>
            </w:pPr>
            <w:r w:rsidRPr="00183CFC">
              <w:rPr>
                <w:bCs/>
                <w:szCs w:val="28"/>
              </w:rPr>
              <w:t xml:space="preserve">средства федерального бюджета </w:t>
            </w:r>
            <w:r w:rsidRPr="00183CFC">
              <w:rPr>
                <w:szCs w:val="28"/>
              </w:rPr>
              <w:t>–2 485 419,2 тыс. рублей</w:t>
            </w:r>
            <w:r w:rsidRPr="00183CFC">
              <w:rPr>
                <w:bCs/>
                <w:szCs w:val="28"/>
              </w:rPr>
              <w:t>;</w:t>
            </w:r>
          </w:p>
          <w:p w:rsidR="00D92A56" w:rsidRPr="00183CFC" w:rsidRDefault="00D92A56" w:rsidP="00D92A56">
            <w:pPr>
              <w:autoSpaceDE w:val="0"/>
              <w:autoSpaceDN w:val="0"/>
              <w:adjustRightInd w:val="0"/>
              <w:spacing w:after="40"/>
              <w:rPr>
                <w:bCs/>
                <w:szCs w:val="28"/>
              </w:rPr>
            </w:pPr>
            <w:r w:rsidRPr="00183CFC">
              <w:rPr>
                <w:bCs/>
                <w:szCs w:val="28"/>
              </w:rPr>
              <w:t xml:space="preserve">средства областного бюджета </w:t>
            </w:r>
            <w:r w:rsidRPr="00183CFC">
              <w:rPr>
                <w:szCs w:val="28"/>
              </w:rPr>
              <w:t>–9 591 832,7 тыс. рублей</w:t>
            </w:r>
            <w:r w:rsidRPr="00183CFC">
              <w:rPr>
                <w:bCs/>
                <w:szCs w:val="28"/>
              </w:rPr>
              <w:t>;</w:t>
            </w:r>
          </w:p>
          <w:p w:rsidR="00D92A56" w:rsidRPr="00183CFC" w:rsidRDefault="00D92A56" w:rsidP="00D92A56">
            <w:pPr>
              <w:autoSpaceDE w:val="0"/>
              <w:autoSpaceDN w:val="0"/>
              <w:adjustRightInd w:val="0"/>
              <w:spacing w:after="40"/>
              <w:rPr>
                <w:bCs/>
                <w:szCs w:val="28"/>
              </w:rPr>
            </w:pPr>
            <w:r w:rsidRPr="00183CFC">
              <w:rPr>
                <w:bCs/>
                <w:szCs w:val="28"/>
              </w:rPr>
              <w:t xml:space="preserve">средства местных бюджетов </w:t>
            </w:r>
            <w:r w:rsidRPr="00183CFC">
              <w:rPr>
                <w:szCs w:val="28"/>
              </w:rPr>
              <w:t>–110 750,1 тыс. рублей;</w:t>
            </w:r>
          </w:p>
          <w:p w:rsidR="005B1CF6" w:rsidRDefault="00D92A56" w:rsidP="00D92A56">
            <w:pPr>
              <w:pStyle w:val="ConsPlusNormal"/>
            </w:pPr>
            <w:r w:rsidRPr="00183CFC">
              <w:rPr>
                <w:bCs/>
                <w:szCs w:val="28"/>
              </w:rPr>
              <w:t xml:space="preserve">внебюджетные средства – </w:t>
            </w:r>
            <w:r w:rsidRPr="00183CFC">
              <w:rPr>
                <w:szCs w:val="28"/>
              </w:rPr>
              <w:t>713 108,1 тыс. рублей</w:t>
            </w:r>
          </w:p>
        </w:tc>
      </w:tr>
      <w:tr w:rsidR="005B1CF6">
        <w:tc>
          <w:tcPr>
            <w:tcW w:w="9032" w:type="dxa"/>
            <w:gridSpan w:val="3"/>
            <w:tcBorders>
              <w:top w:val="nil"/>
            </w:tcBorders>
          </w:tcPr>
          <w:p w:rsidR="005B1CF6" w:rsidRDefault="005B1CF6">
            <w:pPr>
              <w:pStyle w:val="ConsPlusNormal"/>
              <w:jc w:val="both"/>
            </w:pPr>
          </w:p>
        </w:tc>
      </w:tr>
    </w:tbl>
    <w:p w:rsidR="005B1CF6" w:rsidRDefault="005B1CF6">
      <w:pPr>
        <w:pStyle w:val="ConsPlusNormal"/>
        <w:jc w:val="both"/>
      </w:pPr>
    </w:p>
    <w:p w:rsidR="005B1CF6" w:rsidRDefault="005B1CF6">
      <w:pPr>
        <w:pStyle w:val="ConsPlusTitle"/>
        <w:jc w:val="center"/>
        <w:outlineLvl w:val="1"/>
      </w:pPr>
      <w:r>
        <w:t>I. Приоритеты государственной политики</w:t>
      </w:r>
    </w:p>
    <w:p w:rsidR="005B1CF6" w:rsidRDefault="005B1CF6">
      <w:pPr>
        <w:pStyle w:val="ConsPlusTitle"/>
        <w:jc w:val="center"/>
      </w:pPr>
      <w:r>
        <w:t>в сфере реализации государственной программы</w:t>
      </w:r>
    </w:p>
    <w:p w:rsidR="005B1CF6" w:rsidRDefault="005B1CF6">
      <w:pPr>
        <w:pStyle w:val="ConsPlusNormal"/>
        <w:jc w:val="both"/>
      </w:pPr>
    </w:p>
    <w:p w:rsidR="005B1CF6" w:rsidRDefault="005B1CF6">
      <w:pPr>
        <w:pStyle w:val="ConsPlusNormal"/>
        <w:ind w:firstLine="540"/>
        <w:jc w:val="both"/>
      </w:pPr>
      <w:r>
        <w:t xml:space="preserve">Основные направления деятельности Правительства Архангельской области в сфере реализации государственной программы изложены в </w:t>
      </w:r>
      <w:hyperlink r:id="rId6" w:history="1">
        <w:r>
          <w:rPr>
            <w:color w:val="0000FF"/>
          </w:rPr>
          <w:t>Стратегии</w:t>
        </w:r>
      </w:hyperlink>
      <w:r>
        <w:t xml:space="preserve"> социально-экономического развития Архангельской области до 2035 года, утвержденной областным законом от 18 февраля 2019 года N 57-5-ОЗ, </w:t>
      </w:r>
      <w:hyperlink r:id="rId7" w:history="1">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года N 2129-р, </w:t>
      </w:r>
      <w:hyperlink r:id="rId8" w:history="1">
        <w:r>
          <w:rPr>
            <w:color w:val="0000FF"/>
          </w:rPr>
          <w:t>Стратегии</w:t>
        </w:r>
      </w:hyperlink>
      <w:r>
        <w:t xml:space="preserve"> государственной культурной политики на период до 2030 года, утвержденной распоряжением Правительства Российской Федерации от 29 февраля 2016 года N 326-р (далее - Стратегия государственной культурной политики на период до 2030 года), и предполагают реализацию комплекса мер, направленных на развитие и модернизацию инфраструктуры культуры и сохранение культурного наследия Архангельской области, а также реализацию приоритетных направлений туристской деятельности в Архангельской области.</w:t>
      </w:r>
    </w:p>
    <w:p w:rsidR="005B1CF6" w:rsidRDefault="005B1CF6">
      <w:pPr>
        <w:pStyle w:val="ConsPlusNormal"/>
        <w:spacing w:before="220"/>
        <w:ind w:firstLine="540"/>
        <w:jc w:val="both"/>
      </w:pPr>
      <w:r>
        <w:t xml:space="preserve">Мероприятия государственной программы запланированы во исполнение </w:t>
      </w:r>
      <w:hyperlink r:id="rId9"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10"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11"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 </w:t>
      </w:r>
      <w:hyperlink r:id="rId12" w:history="1">
        <w:r>
          <w:rPr>
            <w:color w:val="0000FF"/>
          </w:rPr>
          <w:t>Указа</w:t>
        </w:r>
      </w:hyperlink>
      <w:r>
        <w:t xml:space="preserve"> Президента Российской Федерации от 21 июля 2020 года N 474 "О национальных целях развития Российской Федерации на период до 2030 года", послания Губернатора Архангельской области Архангельскому областному Собранию депутатов о социально-экономическом и общественно-политическом положении в Архангельской области, государственной </w:t>
      </w:r>
      <w:hyperlink r:id="rId13" w:history="1">
        <w:r>
          <w:rPr>
            <w:color w:val="0000FF"/>
          </w:rPr>
          <w:t>программы</w:t>
        </w:r>
      </w:hyperlink>
      <w:r>
        <w:t xml:space="preserve"> Российской Федерации "Развитие культуры", утвержденной постановлением Правительства Российской Федерации от 15 апреля 2014 года N 317.</w:t>
      </w:r>
    </w:p>
    <w:p w:rsidR="005B1CF6" w:rsidRDefault="005B1CF6">
      <w:pPr>
        <w:pStyle w:val="ConsPlusNormal"/>
        <w:spacing w:before="220"/>
        <w:ind w:firstLine="540"/>
        <w:jc w:val="both"/>
      </w:pPr>
      <w:r>
        <w:t xml:space="preserve">Государственная программа основана на положениях Федеральных законов от 22 августа 1996 года </w:t>
      </w:r>
      <w:hyperlink r:id="rId14" w:history="1">
        <w:r>
          <w:rPr>
            <w:color w:val="0000FF"/>
          </w:rPr>
          <w:t>N 126-ФЗ</w:t>
        </w:r>
      </w:hyperlink>
      <w:r>
        <w:t xml:space="preserve"> "О государственной поддержке кинематографии Российской Федерации", от 25 июня 2002 года </w:t>
      </w:r>
      <w:hyperlink r:id="rId15" w:history="1">
        <w:r>
          <w:rPr>
            <w:color w:val="0000FF"/>
          </w:rPr>
          <w:t>N 73-ФЗ</w:t>
        </w:r>
      </w:hyperlink>
      <w:r>
        <w:t xml:space="preserve"> "Об объектах культурного наследия (памятниках истории и культуры) народов Российской Федерации", от 22 октября 2004 года </w:t>
      </w:r>
      <w:hyperlink r:id="rId16" w:history="1">
        <w:r>
          <w:rPr>
            <w:color w:val="0000FF"/>
          </w:rPr>
          <w:t>N 125-ФЗ</w:t>
        </w:r>
      </w:hyperlink>
      <w:r>
        <w:t xml:space="preserve"> "Об архивном деле в Российской Федерации", от 22 августа 1996 года </w:t>
      </w:r>
      <w:hyperlink r:id="rId17" w:history="1">
        <w:r>
          <w:rPr>
            <w:color w:val="0000FF"/>
          </w:rPr>
          <w:t>N 126-ФЗ</w:t>
        </w:r>
      </w:hyperlink>
      <w:r>
        <w:t xml:space="preserve"> "О государственнойподдержке кинематографии Российской Федерации", областных законов от 10 ноября 2005 года </w:t>
      </w:r>
      <w:hyperlink r:id="rId18" w:history="1">
        <w:r>
          <w:rPr>
            <w:color w:val="0000FF"/>
          </w:rPr>
          <w:t>N 109-6-ОЗ</w:t>
        </w:r>
      </w:hyperlink>
      <w:r>
        <w:t xml:space="preserve"> "О библиотеках и библиотечном деле в Архангельской области", от 9 декабря 2005 года </w:t>
      </w:r>
      <w:hyperlink r:id="rId19" w:history="1">
        <w:r>
          <w:rPr>
            <w:color w:val="0000FF"/>
          </w:rPr>
          <w:t>N 135-8-ОЗ</w:t>
        </w:r>
      </w:hyperlink>
      <w:r>
        <w:t xml:space="preserve"> "Об архивном деле в Архангельской области", от 15 февраля 2010 года </w:t>
      </w:r>
      <w:hyperlink r:id="rId20" w:history="1">
        <w:r>
          <w:rPr>
            <w:color w:val="0000FF"/>
          </w:rPr>
          <w:t>N 132-10-ОЗ</w:t>
        </w:r>
      </w:hyperlink>
      <w:r>
        <w:t xml:space="preserve"> "О регулировании отношений в сфере сохранения, использования, популяризации и государственной охраны объектов культурного наследия (памятников истории и культуры) народовРоссийской Федерации на территории Архангельской области", от 16 декабря 2011 года </w:t>
      </w:r>
      <w:hyperlink r:id="rId21" w:history="1">
        <w:r>
          <w:rPr>
            <w:color w:val="0000FF"/>
          </w:rPr>
          <w:t>N 405-27-ОЗ</w:t>
        </w:r>
      </w:hyperlink>
      <w:r>
        <w:t xml:space="preserve"> "О музеях и музейном деле в Архангельской области", от 2 июля 2012 года </w:t>
      </w:r>
      <w:hyperlink r:id="rId22" w:history="1">
        <w:r>
          <w:rPr>
            <w:color w:val="0000FF"/>
          </w:rPr>
          <w:t>N 510-32-ОЗ</w:t>
        </w:r>
      </w:hyperlink>
      <w:r>
        <w:t xml:space="preserve"> "О театрах и театральном деле в Архангельской области", от 17 декабря 2012 года </w:t>
      </w:r>
      <w:hyperlink r:id="rId23" w:history="1">
        <w:r>
          <w:rPr>
            <w:color w:val="0000FF"/>
          </w:rPr>
          <w:t>N 589-36-ОЗ</w:t>
        </w:r>
      </w:hyperlink>
      <w:r>
        <w:t xml:space="preserve"> "О народных художественных промыслах в Архангельской области", от 24 марта 2014 года </w:t>
      </w:r>
      <w:hyperlink r:id="rId24" w:history="1">
        <w:r>
          <w:rPr>
            <w:color w:val="0000FF"/>
          </w:rPr>
          <w:t>N 99-6-ОЗ</w:t>
        </w:r>
      </w:hyperlink>
      <w:r>
        <w:t xml:space="preserve"> "О туризме и туристской деятельности в Архангельской области", </w:t>
      </w:r>
      <w:hyperlink r:id="rId25" w:history="1">
        <w:r>
          <w:rPr>
            <w:color w:val="0000FF"/>
          </w:rPr>
          <w:t>Концепции</w:t>
        </w:r>
      </w:hyperlink>
      <w:r>
        <w:t xml:space="preserve"> развития туризма в Архангельской области, утвержденной постановлением Правительства Архангельской области от 19 января 2021 года N 1-пп (далее - Концепции развития туризма в Архангельской области).</w:t>
      </w:r>
    </w:p>
    <w:p w:rsidR="005B1CF6" w:rsidRDefault="005B1CF6">
      <w:pPr>
        <w:pStyle w:val="ConsPlusNormal"/>
        <w:spacing w:before="220"/>
        <w:ind w:firstLine="540"/>
        <w:jc w:val="both"/>
      </w:pPr>
      <w:r>
        <w:t xml:space="preserve">Национальный </w:t>
      </w:r>
      <w:hyperlink r:id="rId26" w:history="1">
        <w:r>
          <w:rPr>
            <w:color w:val="0000FF"/>
          </w:rPr>
          <w:t>проект</w:t>
        </w:r>
      </w:hyperlink>
      <w:r>
        <w:t xml:space="preserve"> "Культура" реализуется на территории Архангельской области с 2019 года. Региональные проекты "Обеспечение качественно нового уровня развития инфраструктуры культуры (Культурная среда)", "Создание условий для реализации творческого потенциала нации (Творческие люди)" и "Цифровизация услуг и формирование информационного пространства в сфере культуры" (Цифровая культура)" национального </w:t>
      </w:r>
      <w:hyperlink r:id="rId27" w:history="1">
        <w:r>
          <w:rPr>
            <w:color w:val="0000FF"/>
          </w:rPr>
          <w:t>проекта</w:t>
        </w:r>
      </w:hyperlink>
      <w:r>
        <w:t xml:space="preserve"> "Культура" интегрированы в государственную программу.</w:t>
      </w:r>
    </w:p>
    <w:p w:rsidR="005B1CF6" w:rsidRDefault="005B1CF6">
      <w:pPr>
        <w:pStyle w:val="ConsPlusNormal"/>
        <w:spacing w:before="220"/>
        <w:ind w:firstLine="540"/>
        <w:jc w:val="both"/>
      </w:pPr>
      <w:r>
        <w:t>В соответствии с указанными стратегическими документами и нормативными правовыми актами основными приоритетами реализации государственной программы являются:</w:t>
      </w:r>
    </w:p>
    <w:p w:rsidR="005B1CF6" w:rsidRDefault="005B1CF6">
      <w:pPr>
        <w:pStyle w:val="ConsPlusNormal"/>
        <w:spacing w:before="220"/>
        <w:ind w:firstLine="540"/>
        <w:jc w:val="both"/>
      </w:pPr>
      <w:r>
        <w:t>укрепление единого культурного пространства на основе духовно-нравственных ценностей и исторических традиций;</w:t>
      </w:r>
    </w:p>
    <w:p w:rsidR="005B1CF6" w:rsidRDefault="005B1CF6">
      <w:pPr>
        <w:pStyle w:val="ConsPlusNormal"/>
        <w:spacing w:before="220"/>
        <w:ind w:firstLine="540"/>
        <w:jc w:val="both"/>
      </w:pPr>
      <w:r>
        <w:t>создание условий для творческой самореализации граждан, культурно-просветительской деятельности, активизация социально-культурной деятельности различных категорий населения;</w:t>
      </w:r>
    </w:p>
    <w:p w:rsidR="005B1CF6" w:rsidRDefault="005B1CF6">
      <w:pPr>
        <w:pStyle w:val="ConsPlusNormal"/>
        <w:spacing w:before="220"/>
        <w:ind w:firstLine="540"/>
        <w:jc w:val="both"/>
      </w:pPr>
      <w:r>
        <w:t>развитие библиотечного и музейного дела, профессионального искусства;</w:t>
      </w:r>
    </w:p>
    <w:p w:rsidR="005B1CF6" w:rsidRDefault="005B1CF6">
      <w:pPr>
        <w:pStyle w:val="ConsPlusNormal"/>
        <w:spacing w:before="220"/>
        <w:ind w:firstLine="540"/>
        <w:jc w:val="both"/>
      </w:pPr>
      <w:r>
        <w:t>сохранение историко-культурного наследия Архангельской области;</w:t>
      </w:r>
    </w:p>
    <w:p w:rsidR="005B1CF6" w:rsidRDefault="005B1CF6">
      <w:pPr>
        <w:pStyle w:val="ConsPlusNormal"/>
        <w:spacing w:before="220"/>
        <w:ind w:firstLine="540"/>
        <w:jc w:val="both"/>
      </w:pPr>
      <w:r>
        <w:t>укрепление материально-технической базы учреждений культуры;</w:t>
      </w:r>
    </w:p>
    <w:p w:rsidR="005B1CF6" w:rsidRDefault="005B1CF6">
      <w:pPr>
        <w:pStyle w:val="ConsPlusNormal"/>
        <w:spacing w:before="220"/>
        <w:ind w:firstLine="540"/>
        <w:jc w:val="both"/>
      </w:pPr>
      <w:r>
        <w:t>повышение социального статуса работников культуры;</w:t>
      </w:r>
    </w:p>
    <w:p w:rsidR="005B1CF6" w:rsidRDefault="005B1CF6">
      <w:pPr>
        <w:pStyle w:val="ConsPlusNormal"/>
        <w:spacing w:before="220"/>
        <w:ind w:firstLine="540"/>
        <w:jc w:val="both"/>
      </w:pPr>
      <w:r>
        <w:t>внедрение цифровых технологий в сферу культуры Архангельской области;</w:t>
      </w:r>
    </w:p>
    <w:p w:rsidR="005B1CF6" w:rsidRDefault="005B1CF6">
      <w:pPr>
        <w:pStyle w:val="ConsPlusNormal"/>
        <w:spacing w:before="220"/>
        <w:ind w:firstLine="540"/>
        <w:jc w:val="both"/>
      </w:pPr>
      <w:r>
        <w:t>содействие развитию кинематографии на территории Архангельской области;</w:t>
      </w:r>
    </w:p>
    <w:p w:rsidR="005B1CF6" w:rsidRDefault="005B1CF6">
      <w:pPr>
        <w:pStyle w:val="ConsPlusNormal"/>
        <w:spacing w:before="220"/>
        <w:ind w:firstLine="540"/>
        <w:jc w:val="both"/>
      </w:pPr>
      <w: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5B1CF6" w:rsidRDefault="005B1CF6">
      <w:pPr>
        <w:pStyle w:val="ConsPlusNormal"/>
        <w:spacing w:before="220"/>
        <w:ind w:firstLine="540"/>
        <w:jc w:val="both"/>
      </w:pPr>
      <w:r>
        <w:t>создание условий для устойчивого развития туризма в Архангельской области;</w:t>
      </w:r>
    </w:p>
    <w:p w:rsidR="005B1CF6" w:rsidRDefault="005B1CF6">
      <w:pPr>
        <w:pStyle w:val="ConsPlusNormal"/>
        <w:spacing w:before="220"/>
        <w:ind w:firstLine="540"/>
        <w:jc w:val="both"/>
      </w:pPr>
      <w:r>
        <w:t>хранение, комплектование, ведение государственного учета и использования архивных документов Архивного фонда Российской Федерации на территории Архангельской области;</w:t>
      </w:r>
    </w:p>
    <w:p w:rsidR="005B1CF6" w:rsidRDefault="005B1CF6">
      <w:pPr>
        <w:pStyle w:val="ConsPlusNormal"/>
        <w:spacing w:before="220"/>
        <w:ind w:firstLine="540"/>
        <w:jc w:val="both"/>
      </w:pPr>
      <w:r>
        <w:t>обеспечение гражданам доступа к знаниям, информации и культурным ценностям.</w:t>
      </w:r>
    </w:p>
    <w:p w:rsidR="005B1CF6" w:rsidRDefault="005B1CF6">
      <w:pPr>
        <w:pStyle w:val="ConsPlusNormal"/>
        <w:jc w:val="both"/>
      </w:pPr>
    </w:p>
    <w:p w:rsidR="005B1CF6" w:rsidRDefault="005B1CF6">
      <w:pPr>
        <w:pStyle w:val="ConsPlusTitle"/>
        <w:jc w:val="center"/>
        <w:outlineLvl w:val="1"/>
      </w:pPr>
      <w:r>
        <w:t>II. Характеристика сферы реализации государственной</w:t>
      </w:r>
    </w:p>
    <w:p w:rsidR="005B1CF6" w:rsidRDefault="005B1CF6">
      <w:pPr>
        <w:pStyle w:val="ConsPlusTitle"/>
        <w:jc w:val="center"/>
      </w:pPr>
      <w:r>
        <w:t>программы, описание основных проблем</w:t>
      </w:r>
    </w:p>
    <w:p w:rsidR="005B1CF6" w:rsidRDefault="005B1CF6">
      <w:pPr>
        <w:pStyle w:val="ConsPlusNormal"/>
        <w:jc w:val="both"/>
      </w:pPr>
    </w:p>
    <w:p w:rsidR="005B1CF6" w:rsidRDefault="005B1CF6">
      <w:pPr>
        <w:pStyle w:val="ConsPlusNormal"/>
        <w:ind w:firstLine="540"/>
        <w:jc w:val="both"/>
      </w:pPr>
      <w:r>
        <w:t>Государственная программа направлена на комплексное развитие основных видов деятельности в сфере культуры, туризма и архивного дела.</w:t>
      </w:r>
    </w:p>
    <w:p w:rsidR="005B1CF6" w:rsidRDefault="005B1CF6">
      <w:pPr>
        <w:pStyle w:val="ConsPlusNormal"/>
        <w:spacing w:before="220"/>
        <w:ind w:firstLine="540"/>
        <w:jc w:val="both"/>
      </w:pPr>
      <w:r>
        <w:t>Учреждения культуры, являясь базовыми для реализации государственной культурной политики на территории Архангельской области (далее - государственная культурная политика), обеспечивают доступ населения к культурным ценностям:</w:t>
      </w:r>
    </w:p>
    <w:p w:rsidR="005B1CF6" w:rsidRDefault="005B1CF6">
      <w:pPr>
        <w:pStyle w:val="ConsPlusNormal"/>
        <w:spacing w:before="220"/>
        <w:ind w:firstLine="540"/>
        <w:jc w:val="both"/>
      </w:pPr>
      <w:r>
        <w:t>библиотеки в Архангельской области (далее - библиотеки) и образовательные организации в сфере культуры и искусства - к информационным и образовательным ресурсам;</w:t>
      </w:r>
    </w:p>
    <w:p w:rsidR="005B1CF6" w:rsidRDefault="005B1CF6">
      <w:pPr>
        <w:pStyle w:val="ConsPlusNormal"/>
        <w:spacing w:before="220"/>
        <w:ind w:firstLine="540"/>
        <w:jc w:val="both"/>
      </w:pPr>
      <w:r>
        <w:t>музеи в Архангельской области (далее - музеи) - к богатейшим музейным коллекциям.</w:t>
      </w:r>
    </w:p>
    <w:p w:rsidR="005B1CF6" w:rsidRDefault="005B1CF6">
      <w:pPr>
        <w:pStyle w:val="ConsPlusNormal"/>
        <w:spacing w:before="220"/>
        <w:ind w:firstLine="540"/>
        <w:jc w:val="both"/>
      </w:pPr>
      <w:r>
        <w:t>Театры в Архангельской области (далее - театры) и концертные учреждения в Архангельской области (далее - концертные учреждения) путем расширения гастрольных, фестивальных мероприятий способны оживить и разнообразить культурно-досуговую среду.</w:t>
      </w:r>
    </w:p>
    <w:p w:rsidR="005B1CF6" w:rsidRDefault="005B1CF6">
      <w:pPr>
        <w:pStyle w:val="ConsPlusNormal"/>
        <w:spacing w:before="220"/>
        <w:ind w:firstLine="540"/>
        <w:jc w:val="both"/>
      </w:pPr>
      <w:r>
        <w:t>Отличительной особенностью Архангельской области является уникальное наследие Русского Севера.</w:t>
      </w:r>
    </w:p>
    <w:p w:rsidR="005B1CF6" w:rsidRDefault="005B1CF6">
      <w:pPr>
        <w:pStyle w:val="ConsPlusNormal"/>
        <w:spacing w:before="220"/>
        <w:ind w:firstLine="540"/>
        <w:jc w:val="both"/>
      </w:pPr>
      <w:r>
        <w:t>В Архангельской области расположен объект культурного наследия, представляющий Российскую Федерацию в Списке всемирного наследия, - Соловецкий историко-культурный комплекс. В Государственный свод особо ценных объектов культурного наследия народов Российской Федерации входят федеральное государственное бюджетное учреждение культуры "Архангельский государственный музей деревянного зодчества и народного искусства "Малые Корелы", включающий 114 объектов, и федеральное государственное бюджетное учреждение культуры "Соловецкий государственный историко-архитектурный и природный музей-заповедник". В список исторических поселений Российской Федерации вошли города Каргополь и Сольвычегодск.</w:t>
      </w:r>
    </w:p>
    <w:p w:rsidR="005B1CF6" w:rsidRDefault="005B1CF6">
      <w:pPr>
        <w:pStyle w:val="ConsPlusNormal"/>
        <w:spacing w:before="220"/>
        <w:ind w:firstLine="540"/>
        <w:jc w:val="both"/>
      </w:pPr>
      <w:r>
        <w:t>В Архангельской области на государственном учете стоит 1964 объекта культурного наследия, которые являются не только иллюстрацией богатого исторического и культурного прошлого Архангельской области, но и украшением Архангельской области, формируя облик улиц и площадей исторических поселений, городов и традиционных территорий.</w:t>
      </w:r>
    </w:p>
    <w:p w:rsidR="005B1CF6" w:rsidRDefault="005B1CF6">
      <w:pPr>
        <w:pStyle w:val="ConsPlusNormal"/>
        <w:spacing w:before="220"/>
        <w:ind w:firstLine="540"/>
        <w:jc w:val="both"/>
      </w:pPr>
      <w:r>
        <w:t>Рекреационно-туристический потенциал Архангельской области реализуется не в полной мере, в том числе из-за неудовлетворительного состояния многих объектов культурного наследия.</w:t>
      </w:r>
    </w:p>
    <w:p w:rsidR="005B1CF6" w:rsidRDefault="005B1CF6">
      <w:pPr>
        <w:pStyle w:val="ConsPlusNormal"/>
        <w:spacing w:before="220"/>
        <w:ind w:firstLine="540"/>
        <w:jc w:val="both"/>
      </w:pPr>
      <w:r>
        <w:t>Утрачено 22,6 процента объектов культурного наследия от общего числа объектов культурного наследия, расположенных на территории Архангельской области, руинировано около одного процента, находится в аварийном состоянии около 15 процентов, в неудовлетворительном состоянии - 30 процентов, в удовлетворительном - 30 процентов.</w:t>
      </w:r>
    </w:p>
    <w:p w:rsidR="005B1CF6" w:rsidRDefault="005B1CF6">
      <w:pPr>
        <w:pStyle w:val="ConsPlusNormal"/>
        <w:spacing w:before="220"/>
        <w:ind w:firstLine="540"/>
        <w:jc w:val="both"/>
      </w:pPr>
      <w:r>
        <w:t>Неудовлетворительное и аварийное состояние объектов культурного наследия, выпадение их из хозяйственно-экономического оборота является одним из вопросов, который возможно решать программно-целевым методом. Стратегический подход выражается не только в сохранении объектов культурного наследия как таковых, но и в развитии территорий, таких как исторические поселения, достопримечательные места, и подчеркивании привлекательности городов и иных населенных пунктов для проживания и посещения.</w:t>
      </w:r>
    </w:p>
    <w:p w:rsidR="005B1CF6" w:rsidRDefault="005B1CF6">
      <w:pPr>
        <w:pStyle w:val="ConsPlusNormal"/>
        <w:spacing w:before="220"/>
        <w:ind w:firstLine="540"/>
        <w:jc w:val="both"/>
      </w:pPr>
      <w:r>
        <w:t>Ключевым звеном в создании единого информационного и культурного пространства, в реализации конституционных прав граждан на доступ к информации и культурным ценностям являются библиотеки.</w:t>
      </w:r>
    </w:p>
    <w:p w:rsidR="005B1CF6" w:rsidRDefault="005B1CF6">
      <w:pPr>
        <w:pStyle w:val="ConsPlusNormal"/>
        <w:spacing w:before="220"/>
        <w:ind w:firstLine="540"/>
        <w:jc w:val="both"/>
      </w:pPr>
      <w:r>
        <w:t>В Архангельской области сформирована и функционирует система информационно-библиотечного обслуживания населения. Она включает 3 государственные библиотеки Архангельской области (далее - государственные библиотеки), 460 муниципальных общедоступных библиотек, в том числе 18 библиотек, являющихся структурными подразделениями учреждений культурно-досугового типа. Муниципальные библиотеки объединены в 25 библиотечных систем, являющихся юридическими лицами. В сельской местности расположено 370 муниципальных библиотек.</w:t>
      </w:r>
    </w:p>
    <w:p w:rsidR="005B1CF6" w:rsidRDefault="005B1CF6">
      <w:pPr>
        <w:pStyle w:val="ConsPlusNormal"/>
        <w:spacing w:before="220"/>
        <w:ind w:firstLine="540"/>
        <w:jc w:val="both"/>
      </w:pPr>
      <w:r>
        <w:t>Не удается преодолеть негативную тенденцию снижения библиотечных фондов, что вызвано значительным сокращением бюджетных ассигнований на комплектование библиотечных фондов, направляемых из местных бюджетов, и удорожанием стоимости печатных изданий. Идет процесс списания книжных фондов по причине их морального и физического устаревания. По состоянию на 1 января 2021 года фонд государственных и муниципальных библиотек Архангельской области составил 7 434,761 тыс. единиц, поступило 157,114 тыс. единиц, выбыло 296,555 тыс. единиц. Обновляемость книжных фондов муниципальных библиотек составила 2,9 процента при рекомендуемом нормативе 5 процентов. Низкая обновляемость фондов не позволяет библиотекам соответствовать потребностям своих пользователей.</w:t>
      </w:r>
    </w:p>
    <w:p w:rsidR="005B1CF6" w:rsidRDefault="005B1CF6">
      <w:pPr>
        <w:pStyle w:val="ConsPlusNormal"/>
        <w:spacing w:before="220"/>
        <w:ind w:firstLine="540"/>
        <w:jc w:val="both"/>
      </w:pPr>
      <w:r>
        <w:t xml:space="preserve">К информационно-телекоммуникационной сети "Интернет" (далее - сеть "Интернет") подключено 430 библиотек (93 процента общего числа библиотек), к Национальной электронной библиотеке - 36 библиотек, создают электронные каталоги, в том числе доступные в сети "Интернет", 28 библиотек (юридические лица). Формированием электронных библиотек (коллекций) занимаются 13 библиотек, сетевой доступ имеют электронные коллекции 11 библиотек, 14 общедоступных библиотек предоставляли пользователям доступ к сетевым лицензионным информационным ресурсам, из которых в 2020 году выгружено 62,4 тыс. электронных документов, что на 40 процентов превышает уровень 2019 года. В 9 библиотеках внедрены автоматизированные технологии оцифровки библиотечных фондов. За три года реализации регионального проекта "Культурная среда" национального </w:t>
      </w:r>
      <w:hyperlink r:id="rId28" w:history="1">
        <w:r>
          <w:rPr>
            <w:color w:val="0000FF"/>
          </w:rPr>
          <w:t>проекта</w:t>
        </w:r>
      </w:hyperlink>
      <w:r>
        <w:t xml:space="preserve"> "Культура" шесть муниципальных библиотек переоснащены по модельному стандарту.</w:t>
      </w:r>
    </w:p>
    <w:p w:rsidR="005B1CF6" w:rsidRDefault="005B1CF6">
      <w:pPr>
        <w:pStyle w:val="ConsPlusNormal"/>
        <w:spacing w:before="220"/>
        <w:ind w:firstLine="540"/>
        <w:jc w:val="both"/>
      </w:pPr>
      <w:r>
        <w:t>В период стремительного развития цифровых технологий необходимо продолжить комплексную модернизацию библиотек и их трансформацию в современные многофункциональные центры общественного доступа к книге, информации и знаниям для различных категорий населения.</w:t>
      </w:r>
    </w:p>
    <w:p w:rsidR="005B1CF6" w:rsidRDefault="005B1CF6">
      <w:pPr>
        <w:pStyle w:val="ConsPlusNormal"/>
        <w:spacing w:before="220"/>
        <w:ind w:firstLine="540"/>
        <w:jc w:val="both"/>
      </w:pPr>
      <w:r>
        <w:t>Основными хранителями уникального культурного наследия, базовыми объектами в реализации конституционных прав граждан на доступ к культурным ценностям являются музеи. В Архангельской области осуществляют деятельность 29 музеев (2 государственных музея Российской Федерации, 6 государственных музеев Архангельской области (далее - государственные музеи), имеющих 4 филиала, и 13 муниципальных музеев, имеющих 4 филиала). Музейный фонд Архангельской области включает 603,9 тысячи единиц хранения, в том числе 396,2 тысячи единиц хранения в государственных музеях Архангельской области, что составляет 51 процент от музейного фонда Архангельской области. За 2020 год государственными музеями Архангельской области создано 142 новые выставки. Наряду с постоянно действующими экспозициями их посетили 340,3 тыс. человек.</w:t>
      </w:r>
    </w:p>
    <w:p w:rsidR="005B1CF6" w:rsidRDefault="005B1CF6">
      <w:pPr>
        <w:pStyle w:val="ConsPlusNormal"/>
        <w:spacing w:before="220"/>
        <w:ind w:firstLine="540"/>
        <w:jc w:val="both"/>
      </w:pPr>
      <w:r>
        <w:t>В 2020 году экспонировалось только 8,3 процента музейного собрания. Главная причина - отсутствие или недостаточность экспозиционных и выставочных площадей. Кроме того, музейные фонды нуждаются в реставрации уникальных предметов историко-культурного наследия, архивной и музейной документации. Требуют реставрации 65 552 предмета (10,9 процента от основного фонда музеев), ежегодно реставрируется около 1 процента от требующих реставрации предметов. Необходимо усиление реставрационной базы государственных музеев, создание опорных реставрационных центров.</w:t>
      </w:r>
    </w:p>
    <w:p w:rsidR="005B1CF6" w:rsidRDefault="005B1CF6">
      <w:pPr>
        <w:pStyle w:val="ConsPlusNormal"/>
        <w:spacing w:before="220"/>
        <w:ind w:firstLine="540"/>
        <w:jc w:val="both"/>
      </w:pPr>
      <w:r>
        <w:t>Необходима комплексная реновация муниципальных музеев, обновление постоянных музейных экспозиций, "цифровизация" музейных коллекций и внедрение современных систем показа и доступа к уникальному историко-культурному наследию, хранящемуся в музеях в Архангельской области.</w:t>
      </w:r>
    </w:p>
    <w:p w:rsidR="005B1CF6" w:rsidRDefault="005B1CF6">
      <w:pPr>
        <w:pStyle w:val="ConsPlusNormal"/>
        <w:spacing w:before="220"/>
        <w:ind w:firstLine="540"/>
        <w:jc w:val="both"/>
      </w:pPr>
      <w:r>
        <w:t>Учреждения культурно-досугового типа являются звеном формирования культурной среды населенных пунктов, которая отвечала бы растущим потребностям личности и общества, решают важнейшие задачи: повышение качества, разнообразия и эффективности услуг в сфере культуры, создание условий для доступности участия всего населения в культурной жизни, а также вовлеченности различных групп населения в активную социокультурную деятельность.</w:t>
      </w:r>
    </w:p>
    <w:p w:rsidR="005B1CF6" w:rsidRDefault="005B1CF6">
      <w:pPr>
        <w:pStyle w:val="ConsPlusNormal"/>
        <w:spacing w:before="220"/>
        <w:ind w:firstLine="540"/>
        <w:jc w:val="both"/>
      </w:pPr>
      <w:r>
        <w:t>Сеть государственных и муниципальных культурно-досуговых учреждений в Архангельской области представлена 80 учреждениями, включая 1 государственное бюджетное учреждение культуры Архангельской области "Дом народного творчества" (далее - Дом народного творчества) и 79 муниципальных учреждений культуры, имеющих 285 обособленных структурных подразделений.</w:t>
      </w:r>
    </w:p>
    <w:p w:rsidR="005B1CF6" w:rsidRDefault="005B1CF6">
      <w:pPr>
        <w:pStyle w:val="ConsPlusNormal"/>
        <w:spacing w:before="220"/>
        <w:ind w:firstLine="540"/>
        <w:jc w:val="both"/>
      </w:pPr>
      <w:r>
        <w:t xml:space="preserve">Благодаря финансированию из федерального и областного бюджетов в 2018 - 2020 годах, направленному на капитальный ремонт учреждений культурно-досугового типа, в том числе в рамках национального </w:t>
      </w:r>
      <w:hyperlink r:id="rId29" w:history="1">
        <w:r>
          <w:rPr>
            <w:color w:val="0000FF"/>
          </w:rPr>
          <w:t>проекта</w:t>
        </w:r>
      </w:hyperlink>
      <w:r>
        <w:t xml:space="preserve"> "Культура", постепенно улучшается состояние зданий домов культуры и клубов, расположенных в сельской местности. Вместе с тем остается актуальным вопрос проведения капитальных ремонтов зданий учреждений культурно-досугового типа как в сельской местности, так и в городских населенных пунктах.</w:t>
      </w:r>
    </w:p>
    <w:p w:rsidR="005B1CF6" w:rsidRDefault="005B1CF6">
      <w:pPr>
        <w:pStyle w:val="ConsPlusNormal"/>
        <w:spacing w:before="220"/>
        <w:ind w:firstLine="540"/>
        <w:jc w:val="both"/>
      </w:pPr>
      <w:r>
        <w:t>Среди актуальных вопросов, решение которых требуется в настоящий момент, отмечается, что в ряде сельских населенных пунктов существует проблема подключения учреждений культурно-досугового типа к сети "Интернет" для расширения перечня предоставляемых услуг населению, где дома культуры, как правило, являются центрами общественной жизни небольших населенных пунктов. У муниципальных учреждений клубного типа существует потребность в передвижных многофункциональных культурных центрах (автоклубах) и автобусах для осуществления гастрольной деятельности самодеятельных творческих коллективов, организации и проведения культурно-досуговых мероприятий в малых населенных пунктах, не имеющих стационарных клубных учреждений.</w:t>
      </w:r>
    </w:p>
    <w:p w:rsidR="005B1CF6" w:rsidRDefault="005B1CF6">
      <w:pPr>
        <w:pStyle w:val="ConsPlusNormal"/>
        <w:spacing w:before="220"/>
        <w:ind w:firstLine="540"/>
        <w:jc w:val="both"/>
      </w:pPr>
      <w:r>
        <w:t>Важнейшей частью эстетического воспитания и развития культурного и духовного потенциала каждой личности и общества в целом является профессиональное искусство.</w:t>
      </w:r>
    </w:p>
    <w:p w:rsidR="005B1CF6" w:rsidRDefault="005B1CF6">
      <w:pPr>
        <w:pStyle w:val="ConsPlusNormal"/>
        <w:spacing w:before="220"/>
        <w:ind w:firstLine="540"/>
        <w:jc w:val="both"/>
      </w:pPr>
      <w:r>
        <w:t>Театральную и концертную деятельность в Архангельской области осуществляют пять театров и три концертных учреждения, которые ежегодно посещают более 155 тыс. зрителей. Постоянный репертуарный фонд театров составляет более 140 спектаклей и постановок.</w:t>
      </w:r>
    </w:p>
    <w:p w:rsidR="005B1CF6" w:rsidRDefault="005B1CF6">
      <w:pPr>
        <w:pStyle w:val="ConsPlusNormal"/>
        <w:spacing w:before="220"/>
        <w:ind w:firstLine="540"/>
        <w:jc w:val="both"/>
      </w:pPr>
      <w:r>
        <w:t>Ограничения в связи с распространением новой коронавирусной инфекции, которые продолжались большую часть 2020 года, способствовали тому, что театры с максимальной интенсивностью использовали возможности онлайн-форм работы со зрителями. За 2020 год театрами создано 164 онлайн-продукта, из них: 93 спектакля, 75 театральных чтений, 14 мастер-классов и ряд других мероприятий. Познакомиться с онлайн-продуктами театров смогли свыше 800 тыс. пользователей.</w:t>
      </w:r>
    </w:p>
    <w:p w:rsidR="005B1CF6" w:rsidRDefault="005B1CF6">
      <w:pPr>
        <w:pStyle w:val="ConsPlusNormal"/>
        <w:spacing w:before="220"/>
        <w:ind w:firstLine="540"/>
        <w:jc w:val="both"/>
      </w:pPr>
      <w:r>
        <w:t>Обеспечение максимальной доступности для граждан культурных благ - один из показателей развития отрасли культуры.</w:t>
      </w:r>
    </w:p>
    <w:p w:rsidR="005B1CF6" w:rsidRDefault="005B1CF6">
      <w:pPr>
        <w:pStyle w:val="ConsPlusNormal"/>
        <w:spacing w:before="220"/>
        <w:ind w:firstLine="540"/>
        <w:jc w:val="both"/>
      </w:pPr>
      <w:r>
        <w:t>Расположение театров и концертных учреждений преимущественно в городе Архангельске создает проблему их доступности для жителей иных муниципальных образований Архангельской области (далее - муниципальное образование). Решить данную проблему можно через создание постоянно действующих театрально-концертных площадок на базе муниципальных учреждений культуры за счет активизации гастрольной деятельности театров и концертных учреждений, проведения на территориях муниципальных образований праздников и торжественных мероприятий с участием артистов театров и концертных учреждений.</w:t>
      </w:r>
    </w:p>
    <w:p w:rsidR="005B1CF6" w:rsidRDefault="005B1CF6">
      <w:pPr>
        <w:pStyle w:val="ConsPlusNormal"/>
        <w:spacing w:before="220"/>
        <w:ind w:firstLine="540"/>
        <w:jc w:val="both"/>
      </w:pPr>
      <w:r>
        <w:t>Важной составляющей деятельности учреждений культуры является организация фестивалей, конкурсов-смотров и других мероприятий художественно-творческого характера, позволяющих решать вопросы профессионального мастерства исполнителей, поддержки и развития профессионального и самодеятельного народного творчества, создания эффективной среды обмена опытом, открытия новых имен и дарований.</w:t>
      </w:r>
    </w:p>
    <w:p w:rsidR="005B1CF6" w:rsidRDefault="005B1CF6">
      <w:pPr>
        <w:pStyle w:val="ConsPlusNormal"/>
        <w:spacing w:before="220"/>
        <w:ind w:firstLine="540"/>
        <w:jc w:val="both"/>
      </w:pPr>
      <w:r>
        <w:t>При поддержке Правительства Архангельской области проводится большое количество культурно-массовых мероприятий, в том числе культурная программа Маргаритинской ярмарки при участии коллективов из муниципальных образований, мероприятия, посвященные писателю Ф.А.Абрамову (1920 - 1983), уроженцу Пинежского района Архангельской области.</w:t>
      </w:r>
    </w:p>
    <w:p w:rsidR="005B1CF6" w:rsidRDefault="005B1CF6">
      <w:pPr>
        <w:pStyle w:val="ConsPlusNormal"/>
        <w:spacing w:before="220"/>
        <w:ind w:firstLine="540"/>
        <w:jc w:val="both"/>
      </w:pPr>
      <w:r>
        <w:t>Реализация культурных программ в рамках таких мероприятий международного и межрегионального характера как Маргаритинская ярмарка, празднование Дня Военно-Морского Флота, проведение фестиваля уличных театров, фестивалей "Европейская весна", "Родниковое слово", "Похвала органу", Международные Дни джаза и многих других утверждает статус Архангельской области как субъекта Российской Федерации с многообразными и глубокими культурными традициями, что способствует дальнейшему продвижению положительного образа Поморья в Российской Федерации и за рубежом.</w:t>
      </w:r>
    </w:p>
    <w:p w:rsidR="005B1CF6" w:rsidRDefault="005B1CF6">
      <w:pPr>
        <w:pStyle w:val="ConsPlusNormal"/>
        <w:spacing w:before="220"/>
        <w:ind w:firstLine="540"/>
        <w:jc w:val="both"/>
      </w:pPr>
      <w:r>
        <w:t>Правительством Архангельской области реализуется проект "ЛЮБО-ДОРОГО", который объединяет общественно значимые культурные мероприятия, проводимые в муниципальных образованиях. В рамках проекта предусмотрена поддержка любительских творческих коллективов, осуществляющих деятельность на базе муниципальных учреждений культуры и имеющих звания "Образцовый художественный коллектив" и "Народный самодеятельный коллектив", как правило, являющихся активными участниками общественно значимых культурных мероприятий. Главной целью проекта является содействие формированию и развитию муниципального сектора культуры, увеличению его роли в социально-экономическом развитии Архангельской области.</w:t>
      </w:r>
    </w:p>
    <w:p w:rsidR="005B1CF6" w:rsidRDefault="005B1CF6">
      <w:pPr>
        <w:pStyle w:val="ConsPlusNormal"/>
        <w:spacing w:before="220"/>
        <w:ind w:firstLine="540"/>
        <w:jc w:val="both"/>
      </w:pPr>
      <w:r>
        <w:t>Современный уровень развития культуры во многом обеспечивается сложившейся системой образования в сфере культуры и искусства, а именно: сетью образовательных организаций в сфере культуры и искусства, подготовкой кадров, совершенствованием различных форм выявления и поддержки молодежи, проявившей одаренность.</w:t>
      </w:r>
    </w:p>
    <w:p w:rsidR="005B1CF6" w:rsidRDefault="005B1CF6">
      <w:pPr>
        <w:pStyle w:val="ConsPlusNormal"/>
        <w:spacing w:before="220"/>
        <w:ind w:firstLine="540"/>
        <w:jc w:val="both"/>
      </w:pPr>
      <w:r>
        <w:t>На территории Архангельской области художественное образование детей и подростков осуществляют 39 государственных и муниципальных детских школ искусств (по видам искусств: 29 учреждений - детские школы искусств, 7 учреждений - детские музыкальные школы, 3 учреждения - детские художественные школы), а также негосударственное образовательное учреждение дополнительного образования "Северная театральная эстрадно-цирковая школа".</w:t>
      </w:r>
    </w:p>
    <w:p w:rsidR="005B1CF6" w:rsidRDefault="005B1CF6">
      <w:pPr>
        <w:pStyle w:val="ConsPlusNormal"/>
        <w:spacing w:before="220"/>
        <w:ind w:firstLine="540"/>
        <w:jc w:val="both"/>
      </w:pPr>
      <w:r>
        <w:t>Сеть вышеуказанных учреждений распределена по территории Архангельской области достаточно равномерно. Из общего количества детских школ искусств (по видам искусств) 9 находятся в сельской местности, 31 - в городских населенных пунктах. По состоянию на начало 2020/21 учебного года 12 312 детей, или 6,9 процента всех детей от 5 до 18 лет, занимаются по программам дополнительного образования детей в школах искусств.</w:t>
      </w:r>
    </w:p>
    <w:p w:rsidR="005B1CF6" w:rsidRDefault="005B1CF6">
      <w:pPr>
        <w:pStyle w:val="ConsPlusNormal"/>
        <w:spacing w:before="220"/>
        <w:ind w:firstLine="540"/>
        <w:jc w:val="both"/>
      </w:pPr>
      <w:r>
        <w:t>Среднее профессиональное образование в сфере культуры реализуют государственные бюджетные профессиональные образовательные учреждения Архангельской области "Архангельский музыкальный колледж" и "Архангельский колледж культуры и искусства", в которых по 18 специальностям обучается 595 человек.</w:t>
      </w:r>
    </w:p>
    <w:p w:rsidR="005B1CF6" w:rsidRDefault="005B1CF6">
      <w:pPr>
        <w:pStyle w:val="ConsPlusNormal"/>
        <w:spacing w:before="220"/>
        <w:ind w:firstLine="540"/>
        <w:jc w:val="both"/>
      </w:pPr>
      <w:r>
        <w:t>Проведение на базе учреждений культуры, образовательных организаций в сфере культуры и искусства конкурсов исполнительского мастерства, детского художественного творчества и олимпиад способствует выявлению детей и молодежи, проявивших одаренность и талант, всестороннему творческому развитию учащихся, стимулированию их творческого потенциала, повышению уровня профессиональной подготовки обучающихся, развитию творческих контактов, а также обмену педагогическим опытом, повышению профессионального уровня педагогических работников.</w:t>
      </w:r>
    </w:p>
    <w:p w:rsidR="005B1CF6" w:rsidRDefault="005B1CF6">
      <w:pPr>
        <w:pStyle w:val="ConsPlusNormal"/>
        <w:spacing w:before="220"/>
        <w:ind w:firstLine="540"/>
        <w:jc w:val="both"/>
      </w:pPr>
      <w:r>
        <w:t>Повышение квалификации кадров в сфере культуры, образования в сфере культуры и искусства требует внедрения в образовательный процесс современных методик, изучения и распространения передового опыта, развития персонала, консультирования руководителей муниципальных учреждений культуры, поддержки творческого потенциала специалистов культуры, улучшения качества обслуживания, внедрения информационных технологий.</w:t>
      </w:r>
    </w:p>
    <w:p w:rsidR="005B1CF6" w:rsidRDefault="005B1CF6">
      <w:pPr>
        <w:pStyle w:val="ConsPlusNormal"/>
        <w:spacing w:before="220"/>
        <w:ind w:firstLine="540"/>
        <w:jc w:val="both"/>
      </w:pPr>
      <w:r>
        <w:t xml:space="preserve">В целях стимулирования повышения профессионального уровня работников сферы культуры, образования в сфере культуры и искусства изданы указы Губернатора Архангельской области от 28 августа 2012 года </w:t>
      </w:r>
      <w:hyperlink r:id="rId30" w:history="1">
        <w:r>
          <w:rPr>
            <w:color w:val="0000FF"/>
          </w:rPr>
          <w:t>N 131-у</w:t>
        </w:r>
      </w:hyperlink>
      <w:r>
        <w:t xml:space="preserve"> "О премиях Архангельской области в сфере культуры и искусства", от 9 декабря 2011 года </w:t>
      </w:r>
      <w:hyperlink r:id="rId31" w:history="1">
        <w:r>
          <w:rPr>
            <w:color w:val="0000FF"/>
          </w:rPr>
          <w:t>N 170-у</w:t>
        </w:r>
      </w:hyperlink>
      <w:r>
        <w:t xml:space="preserve"> "О премиях Губернатора Архангельской области преподавателям детских школ искусств (по видам искусств), учащимся детских школ искусств и студентам образовательных учреждений искусств и культуры", от 29 октября 2020 года </w:t>
      </w:r>
      <w:hyperlink r:id="rId32" w:history="1">
        <w:r>
          <w:rPr>
            <w:color w:val="0000FF"/>
          </w:rPr>
          <w:t>N 157-у</w:t>
        </w:r>
      </w:hyperlink>
      <w:r>
        <w:t xml:space="preserve"> "Об учреждении премии имени С.Н.Плотникова за достижение в области театрального искусства".</w:t>
      </w:r>
    </w:p>
    <w:p w:rsidR="005B1CF6" w:rsidRDefault="005B1CF6">
      <w:pPr>
        <w:pStyle w:val="ConsPlusNormal"/>
        <w:spacing w:before="220"/>
        <w:ind w:firstLine="540"/>
        <w:jc w:val="both"/>
      </w:pPr>
      <w:r>
        <w:t>Важнейшим условием обеспечения эффективности реализации государственной программы является создание условий для постепенного увеличения финансирования за счет средств внебюджетных источников и формирования многоканальной системы финансирования.</w:t>
      </w:r>
    </w:p>
    <w:p w:rsidR="005B1CF6" w:rsidRDefault="005B1CF6">
      <w:pPr>
        <w:pStyle w:val="ConsPlusNormal"/>
        <w:spacing w:before="220"/>
        <w:ind w:firstLine="540"/>
        <w:jc w:val="both"/>
      </w:pPr>
      <w:r>
        <w:t xml:space="preserve">Значительные позитивные изменения в сфере культуры Архангельской области произошли благодаря реализации в Архангельской области национального </w:t>
      </w:r>
      <w:hyperlink r:id="rId33" w:history="1">
        <w:r>
          <w:rPr>
            <w:color w:val="0000FF"/>
          </w:rPr>
          <w:t>проекта</w:t>
        </w:r>
      </w:hyperlink>
      <w:r>
        <w:t xml:space="preserve"> "Культура". Мероприятия по обновлению инфраструктуры сферы культуры, повышению квалификации работников учреждений культуры, поддержке творческих инициатив способствуют предоставлению культурных услуг на качественно новом уровне.</w:t>
      </w:r>
    </w:p>
    <w:p w:rsidR="005B1CF6" w:rsidRDefault="005B1CF6">
      <w:pPr>
        <w:pStyle w:val="ConsPlusNormal"/>
        <w:spacing w:before="220"/>
        <w:ind w:firstLine="540"/>
        <w:jc w:val="both"/>
      </w:pPr>
      <w:r>
        <w:t>В большей степени национальный проект дает импульс к обновлению сферы культуры в сельских населенных пунктах Архангельской области. Средства федерального и областного бюджетов предоставляются в местные бюджеты в форме субсидий и иных межбюджетных трансфертов на поддержку отрасли культуры.</w:t>
      </w:r>
    </w:p>
    <w:p w:rsidR="005B1CF6" w:rsidRDefault="005B1CF6">
      <w:pPr>
        <w:pStyle w:val="ConsPlusNormal"/>
        <w:spacing w:before="220"/>
        <w:ind w:firstLine="540"/>
        <w:jc w:val="both"/>
      </w:pPr>
      <w:r>
        <w:t>Вместе с тем остается ряд проблем развития сферы культуры и совершенствования деятельности образовательных организаций в сфере культуры и искусства:</w:t>
      </w:r>
    </w:p>
    <w:p w:rsidR="005B1CF6" w:rsidRDefault="005B1CF6">
      <w:pPr>
        <w:pStyle w:val="ConsPlusNormal"/>
        <w:spacing w:before="220"/>
        <w:ind w:firstLine="540"/>
        <w:jc w:val="both"/>
      </w:pPr>
      <w:r>
        <w:t>несоответствие технического оснащения и специализированного оборудования большинства учреждений культуры и школ искусств современным требованиям (большой износ оборудования, музыкальных инструментов, сценических костюмов, значительная нехватка осветительной, звуковой, видеоаппаратуры);</w:t>
      </w:r>
    </w:p>
    <w:p w:rsidR="005B1CF6" w:rsidRDefault="005B1CF6">
      <w:pPr>
        <w:pStyle w:val="ConsPlusNormal"/>
        <w:spacing w:before="220"/>
        <w:ind w:firstLine="540"/>
        <w:jc w:val="both"/>
      </w:pPr>
      <w:r>
        <w:t>недостаточный уровень обеспечения безопасности и сохранности музейных и библиотечных фондов, качества и доступности культурных услуг для всего населения, особенно жителей отдаленных и труднодоступных населенных пунктов Архангельской области;</w:t>
      </w:r>
    </w:p>
    <w:p w:rsidR="005B1CF6" w:rsidRDefault="005B1CF6">
      <w:pPr>
        <w:pStyle w:val="ConsPlusNormal"/>
        <w:spacing w:before="220"/>
        <w:ind w:firstLine="540"/>
        <w:jc w:val="both"/>
      </w:pPr>
      <w:r>
        <w:t>ненадлежащие техническое состояние объектов культурного наследия;</w:t>
      </w:r>
    </w:p>
    <w:p w:rsidR="005B1CF6" w:rsidRDefault="005B1CF6">
      <w:pPr>
        <w:pStyle w:val="ConsPlusNormal"/>
        <w:spacing w:before="220"/>
        <w:ind w:firstLine="540"/>
        <w:jc w:val="both"/>
      </w:pPr>
      <w:r>
        <w:t>отсутствие полного комплекта документации, необходимой для включения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(далее - реестр) и позволяющей организовать доступ населения к информации об объектах культурного наследия;</w:t>
      </w:r>
    </w:p>
    <w:p w:rsidR="005B1CF6" w:rsidRDefault="005B1CF6">
      <w:pPr>
        <w:pStyle w:val="ConsPlusNormal"/>
        <w:spacing w:before="220"/>
        <w:ind w:firstLine="540"/>
        <w:jc w:val="both"/>
      </w:pPr>
      <w:r>
        <w:t>значительное количество правонарушений в сфере сохранения и государственной охраны объектов культурного наследия, вызванное отсутствием правоустанавливающих документов у большого количества объектов культурного наследия;</w:t>
      </w:r>
    </w:p>
    <w:p w:rsidR="005B1CF6" w:rsidRDefault="005B1CF6">
      <w:pPr>
        <w:pStyle w:val="ConsPlusNormal"/>
        <w:spacing w:before="220"/>
        <w:ind w:firstLine="540"/>
        <w:jc w:val="both"/>
      </w:pPr>
      <w:r>
        <w:t>недостаточное обновление библиотечных фондов (60 процентов фондов библиотек и муниципальных общедоступных библиотек составляют морально устаревшие, нечитаемые книги) и ограниченный доступ к полнотекстовым электронным ресурсам. Недостаточность комплектования, малая оснащенность большинства библиотек современной компьютерной и оргтехникой, отсутствие дизайн-подходов к формированию современного библиотечного пространства не обеспечивают пользователю получение информации в полном объеме и в комфортных условиях;</w:t>
      </w:r>
    </w:p>
    <w:p w:rsidR="005B1CF6" w:rsidRDefault="005B1CF6">
      <w:pPr>
        <w:pStyle w:val="ConsPlusNormal"/>
        <w:spacing w:before="220"/>
        <w:ind w:firstLine="540"/>
        <w:jc w:val="both"/>
      </w:pPr>
      <w:r>
        <w:t>несоответствие помещений и оборудования фондохранения музеев современным требованиям по обеспечению сохранности музейных фондов;</w:t>
      </w:r>
    </w:p>
    <w:p w:rsidR="005B1CF6" w:rsidRDefault="005B1CF6">
      <w:pPr>
        <w:pStyle w:val="ConsPlusNormal"/>
        <w:spacing w:before="220"/>
        <w:ind w:firstLine="540"/>
        <w:jc w:val="both"/>
      </w:pPr>
      <w:r>
        <w:t>требуется оснастить музеи приборами и системами климат-контроля для поддержания необходимой температуры и влажности в помещениях, системами электронной безопасности, сейфами для хранения предметов, содержащих драгоценные металлы и драгоценные камни, мобильными стеллажами, витринами, драйверами для хранения и экспонирования и другим оборудованием;</w:t>
      </w:r>
    </w:p>
    <w:p w:rsidR="005B1CF6" w:rsidRDefault="005B1CF6">
      <w:pPr>
        <w:pStyle w:val="ConsPlusNormal"/>
        <w:spacing w:before="220"/>
        <w:ind w:firstLine="540"/>
        <w:jc w:val="both"/>
      </w:pPr>
      <w:r>
        <w:t>необходимость проведения реставрационных и консервационных работ по сохранению музейных экспонатов и уникальных краеведческих документов, оснащения музеев и библиотек современным реставрационным оборудованием и материалами;</w:t>
      </w:r>
    </w:p>
    <w:p w:rsidR="005B1CF6" w:rsidRDefault="005B1CF6">
      <w:pPr>
        <w:pStyle w:val="ConsPlusNormal"/>
        <w:spacing w:before="220"/>
        <w:ind w:firstLine="540"/>
        <w:jc w:val="both"/>
      </w:pPr>
      <w:r>
        <w:t>необходимость оснащения музеев современным программным обеспечением и специализированным оборудованием для автоматизации музейного учета и фотофиксации музейных предметов с целью ведения Государственного каталога Музейного фонда Российской Федерации;</w:t>
      </w:r>
    </w:p>
    <w:p w:rsidR="005B1CF6" w:rsidRDefault="005B1CF6">
      <w:pPr>
        <w:pStyle w:val="ConsPlusNormal"/>
        <w:spacing w:before="220"/>
        <w:ind w:firstLine="540"/>
        <w:jc w:val="both"/>
      </w:pPr>
      <w:r>
        <w:t>необходимость обновления экспозиционно-выставочного пространства с использованием современных технологий музейного показа, введения в культурно-образовательный оборот большего количества музейных предметов, организации обменных выставок;</w:t>
      </w:r>
    </w:p>
    <w:p w:rsidR="005B1CF6" w:rsidRDefault="005B1CF6">
      <w:pPr>
        <w:pStyle w:val="ConsPlusNormal"/>
        <w:spacing w:before="220"/>
        <w:ind w:firstLine="540"/>
        <w:jc w:val="both"/>
      </w:pPr>
      <w:r>
        <w:t>недостаточность средств для участия детей и молодежи, проявивших одаренность и талант, в конкурсных мероприятиях, что ограничивает количество участников и возможности реализации творческого потенциала обучающихся образовательных организаций в сфере культуры и искусства;</w:t>
      </w:r>
    </w:p>
    <w:p w:rsidR="005B1CF6" w:rsidRDefault="005B1CF6">
      <w:pPr>
        <w:pStyle w:val="ConsPlusNormal"/>
        <w:spacing w:before="220"/>
        <w:ind w:firstLine="540"/>
        <w:jc w:val="both"/>
      </w:pPr>
      <w:r>
        <w:t>кадровый дефицит преподавателей и концертмейстеров для детских школ искусств Архангельской области. Особенно велика потребность в преподавателях теоретических дисциплин, преподавателях класса гитары, фортепиано, баяна;</w:t>
      </w:r>
    </w:p>
    <w:p w:rsidR="005B1CF6" w:rsidRDefault="005B1CF6">
      <w:pPr>
        <w:pStyle w:val="ConsPlusNormal"/>
        <w:spacing w:before="220"/>
        <w:ind w:firstLine="540"/>
        <w:jc w:val="both"/>
      </w:pPr>
      <w:r>
        <w:t>низкий уровень оснащения учреждений культуры и муниципальных учреждений культуры системами охранной, противопожарной безопасности и системами видеонаблюдения, необходимыми для обеспечения безопасности нахождения граждан в местах массового пребывания, к которым относятся учреждения культуры.</w:t>
      </w:r>
    </w:p>
    <w:p w:rsidR="005B1CF6" w:rsidRDefault="005B1CF6">
      <w:pPr>
        <w:pStyle w:val="ConsPlusNormal"/>
        <w:spacing w:before="220"/>
        <w:ind w:firstLine="540"/>
        <w:jc w:val="both"/>
      </w:pPr>
      <w:r>
        <w:t>Одной из острых проблем сферы культуры Архангельской области является дефицит площадей для хранения музейных предметов, обеспечения безопасности и сохранности коллекций. Государственное бюджетное учреждение культуры Архангельской области "Государственное музейное объединение "Художественная культура Русского Севера", являясь крупнейшим музеем Архангельской области, хранящим шедевры изобразительного искусства (более 30 тыс. единиц хранения, включенных в состав государственной части Музейного фонда Российской Федерации), не имеет специализированного фондохранилища, фонды распределены по четырем зданиям, хранятся в приспособленных помещениях, где не в полной мере соблюдаются нормативные требования хранения музейных предметов.</w:t>
      </w:r>
    </w:p>
    <w:p w:rsidR="005B1CF6" w:rsidRDefault="005B1CF6">
      <w:pPr>
        <w:pStyle w:val="ConsPlusNormal"/>
        <w:spacing w:before="220"/>
        <w:ind w:firstLine="540"/>
        <w:jc w:val="both"/>
      </w:pPr>
      <w:r>
        <w:t>Сложность и многозначность приоритетов развития сферы культуры в Архангельской области, наличие масштабных проблем, необходимость больших ресурсных затрат делают очевидным то, что в ходе реализации государственной программы может быть решена только часть задач в этой сфере, частично выравнивающих существующую диспропорцию по развитию учреждений культуры, образовательных организаций в сфере культуры и искусства, муниципальных учреждений культуры, детских школ искусств.</w:t>
      </w:r>
    </w:p>
    <w:p w:rsidR="005B1CF6" w:rsidRDefault="005B1CF6">
      <w:pPr>
        <w:pStyle w:val="ConsPlusNormal"/>
        <w:spacing w:before="220"/>
        <w:ind w:firstLine="540"/>
        <w:jc w:val="both"/>
      </w:pPr>
      <w:r>
        <w:t>Архангельская область входит в состав крупной рекреационной зоны - Север России, которая обладает уникальными природными, культурными, историческими, археологическими и архитектурными объектами, представляющими значительный потенциал для развития различных видов туризма.</w:t>
      </w:r>
    </w:p>
    <w:p w:rsidR="005B1CF6" w:rsidRDefault="005B1CF6">
      <w:pPr>
        <w:pStyle w:val="ConsPlusNormal"/>
        <w:spacing w:before="220"/>
        <w:ind w:firstLine="540"/>
        <w:jc w:val="both"/>
      </w:pPr>
      <w:r>
        <w:t>Ресурсные возможности Архангельской области позволяют при соответствующем уровне развития туристской инфраструктуры увеличить прием граждан Российской Федерации и иностранных граждан в несколько раз.</w:t>
      </w:r>
    </w:p>
    <w:p w:rsidR="005B1CF6" w:rsidRDefault="005B1CF6">
      <w:pPr>
        <w:pStyle w:val="ConsPlusNormal"/>
        <w:spacing w:before="220"/>
        <w:ind w:firstLine="540"/>
        <w:jc w:val="both"/>
      </w:pPr>
      <w:r>
        <w:t>Более 20 туроператоров формируют туристический продукт Архангельской области. На территории Архангельской области реализуются около 100 туристских программ и маршрутов. К наиболее посещаемым относятся города Архангельск и Котлас, Приморский, Устьянский, Вельский районы Архангельской области. Кроме того, точками туристского притяжения в регионе являются Каргопольский округ, Котласский, Онежский, Холмогорский, Пинежский районы Архангельской области.</w:t>
      </w:r>
    </w:p>
    <w:p w:rsidR="005B1CF6" w:rsidRDefault="005B1CF6">
      <w:pPr>
        <w:pStyle w:val="ConsPlusNormal"/>
        <w:spacing w:before="220"/>
        <w:ind w:firstLine="540"/>
        <w:jc w:val="both"/>
      </w:pPr>
      <w:r>
        <w:t>Доля туризма в валовом региональном продукте Архангельской области составляет около 1,5 процента.</w:t>
      </w:r>
    </w:p>
    <w:p w:rsidR="005B1CF6" w:rsidRDefault="005B1CF6">
      <w:pPr>
        <w:pStyle w:val="ConsPlusNormal"/>
        <w:spacing w:before="220"/>
        <w:ind w:firstLine="540"/>
        <w:jc w:val="both"/>
      </w:pPr>
      <w:r>
        <w:t>Сдерживающими факторами развития туризма в Архангельской области являются: низкое качество покрытия автомобильных дорог общего пользования регионального и межмуниципального значения, недостаток объектов придорожной инфраструктуры вдоль основных автомобильных магистралей, нехватка и устаревший парк автобусов туристского класса; недостаточная квалификация специалистов в сфере гостеприимства на сельских территориях, отсутствие средств размещения класса "стандарт" в отдаленных и труднодоступных населенных пунктах Архангельской области.</w:t>
      </w:r>
    </w:p>
    <w:p w:rsidR="005B1CF6" w:rsidRDefault="005B1CF6">
      <w:pPr>
        <w:pStyle w:val="ConsPlusNormal"/>
        <w:spacing w:before="220"/>
        <w:ind w:firstLine="540"/>
        <w:jc w:val="both"/>
      </w:pPr>
      <w:r>
        <w:t>В целях выстраивания эффективной маркетинговой политики и реализации мероприятий по продвижению Архангельской области на российский и мировой туристские рынки создано государственное бюджетное учреждение Архангельской области "Туристско-информационный центр Архангельской области".</w:t>
      </w:r>
    </w:p>
    <w:p w:rsidR="005B1CF6" w:rsidRDefault="005B1CF6">
      <w:pPr>
        <w:pStyle w:val="ConsPlusNormal"/>
        <w:spacing w:before="220"/>
        <w:ind w:firstLine="540"/>
        <w:jc w:val="both"/>
      </w:pPr>
      <w:r>
        <w:t>С 2004 года организована работа по приему иностранных круизных судов в морском порту Архангельск и на Соловецких островах. Ежегодно в туристско-экскурсионных целях Архангельская область осуществляет прием от 2 до 10 иностранных пассажирских судов. Основными точками судозаходов являются три дестинации: порт Архангельск, Соловецкий архипелаг и архипелаги Земля Франца-Иосифа и Новая Земля в составе национального парка "Русская Арктика", представляющего в том числе широкие возможности для развития арктического туризма, являющегося одним из приоритетных видов туризма. На сухопутных территориях Арктической зоны Российской Федерации, входящих в состав Архангельской области, реализуется большая часть туристских маршрутов.</w:t>
      </w:r>
    </w:p>
    <w:p w:rsidR="005B1CF6" w:rsidRDefault="005B1CF6">
      <w:pPr>
        <w:pStyle w:val="ConsPlusNormal"/>
        <w:spacing w:before="220"/>
        <w:ind w:firstLine="540"/>
        <w:jc w:val="both"/>
      </w:pPr>
      <w:r>
        <w:t xml:space="preserve">В соответствии со </w:t>
      </w:r>
      <w:hyperlink r:id="rId34" w:history="1">
        <w:r>
          <w:rPr>
            <w:color w:val="0000FF"/>
          </w:rPr>
          <w:t>Стратегией</w:t>
        </w:r>
      </w:hyperlink>
      <w:r>
        <w:t xml:space="preserve"> развития туризма в Российской Федерации до 2035 года, утвержденной распоряжением Правительства Российской Федерации от 20 сентября 2019 года N 2129-р, одним из векторов развития внутреннего и въездного туризма является детский туризм - неотъемлемый фактор патриотического воспитания и профессиональной ориентации школьников. В целях развития детского туризма в Архангельской области реализуется образовательная программа "Увлекательное путешествие по Архангельской области", осуществляются мероприятия по развитию культурно-познавательного туризма для школьников, повышению квалификации педагогов.</w:t>
      </w:r>
    </w:p>
    <w:p w:rsidR="005B1CF6" w:rsidRDefault="005B1CF6">
      <w:pPr>
        <w:pStyle w:val="ConsPlusNormal"/>
        <w:spacing w:before="220"/>
        <w:ind w:firstLine="540"/>
        <w:jc w:val="both"/>
      </w:pPr>
      <w:r>
        <w:t>В целях создания условий для развития туризма для граждан старшего поколения и людей с ограниченными возможностями здоровья в Архангельской области реализуется проект "Приглашаем в доступное путешествие по Архангельской области".</w:t>
      </w:r>
    </w:p>
    <w:p w:rsidR="005B1CF6" w:rsidRDefault="005B1CF6">
      <w:pPr>
        <w:pStyle w:val="ConsPlusNormal"/>
        <w:spacing w:before="220"/>
        <w:ind w:firstLine="540"/>
        <w:jc w:val="both"/>
      </w:pPr>
      <w:r>
        <w:t>Архангельская область является уникальным хранилищем народного наследия и деревянного зодчества. Сельский туризм определен в качестве приоритетного направления туризма в Архангельской области. В соответствии с поручением Президента Российской Федерации В.В.Путина по итогам заседания Государственного Совета Российской Федерации и Совета при Президенте Российской Федерации по реализации приоритетных национальных проектов и демографической политики от 21 апреля 2014 года N Пр-995ГС сельский туризм был отмечен как "лучшая форма туризма", которая нуждается в развитии и стимулировании.Видимым результатом государственной поддержки сектора гостевых домов и комплекса туристских услуг на селе является позиция Архангельской области в числе лидеров на Северо-Западе Российской Федерации по количеству зарегистрированных индивидуальных средств размещения: традиционных деревенских домов, этнографических комплексов, усадеб, домов-музеев.</w:t>
      </w:r>
    </w:p>
    <w:p w:rsidR="005B1CF6" w:rsidRDefault="005B1CF6">
      <w:pPr>
        <w:pStyle w:val="ConsPlusNormal"/>
        <w:spacing w:before="220"/>
        <w:ind w:firstLine="540"/>
        <w:jc w:val="both"/>
      </w:pPr>
      <w:r>
        <w:t>Событийный календарь Архангельской области насчитывает около 30 значимых культурно-туристских событий, в которых ежегодно принимают участие более 20 тыс. человек.</w:t>
      </w:r>
    </w:p>
    <w:p w:rsidR="005B1CF6" w:rsidRDefault="005B1CF6">
      <w:pPr>
        <w:pStyle w:val="ConsPlusNormal"/>
        <w:spacing w:before="220"/>
        <w:ind w:firstLine="540"/>
        <w:jc w:val="both"/>
      </w:pPr>
      <w:r>
        <w:t>Концепция развития туризма в Архангельской области определяет основные стратегические направления развития туризма в Архангельской области, наиболее перспективные проекты и механизмы их реализации.</w:t>
      </w:r>
    </w:p>
    <w:p w:rsidR="005B1CF6" w:rsidRDefault="005B1CF6">
      <w:pPr>
        <w:pStyle w:val="ConsPlusNormal"/>
        <w:spacing w:before="220"/>
        <w:ind w:firstLine="540"/>
        <w:jc w:val="both"/>
      </w:pPr>
      <w:r>
        <w:t>С 2016 года реализуется инвестиционный проект по созданию туристско-рекреационного кластера "Беломорский", а также с 2019 года осуществляется реализация укрупненного инвестиционного проекта по созданию туристско-рекреационного кластера "Малиновка".</w:t>
      </w:r>
    </w:p>
    <w:p w:rsidR="005B1CF6" w:rsidRDefault="005B1CF6">
      <w:pPr>
        <w:pStyle w:val="ConsPlusNormal"/>
        <w:spacing w:before="220"/>
        <w:ind w:firstLine="540"/>
        <w:jc w:val="both"/>
      </w:pPr>
      <w:r>
        <w:t>Архивный фонд Архангельской области является неотъемлемой частью историко-культурного наследия, информационного и интеллектуального достояния жителей Архангельской области. Архивный фонд государственного бюджетного учреждения Архангельской области "Государственный архив Архангельской области" по состоянию на 1 января 2016 года составляет 2802,3 тыс. дел.</w:t>
      </w:r>
    </w:p>
    <w:p w:rsidR="005B1CF6" w:rsidRDefault="005B1CF6">
      <w:pPr>
        <w:pStyle w:val="ConsPlusNormal"/>
        <w:spacing w:before="220"/>
        <w:ind w:firstLine="540"/>
        <w:jc w:val="both"/>
      </w:pPr>
      <w:r>
        <w:t>Применяя современные информационно-коммуникационные технологии, государственное бюджетное учреждение Архангельской области "Государственный архив Архангельской области" осуществило размещение более 49 процентов архивных фондов во всероссийской автоматизированной базе данных "Архивный фонд".</w:t>
      </w:r>
    </w:p>
    <w:p w:rsidR="005B1CF6" w:rsidRDefault="005B1CF6">
      <w:pPr>
        <w:pStyle w:val="ConsPlusNormal"/>
        <w:spacing w:before="220"/>
        <w:ind w:firstLine="540"/>
        <w:jc w:val="both"/>
      </w:pPr>
      <w:r>
        <w:t>Ежегодно предоставляются более 10 тыс. справок социально-правового и тематического характера.</w:t>
      </w:r>
    </w:p>
    <w:p w:rsidR="005B1CF6" w:rsidRDefault="005B1CF6">
      <w:pPr>
        <w:pStyle w:val="ConsPlusNormal"/>
        <w:jc w:val="both"/>
      </w:pPr>
    </w:p>
    <w:p w:rsidR="005B1CF6" w:rsidRDefault="005B1CF6">
      <w:pPr>
        <w:pStyle w:val="ConsPlusTitle"/>
        <w:jc w:val="center"/>
        <w:outlineLvl w:val="1"/>
      </w:pPr>
      <w:bookmarkStart w:id="1" w:name="P292"/>
      <w:bookmarkEnd w:id="1"/>
      <w:r>
        <w:t>III. Механизм реализации мероприятий</w:t>
      </w:r>
    </w:p>
    <w:p w:rsidR="005B1CF6" w:rsidRDefault="005B1CF6">
      <w:pPr>
        <w:pStyle w:val="ConsPlusTitle"/>
        <w:jc w:val="center"/>
      </w:pPr>
      <w:r>
        <w:t>государственной программы</w:t>
      </w:r>
    </w:p>
    <w:p w:rsidR="005B1CF6" w:rsidRDefault="005B1CF6">
      <w:pPr>
        <w:pStyle w:val="ConsPlusNormal"/>
        <w:jc w:val="center"/>
      </w:pPr>
    </w:p>
    <w:p w:rsidR="005B1CF6" w:rsidRDefault="005B1CF6">
      <w:pPr>
        <w:pStyle w:val="ConsPlusNormal"/>
        <w:ind w:firstLine="540"/>
        <w:jc w:val="both"/>
      </w:pPr>
      <w:r>
        <w:t xml:space="preserve">1. Реализацию мероприятия, предусмотренного </w:t>
      </w:r>
      <w:hyperlink w:anchor="P740" w:history="1">
        <w:r>
          <w:rPr>
            <w:color w:val="0000FF"/>
          </w:rPr>
          <w:t>пунктом 1.1</w:t>
        </w:r>
      </w:hyperlink>
      <w:r>
        <w:t xml:space="preserve"> (в части обследования объектов культурного наследия) перечня мероприятий государственной программы (приложение N 2 к государственной программе) осуществляет государственное автономное учреждение культуры Архангельской области "Научно-производственный центр по охране памятников истории и культуры" (далее - ГАУ "НПЦ по охране памятников истории и культуры"), подведомственное инспекции, и инспекция самостоятельно. Средства на реализацию указанного мероприятия предоставляются данному учреждению в форме субсидии на финансовое обеспечение выполнения государственного задания и субсидии на иные цели, не связанные с финансовым обеспечением выполнения государственного задания (далее - субсидии на иные цели), в соответствии с Порядком определения объема и условиями предоставления государственному автономному учреждению культуры Архангельской области "Научно-производственный центр по охране памятников истории и культуры" субсидий на иные цели, не связанные с финансовым обеспечением выполнения государственного задания, утверждаемыми постановлением инспекции (далее - порядок предоставления субсидий на иные цели, утверждаемый постановлением инспекции).</w:t>
      </w:r>
    </w:p>
    <w:p w:rsidR="005B1CF6" w:rsidRDefault="005B1CF6">
      <w:pPr>
        <w:pStyle w:val="ConsPlusNormal"/>
        <w:spacing w:before="220"/>
        <w:ind w:firstLine="540"/>
        <w:jc w:val="both"/>
      </w:pPr>
      <w:r>
        <w:t xml:space="preserve">2. Реализацию мероприятия </w:t>
      </w:r>
      <w:hyperlink w:anchor="P740" w:history="1">
        <w:r>
          <w:rPr>
            <w:color w:val="0000FF"/>
          </w:rPr>
          <w:t>пункта 1.2</w:t>
        </w:r>
      </w:hyperlink>
      <w:r>
        <w:t xml:space="preserve"> перечня мероприятий государственной программы (приложение N 2 к государственной программе) осуществляют:</w:t>
      </w:r>
    </w:p>
    <w:p w:rsidR="005B1CF6" w:rsidRDefault="005B1CF6">
      <w:pPr>
        <w:pStyle w:val="ConsPlusNormal"/>
        <w:spacing w:before="220"/>
        <w:ind w:firstLine="540"/>
        <w:jc w:val="both"/>
      </w:pPr>
      <w:r>
        <w:t xml:space="preserve">в части мероприятий </w:t>
      </w:r>
      <w:hyperlink w:anchor="P932" w:history="1">
        <w:r>
          <w:rPr>
            <w:color w:val="0000FF"/>
          </w:rPr>
          <w:t>подпунктов 1</w:t>
        </w:r>
      </w:hyperlink>
      <w:r>
        <w:t xml:space="preserve"> - </w:t>
      </w:r>
      <w:hyperlink w:anchor="P959" w:history="1">
        <w:r>
          <w:rPr>
            <w:color w:val="0000FF"/>
          </w:rPr>
          <w:t>4</w:t>
        </w:r>
      </w:hyperlink>
      <w:r>
        <w:t xml:space="preserve">, </w:t>
      </w:r>
      <w:hyperlink w:anchor="P977" w:history="1">
        <w:r>
          <w:rPr>
            <w:color w:val="0000FF"/>
          </w:rPr>
          <w:t>6</w:t>
        </w:r>
      </w:hyperlink>
      <w:r>
        <w:t xml:space="preserve">, </w:t>
      </w:r>
      <w:hyperlink w:anchor="P1024" w:history="1">
        <w:r>
          <w:rPr>
            <w:color w:val="0000FF"/>
          </w:rPr>
          <w:t>8</w:t>
        </w:r>
      </w:hyperlink>
      <w:r>
        <w:t xml:space="preserve"> - </w:t>
      </w:r>
      <w:hyperlink w:anchor="P1042" w:history="1">
        <w:r>
          <w:rPr>
            <w:color w:val="0000FF"/>
          </w:rPr>
          <w:t>10</w:t>
        </w:r>
      </w:hyperlink>
      <w:r>
        <w:t xml:space="preserve">, </w:t>
      </w:r>
      <w:hyperlink w:anchor="P1060" w:history="1">
        <w:r>
          <w:rPr>
            <w:color w:val="0000FF"/>
          </w:rPr>
          <w:t>12</w:t>
        </w:r>
      </w:hyperlink>
      <w:r>
        <w:t xml:space="preserve"> и </w:t>
      </w:r>
      <w:hyperlink w:anchor="P1069" w:history="1">
        <w:r>
          <w:rPr>
            <w:color w:val="0000FF"/>
          </w:rPr>
          <w:t>13</w:t>
        </w:r>
      </w:hyperlink>
      <w:r>
        <w:t xml:space="preserve"> - ГАУ "НПЦ по охране памятников истории и культуры", средства на реализацию которых предоставляются данному учреждению в форме субсидий на иные цели в соответствии с порядком предоставления субсидий на иные цели, утвержденным постановлением инспекции;</w:t>
      </w:r>
    </w:p>
    <w:p w:rsidR="005B1CF6" w:rsidRDefault="005B1CF6">
      <w:pPr>
        <w:pStyle w:val="ConsPlusNormal"/>
        <w:jc w:val="both"/>
      </w:pPr>
      <w:r>
        <w:t xml:space="preserve">(в ред. </w:t>
      </w:r>
      <w:hyperlink r:id="rId35" w:history="1">
        <w:r>
          <w:rPr>
            <w:color w:val="0000FF"/>
          </w:rPr>
          <w:t>постановления</w:t>
        </w:r>
      </w:hyperlink>
      <w:r>
        <w:t xml:space="preserve"> Правительства Архангельской области от 01.03.2022 N 109-пп)</w:t>
      </w:r>
    </w:p>
    <w:p w:rsidR="005B1CF6" w:rsidRDefault="005B1CF6">
      <w:pPr>
        <w:pStyle w:val="ConsPlusNormal"/>
        <w:spacing w:before="220"/>
        <w:ind w:firstLine="540"/>
        <w:jc w:val="both"/>
      </w:pPr>
      <w:r>
        <w:t xml:space="preserve">в части мероприятий </w:t>
      </w:r>
      <w:hyperlink w:anchor="P968" w:history="1">
        <w:r>
          <w:rPr>
            <w:color w:val="0000FF"/>
          </w:rPr>
          <w:t>подпунктов 5</w:t>
        </w:r>
      </w:hyperlink>
      <w:r>
        <w:t xml:space="preserve">, </w:t>
      </w:r>
      <w:hyperlink w:anchor="P977" w:history="1">
        <w:r>
          <w:rPr>
            <w:color w:val="0000FF"/>
          </w:rPr>
          <w:t>6</w:t>
        </w:r>
      </w:hyperlink>
      <w:r>
        <w:t xml:space="preserve">, </w:t>
      </w:r>
      <w:hyperlink w:anchor="P1051" w:history="1">
        <w:r>
          <w:rPr>
            <w:color w:val="0000FF"/>
          </w:rPr>
          <w:t>11</w:t>
        </w:r>
      </w:hyperlink>
      <w:r>
        <w:t xml:space="preserve">, </w:t>
      </w:r>
      <w:hyperlink w:anchor="P1078" w:history="1">
        <w:r>
          <w:rPr>
            <w:color w:val="0000FF"/>
          </w:rPr>
          <w:t>14</w:t>
        </w:r>
      </w:hyperlink>
      <w:r>
        <w:t xml:space="preserve">, </w:t>
      </w:r>
      <w:hyperlink w:anchor="P1087" w:history="1">
        <w:r>
          <w:rPr>
            <w:color w:val="0000FF"/>
          </w:rPr>
          <w:t>15</w:t>
        </w:r>
      </w:hyperlink>
      <w:r>
        <w:t xml:space="preserve">, </w:t>
      </w:r>
      <w:hyperlink w:anchor="P1105" w:history="1">
        <w:r>
          <w:rPr>
            <w:color w:val="0000FF"/>
          </w:rPr>
          <w:t>17</w:t>
        </w:r>
      </w:hyperlink>
      <w:r>
        <w:t xml:space="preserve"> и </w:t>
      </w:r>
      <w:hyperlink w:anchor="P1114" w:history="1">
        <w:r>
          <w:rPr>
            <w:color w:val="0000FF"/>
          </w:rPr>
          <w:t>18</w:t>
        </w:r>
      </w:hyperlink>
      <w:r>
        <w:t xml:space="preserve"> - государственные учреждения Архангельской области, подведомственные министерству культуры (далее - государственные учреждения), средства на реализацию которых предоставляются данным учреждениям в форме субсидий на иные цели в соответствии с Порядком определения объема и условий предоставления субсидий на иные цели, не связанные с финансовым обеспечением выполнения государственного задания, государственным бюджетным и автономным учреждениям Архангельской области, в отношении которых министерство культуры Архангельской области осуществляет функции и полномочия учредителя, утвержденным постановлением министерства культуры (далее - Порядок предоставления субсидий на иные цели, утвержденный постановлением министерства культуры);</w:t>
      </w:r>
    </w:p>
    <w:p w:rsidR="005B1CF6" w:rsidRDefault="005B1CF6">
      <w:pPr>
        <w:pStyle w:val="ConsPlusNormal"/>
        <w:jc w:val="both"/>
      </w:pPr>
      <w:r>
        <w:t xml:space="preserve">(в ред. </w:t>
      </w:r>
      <w:hyperlink r:id="rId36" w:history="1">
        <w:r>
          <w:rPr>
            <w:color w:val="0000FF"/>
          </w:rPr>
          <w:t>постановления</w:t>
        </w:r>
      </w:hyperlink>
      <w:r>
        <w:t xml:space="preserve"> Правительства Архангельской области от 01.03.2022 N 109-пп)</w:t>
      </w:r>
    </w:p>
    <w:p w:rsidR="005B1CF6" w:rsidRDefault="005B1CF6">
      <w:pPr>
        <w:pStyle w:val="ConsPlusNormal"/>
        <w:spacing w:before="220"/>
        <w:ind w:firstLine="540"/>
        <w:jc w:val="both"/>
      </w:pPr>
      <w:r>
        <w:t xml:space="preserve">абзац исключен. - </w:t>
      </w:r>
      <w:hyperlink r:id="rId37" w:history="1">
        <w:r>
          <w:rPr>
            <w:color w:val="0000FF"/>
          </w:rPr>
          <w:t>Постановление</w:t>
        </w:r>
      </w:hyperlink>
      <w:r>
        <w:t xml:space="preserve"> Правительства Архангельской области от 01.03.2022 N 109-пп;</w:t>
      </w:r>
    </w:p>
    <w:p w:rsidR="005B1CF6" w:rsidRDefault="005B1CF6">
      <w:pPr>
        <w:pStyle w:val="ConsPlusNormal"/>
        <w:spacing w:before="220"/>
        <w:ind w:firstLine="540"/>
        <w:jc w:val="both"/>
      </w:pPr>
      <w:r>
        <w:t xml:space="preserve">в части мероприятия </w:t>
      </w:r>
      <w:hyperlink w:anchor="P994" w:history="1">
        <w:r>
          <w:rPr>
            <w:color w:val="0000FF"/>
          </w:rPr>
          <w:t>подпункта 7</w:t>
        </w:r>
      </w:hyperlink>
      <w:r>
        <w:t xml:space="preserve"> - администрация городского округа "Город Архангельск", местному бюджету которого планируется предоставление субсидии из областного бюджета;</w:t>
      </w:r>
    </w:p>
    <w:p w:rsidR="005B1CF6" w:rsidRDefault="005B1CF6">
      <w:pPr>
        <w:pStyle w:val="ConsPlusNormal"/>
        <w:jc w:val="both"/>
      </w:pPr>
      <w:r>
        <w:t xml:space="preserve">(в ред. </w:t>
      </w:r>
      <w:hyperlink r:id="rId38" w:history="1">
        <w:r>
          <w:rPr>
            <w:color w:val="0000FF"/>
          </w:rPr>
          <w:t>постановления</w:t>
        </w:r>
      </w:hyperlink>
      <w:r>
        <w:t xml:space="preserve"> Правительства Архангельской области от 01.03.2022 N 109-пп)</w:t>
      </w:r>
    </w:p>
    <w:p w:rsidR="005B1CF6" w:rsidRDefault="005B1CF6">
      <w:pPr>
        <w:pStyle w:val="ConsPlusNormal"/>
        <w:spacing w:before="220"/>
        <w:ind w:firstLine="540"/>
        <w:jc w:val="both"/>
      </w:pPr>
      <w:r>
        <w:t xml:space="preserve">в части мероприятия </w:t>
      </w:r>
      <w:hyperlink w:anchor="P1096" w:history="1">
        <w:r>
          <w:rPr>
            <w:color w:val="0000FF"/>
          </w:rPr>
          <w:t>подпункта 16</w:t>
        </w:r>
      </w:hyperlink>
      <w:r>
        <w:t xml:space="preserve"> - администрация Каргопольского муниципального округа Архангельской области, местному бюджету которого планируется предоставление иного межбюджетного трансферта в соответствии с Правилами предоставления и расходования иных межбюджетных трансфертов из областного бюджета бюджетам муниципальных районов, муниципальных округов, городских округов, городских поселений Архангельской области на финансовое обеспечение мероприятий по проведению противоаварийных, ремонтно-реставрационных работ на объектах культурного наследия (памятниках истории и культуры) народов Российской Федерации, расположенных на территории Архангельской области, утвержденными постановлением Правительства Архангельской области.</w:t>
      </w:r>
    </w:p>
    <w:p w:rsidR="005B1CF6" w:rsidRDefault="005B1CF6">
      <w:pPr>
        <w:pStyle w:val="ConsPlusNormal"/>
        <w:spacing w:before="220"/>
        <w:ind w:firstLine="540"/>
        <w:jc w:val="both"/>
      </w:pPr>
      <w:r>
        <w:t xml:space="preserve">3. Реализацию мероприятия </w:t>
      </w:r>
      <w:hyperlink w:anchor="P740" w:history="1">
        <w:r>
          <w:rPr>
            <w:color w:val="0000FF"/>
          </w:rPr>
          <w:t>пункта 1.3</w:t>
        </w:r>
      </w:hyperlink>
      <w:r>
        <w:t xml:space="preserve"> перечня мероприятий государственной программы (приложение N 2 к государственной программе) осуществляет инспекция самостоятельно.</w:t>
      </w:r>
    </w:p>
    <w:p w:rsidR="005B1CF6" w:rsidRDefault="005B1CF6">
      <w:pPr>
        <w:pStyle w:val="ConsPlusNormal"/>
        <w:spacing w:before="220"/>
        <w:ind w:firstLine="540"/>
        <w:jc w:val="both"/>
      </w:pPr>
      <w:r>
        <w:t xml:space="preserve">4. Реализацию мероприятий, предусмотренных </w:t>
      </w:r>
      <w:hyperlink w:anchor="P740" w:history="1">
        <w:r>
          <w:rPr>
            <w:color w:val="0000FF"/>
          </w:rPr>
          <w:t>пунктами 2.1</w:t>
        </w:r>
      </w:hyperlink>
      <w:r>
        <w:t xml:space="preserve">, </w:t>
      </w:r>
      <w:hyperlink w:anchor="P740" w:history="1">
        <w:r>
          <w:rPr>
            <w:color w:val="0000FF"/>
          </w:rPr>
          <w:t>2.2</w:t>
        </w:r>
      </w:hyperlink>
      <w:r>
        <w:t xml:space="preserve">, </w:t>
      </w:r>
      <w:hyperlink w:anchor="P740" w:history="1">
        <w:r>
          <w:rPr>
            <w:color w:val="0000FF"/>
          </w:rPr>
          <w:t>2.5</w:t>
        </w:r>
      </w:hyperlink>
      <w:r>
        <w:t xml:space="preserve">, </w:t>
      </w:r>
      <w:hyperlink w:anchor="P740" w:history="1">
        <w:r>
          <w:rPr>
            <w:color w:val="0000FF"/>
          </w:rPr>
          <w:t>4.1</w:t>
        </w:r>
      </w:hyperlink>
      <w:r>
        <w:t xml:space="preserve"> перечня мероприятий государственной программы (приложение N 2 к государственной программе), осуществляют государственные учреждения, средства на реализацию которых предоставляются данным учреждениям в форме субсидий на выполнение государственного задания, в том числе на оказание следующих государственных услуг (выполнение работ):</w:t>
      </w:r>
    </w:p>
    <w:p w:rsidR="005B1CF6" w:rsidRDefault="005B1CF6">
      <w:pPr>
        <w:pStyle w:val="ConsPlusNormal"/>
        <w:spacing w:before="220"/>
        <w:ind w:firstLine="540"/>
        <w:jc w:val="both"/>
      </w:pPr>
      <w:r>
        <w:t>организация и проведение культурно-массовых мероприятий;</w:t>
      </w:r>
    </w:p>
    <w:p w:rsidR="005B1CF6" w:rsidRDefault="005B1CF6">
      <w:pPr>
        <w:pStyle w:val="ConsPlusNormal"/>
        <w:spacing w:before="220"/>
        <w:ind w:firstLine="540"/>
        <w:jc w:val="both"/>
      </w:pPr>
      <w:r>
        <w:t>библиотечное, библиографическое и информационное обслуживание пользователей библиотек;</w:t>
      </w:r>
    </w:p>
    <w:p w:rsidR="005B1CF6" w:rsidRDefault="005B1CF6">
      <w:pPr>
        <w:pStyle w:val="ConsPlusNormal"/>
        <w:spacing w:before="220"/>
        <w:ind w:firstLine="540"/>
        <w:jc w:val="both"/>
      </w:pPr>
      <w:r>
        <w:t>формирование, учет, изучение, обеспечение физического сохранения и безопасности фондов библиотек, включая оцифровку фондов;</w:t>
      </w:r>
    </w:p>
    <w:p w:rsidR="005B1CF6" w:rsidRDefault="005B1CF6">
      <w:pPr>
        <w:pStyle w:val="ConsPlusNormal"/>
        <w:spacing w:before="220"/>
        <w:ind w:firstLine="540"/>
        <w:jc w:val="both"/>
      </w:pPr>
      <w:r>
        <w:t>библиографическая обработка документов и создание каталогов;</w:t>
      </w:r>
    </w:p>
    <w:p w:rsidR="005B1CF6" w:rsidRDefault="005B1CF6">
      <w:pPr>
        <w:pStyle w:val="ConsPlusNormal"/>
        <w:spacing w:before="220"/>
        <w:ind w:firstLine="540"/>
        <w:jc w:val="both"/>
      </w:pPr>
      <w:r>
        <w:t>формирование, учет, изучение, обеспечение физического сохранения и безопасности музейных предметов, музейных коллекций;</w:t>
      </w:r>
    </w:p>
    <w:p w:rsidR="005B1CF6" w:rsidRDefault="005B1CF6">
      <w:pPr>
        <w:pStyle w:val="ConsPlusNormal"/>
        <w:spacing w:before="220"/>
        <w:ind w:firstLine="540"/>
        <w:jc w:val="both"/>
      </w:pPr>
      <w:r>
        <w:t>осуществление реставрации и консервации музейных предметов, музейных коллекций;</w:t>
      </w:r>
    </w:p>
    <w:p w:rsidR="005B1CF6" w:rsidRDefault="005B1CF6">
      <w:pPr>
        <w:pStyle w:val="ConsPlusNormal"/>
        <w:spacing w:before="220"/>
        <w:ind w:firstLine="540"/>
        <w:jc w:val="both"/>
      </w:pPr>
      <w:r>
        <w:t>создание экспозиций (выставок) музеев, организация выездных выставок;</w:t>
      </w:r>
    </w:p>
    <w:p w:rsidR="005B1CF6" w:rsidRDefault="005B1CF6">
      <w:pPr>
        <w:pStyle w:val="ConsPlusNormal"/>
        <w:spacing w:before="220"/>
        <w:ind w:firstLine="540"/>
        <w:jc w:val="both"/>
      </w:pPr>
      <w:r>
        <w:t>ведение информационных ресурсов и баз данных;</w:t>
      </w:r>
    </w:p>
    <w:p w:rsidR="005B1CF6" w:rsidRDefault="005B1CF6">
      <w:pPr>
        <w:pStyle w:val="ConsPlusNormal"/>
        <w:spacing w:before="220"/>
        <w:ind w:firstLine="540"/>
        <w:jc w:val="both"/>
      </w:pPr>
      <w:r>
        <w:t>методическое обеспечение в области библиотечного дела;</w:t>
      </w:r>
    </w:p>
    <w:p w:rsidR="005B1CF6" w:rsidRDefault="005B1CF6">
      <w:pPr>
        <w:pStyle w:val="ConsPlusNormal"/>
        <w:spacing w:before="220"/>
        <w:ind w:firstLine="540"/>
        <w:jc w:val="both"/>
      </w:pPr>
      <w: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p>
    <w:p w:rsidR="005B1CF6" w:rsidRDefault="005B1CF6">
      <w:pPr>
        <w:pStyle w:val="ConsPlusNormal"/>
        <w:spacing w:before="220"/>
        <w:ind w:firstLine="540"/>
        <w:jc w:val="both"/>
      </w:pPr>
      <w:r>
        <w:t>обеспечение сохранности и учет архивных документов;</w:t>
      </w:r>
    </w:p>
    <w:p w:rsidR="005B1CF6" w:rsidRDefault="005B1CF6">
      <w:pPr>
        <w:pStyle w:val="ConsPlusNormal"/>
        <w:spacing w:before="220"/>
        <w:ind w:firstLine="540"/>
        <w:jc w:val="both"/>
      </w:pPr>
      <w:r>
        <w:t>комплектование архивными документами;</w:t>
      </w:r>
    </w:p>
    <w:p w:rsidR="005B1CF6" w:rsidRDefault="005B1CF6">
      <w:pPr>
        <w:pStyle w:val="ConsPlusNormal"/>
        <w:spacing w:before="220"/>
        <w:ind w:firstLine="540"/>
        <w:jc w:val="both"/>
      </w:pPr>
      <w:r>
        <w:t>реализация информационных мероприятий, публикаторских и выставочных проектов на основе архивных документов;</w:t>
      </w:r>
    </w:p>
    <w:p w:rsidR="005B1CF6" w:rsidRDefault="005B1CF6">
      <w:pPr>
        <w:pStyle w:val="ConsPlusNormal"/>
        <w:spacing w:before="220"/>
        <w:ind w:firstLine="540"/>
        <w:jc w:val="both"/>
      </w:pPr>
      <w:r>
        <w:t>защита сведений, составляющих государственную тайну, других охраняемых законом тайн, содержащихся в архивных документах, и организация в установленном порядке их рассекречивания;</w:t>
      </w:r>
    </w:p>
    <w:p w:rsidR="005B1CF6" w:rsidRDefault="005B1CF6">
      <w:pPr>
        <w:pStyle w:val="ConsPlusNormal"/>
        <w:spacing w:before="220"/>
        <w:ind w:firstLine="540"/>
        <w:jc w:val="both"/>
      </w:pPr>
      <w:r>
        <w:t>методическое обеспечение образовательной деятельности;</w:t>
      </w:r>
    </w:p>
    <w:p w:rsidR="005B1CF6" w:rsidRDefault="005B1CF6">
      <w:pPr>
        <w:pStyle w:val="ConsPlusNormal"/>
        <w:spacing w:before="220"/>
        <w:ind w:firstLine="540"/>
        <w:jc w:val="both"/>
      </w:pPr>
      <w:r>
        <w:t>публичный показ музейных предметов, музейных коллекций;</w:t>
      </w:r>
    </w:p>
    <w:p w:rsidR="005B1CF6" w:rsidRDefault="005B1CF6">
      <w:pPr>
        <w:pStyle w:val="ConsPlusNormal"/>
        <w:spacing w:before="220"/>
        <w:ind w:firstLine="540"/>
        <w:jc w:val="both"/>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5B1CF6" w:rsidRDefault="005B1CF6">
      <w:pPr>
        <w:pStyle w:val="ConsPlusNormal"/>
        <w:spacing w:before="220"/>
        <w:ind w:firstLine="540"/>
        <w:jc w:val="both"/>
      </w:pPr>
      <w:r>
        <w:t>обеспечение сохранения и использования объектов культурного наследия.</w:t>
      </w:r>
    </w:p>
    <w:p w:rsidR="005B1CF6" w:rsidRDefault="005B1CF6">
      <w:pPr>
        <w:pStyle w:val="ConsPlusNormal"/>
        <w:spacing w:before="220"/>
        <w:ind w:firstLine="540"/>
        <w:jc w:val="both"/>
      </w:pPr>
      <w:r>
        <w:t xml:space="preserve">Также в рамках реализации мероприятий </w:t>
      </w:r>
      <w:hyperlink w:anchor="P740" w:history="1">
        <w:r>
          <w:rPr>
            <w:color w:val="0000FF"/>
          </w:rPr>
          <w:t>пунктов 2.1</w:t>
        </w:r>
      </w:hyperlink>
      <w:r>
        <w:t xml:space="preserve"> - </w:t>
      </w:r>
      <w:hyperlink w:anchor="P740" w:history="1">
        <w:r>
          <w:rPr>
            <w:color w:val="0000FF"/>
          </w:rPr>
          <w:t>2.5</w:t>
        </w:r>
      </w:hyperlink>
      <w:r>
        <w:t xml:space="preserve">, </w:t>
      </w:r>
      <w:hyperlink w:anchor="P740" w:history="1">
        <w:r>
          <w:rPr>
            <w:color w:val="0000FF"/>
          </w:rPr>
          <w:t>3.1</w:t>
        </w:r>
      </w:hyperlink>
      <w:r>
        <w:t xml:space="preserve">, </w:t>
      </w:r>
      <w:hyperlink w:anchor="P740" w:history="1">
        <w:r>
          <w:rPr>
            <w:color w:val="0000FF"/>
          </w:rPr>
          <w:t>4.2</w:t>
        </w:r>
      </w:hyperlink>
      <w:r>
        <w:t xml:space="preserve"> и </w:t>
      </w:r>
      <w:hyperlink w:anchor="P740" w:history="1">
        <w:r>
          <w:rPr>
            <w:color w:val="0000FF"/>
          </w:rPr>
          <w:t>4.3</w:t>
        </w:r>
      </w:hyperlink>
      <w:r>
        <w:t xml:space="preserve"> перечня мероприятий государственной программы (приложение N 2 к государственной программе) учтены расходы, осуществляемые государственными учреждениями, средства на реализацию которых предоставляются данным учреждениям в форме субсидий на иные цели в соответствии с порядком предоставления субсидий на иные цели, утверждаемым постановлением министерства культуры.</w:t>
      </w:r>
    </w:p>
    <w:p w:rsidR="005B1CF6" w:rsidRDefault="005B1CF6">
      <w:pPr>
        <w:pStyle w:val="ConsPlusNormal"/>
        <w:spacing w:before="220"/>
        <w:ind w:firstLine="540"/>
        <w:jc w:val="both"/>
      </w:pPr>
      <w:r>
        <w:t xml:space="preserve">5. С 2020 года в рамках реализации мероприятия </w:t>
      </w:r>
      <w:hyperlink w:anchor="P740" w:history="1">
        <w:r>
          <w:rPr>
            <w:color w:val="0000FF"/>
          </w:rPr>
          <w:t>пункта 2.1</w:t>
        </w:r>
      </w:hyperlink>
      <w:r>
        <w:t xml:space="preserve"> перечня мероприятий государственной программы (приложение N 2 к государственной программе) за счет средств областного бюджета государственным бюджетным учреждением культуры Архангельской области "Архангельская областная научная ордена "Знак Почета" библиотека имени Н.А.Добролюбова" выплачивается Всероссийская литературная премия имени Федора Абрамова "Чистая книга", учрежденная распоряжением Губернатора Архангельской области от 25 марта 2019 года N 277-р.</w:t>
      </w:r>
    </w:p>
    <w:p w:rsidR="005B1CF6" w:rsidRDefault="005B1CF6">
      <w:pPr>
        <w:pStyle w:val="ConsPlusNormal"/>
        <w:spacing w:before="220"/>
        <w:ind w:firstLine="540"/>
        <w:jc w:val="both"/>
      </w:pPr>
      <w:r>
        <w:t xml:space="preserve">6. Реализацию мероприятия </w:t>
      </w:r>
      <w:hyperlink w:anchor="P740" w:history="1">
        <w:r>
          <w:rPr>
            <w:color w:val="0000FF"/>
          </w:rPr>
          <w:t>пункта 2.3</w:t>
        </w:r>
      </w:hyperlink>
      <w:r>
        <w:t xml:space="preserve"> перечня мероприятий государственной программы (приложение N 2 к государственной программе) осуществляют:</w:t>
      </w:r>
    </w:p>
    <w:p w:rsidR="005B1CF6" w:rsidRDefault="005B1CF6">
      <w:pPr>
        <w:pStyle w:val="ConsPlusNormal"/>
        <w:spacing w:before="220"/>
        <w:ind w:firstLine="540"/>
        <w:jc w:val="both"/>
      </w:pPr>
      <w:r>
        <w:t>1) государственные театрально-концертные учреждения и государственное бюджетное учреждение Архангельской области "Дом народного творчества", средства на реализацию которого предоставляются данным учреждениям в форме субсидий на выполнение государственных заданий, в том числе на оказание следующих государственных услуг (выполнение работ):</w:t>
      </w:r>
    </w:p>
    <w:p w:rsidR="005B1CF6" w:rsidRDefault="005B1CF6">
      <w:pPr>
        <w:pStyle w:val="ConsPlusNormal"/>
        <w:spacing w:before="220"/>
        <w:ind w:firstLine="540"/>
        <w:jc w:val="both"/>
      </w:pPr>
      <w:r>
        <w:t>организация и проведение культурно-массовых мероприятий;</w:t>
      </w:r>
    </w:p>
    <w:p w:rsidR="005B1CF6" w:rsidRDefault="005B1CF6">
      <w:pPr>
        <w:pStyle w:val="ConsPlusNormal"/>
        <w:spacing w:before="220"/>
        <w:ind w:firstLine="540"/>
        <w:jc w:val="both"/>
      </w:pPr>
      <w:r>
        <w:t>организация деятельности клубных формирований и формирований самодеятельного народного творчества;</w:t>
      </w:r>
    </w:p>
    <w:p w:rsidR="005B1CF6" w:rsidRDefault="005B1CF6">
      <w:pPr>
        <w:pStyle w:val="ConsPlusNormal"/>
        <w:spacing w:before="220"/>
        <w:ind w:firstLine="540"/>
        <w:jc w:val="both"/>
      </w:pPr>
      <w:r>
        <w:t>показ (организация показа) спектаклей (театральных постановок);</w:t>
      </w:r>
    </w:p>
    <w:p w:rsidR="005B1CF6" w:rsidRDefault="005B1CF6">
      <w:pPr>
        <w:pStyle w:val="ConsPlusNormal"/>
        <w:spacing w:before="220"/>
        <w:ind w:firstLine="540"/>
        <w:jc w:val="both"/>
      </w:pPr>
      <w:r>
        <w:t>организация показа концертов и концертных программ;</w:t>
      </w:r>
    </w:p>
    <w:p w:rsidR="005B1CF6" w:rsidRDefault="005B1CF6">
      <w:pPr>
        <w:pStyle w:val="ConsPlusNormal"/>
        <w:spacing w:before="220"/>
        <w:ind w:firstLine="540"/>
        <w:jc w:val="both"/>
      </w:pPr>
      <w:r>
        <w:t>создание спектаклей;</w:t>
      </w:r>
    </w:p>
    <w:p w:rsidR="005B1CF6" w:rsidRDefault="005B1CF6">
      <w:pPr>
        <w:pStyle w:val="ConsPlusNormal"/>
        <w:spacing w:before="220"/>
        <w:ind w:firstLine="540"/>
        <w:jc w:val="both"/>
      </w:pPr>
      <w:r>
        <w:t>создание концертов и концертных программ;</w:t>
      </w:r>
    </w:p>
    <w:p w:rsidR="005B1CF6" w:rsidRDefault="005B1CF6">
      <w:pPr>
        <w:pStyle w:val="ConsPlusNormal"/>
        <w:spacing w:before="220"/>
        <w:ind w:firstLine="540"/>
        <w:jc w:val="both"/>
      </w:pPr>
      <w:r>
        <w:t>ведение информационных ресурсов и баз данных;</w:t>
      </w:r>
    </w:p>
    <w:p w:rsidR="005B1CF6" w:rsidRDefault="005B1CF6">
      <w:pPr>
        <w:pStyle w:val="ConsPlusNormal"/>
        <w:spacing w:before="220"/>
        <w:ind w:firstLine="540"/>
        <w:jc w:val="both"/>
      </w:pPr>
      <w:r>
        <w:t>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p>
    <w:p w:rsidR="005B1CF6" w:rsidRDefault="005B1CF6">
      <w:pPr>
        <w:pStyle w:val="ConsPlusNormal"/>
        <w:spacing w:before="220"/>
        <w:ind w:firstLine="540"/>
        <w:jc w:val="both"/>
      </w:pPr>
      <w:r>
        <w:t>2) государственные театры, средства на реализацию которого предоставляются данным учреждениям за счет средств федерального и областного бюджетов в форме субсидий на иные цели на поддержку творческой деятельности и техническое оснащение детских и кукольных театров в соответствии с порядком предоставления субсидий на иные цели, утверждаемым постановлением министерства культуры;</w:t>
      </w:r>
    </w:p>
    <w:p w:rsidR="005B1CF6" w:rsidRDefault="005B1CF6">
      <w:pPr>
        <w:pStyle w:val="ConsPlusNormal"/>
        <w:spacing w:before="220"/>
        <w:ind w:firstLine="540"/>
        <w:jc w:val="both"/>
      </w:pPr>
      <w:r>
        <w:t>3) органы местного самоуправления муниципальных образований (далее - органы местного самоуправления), средства на реализацию которого предоставляются в форме субсидий за счет средств федерального и областного бюджетов бюджетам муниципальных образований (далее - местные бюджеты) в соответствии с Положением о порядке и условиях проведения конкурса на предоставление субсидий бюджетам городских округов Архангельской области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утвержденным постановлением Правительства Архангельской области;</w:t>
      </w:r>
    </w:p>
    <w:p w:rsidR="005B1CF6" w:rsidRDefault="005B1CF6">
      <w:pPr>
        <w:pStyle w:val="ConsPlusNormal"/>
        <w:spacing w:before="220"/>
        <w:ind w:firstLine="540"/>
        <w:jc w:val="both"/>
      </w:pPr>
      <w:r>
        <w:t>4) государственные концертные учреждения, средства на реализацию которого предоставляются данным учреждениям в форме субсидий на иные цели в соответствии с порядком предоставления субсидий на иные цели, утверждаемым постановлением министерства культуры.</w:t>
      </w:r>
    </w:p>
    <w:p w:rsidR="005B1CF6" w:rsidRDefault="005B1CF6">
      <w:pPr>
        <w:pStyle w:val="ConsPlusNormal"/>
        <w:spacing w:before="220"/>
        <w:ind w:firstLine="540"/>
        <w:jc w:val="both"/>
      </w:pPr>
      <w:r>
        <w:t xml:space="preserve">7. Реализацию мероприятия </w:t>
      </w:r>
      <w:hyperlink w:anchor="P740" w:history="1">
        <w:r>
          <w:rPr>
            <w:color w:val="0000FF"/>
          </w:rPr>
          <w:t>пункта 2.4</w:t>
        </w:r>
      </w:hyperlink>
      <w:r>
        <w:t xml:space="preserve"> перечня мероприятий государственной программы (приложение N 2 к государственной программе) осуществляют государственные образовательные организации в сфере культуры и искусства Архангельской области, подведомственные министерству культуры. Средства направляются данным организациям:</w:t>
      </w:r>
    </w:p>
    <w:p w:rsidR="005B1CF6" w:rsidRDefault="005B1CF6">
      <w:pPr>
        <w:pStyle w:val="ConsPlusNormal"/>
        <w:spacing w:before="220"/>
        <w:ind w:firstLine="540"/>
        <w:jc w:val="both"/>
      </w:pPr>
      <w:r>
        <w:t>1) в форме субсидий на выполнение государственных заданий (в том числе на организацию культурно-массовой, физкультурной и спортивной, оздоровительной работы с обучающимися образовательных организаций в сфере культуры и искусства) на оказание следующих государственных услуг (выполнение работ):</w:t>
      </w:r>
    </w:p>
    <w:p w:rsidR="005B1CF6" w:rsidRDefault="005B1CF6">
      <w:pPr>
        <w:pStyle w:val="ConsPlusNormal"/>
        <w:spacing w:before="220"/>
        <w:ind w:firstLine="540"/>
        <w:jc w:val="both"/>
      </w:pPr>
      <w:r>
        <w:t>организация и проведение культурно-массовых мероприятий;</w:t>
      </w:r>
    </w:p>
    <w:p w:rsidR="005B1CF6" w:rsidRDefault="005B1CF6">
      <w:pPr>
        <w:pStyle w:val="ConsPlusNormal"/>
        <w:spacing w:before="220"/>
        <w:ind w:firstLine="540"/>
        <w:jc w:val="both"/>
      </w:pPr>
      <w:r>
        <w:t>методическое обеспечение образовательной деятельности;</w:t>
      </w:r>
    </w:p>
    <w:p w:rsidR="005B1CF6" w:rsidRDefault="005B1CF6">
      <w:pPr>
        <w:pStyle w:val="ConsPlusNormal"/>
        <w:spacing w:before="220"/>
        <w:ind w:firstLine="540"/>
        <w:jc w:val="both"/>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5B1CF6" w:rsidRDefault="005B1CF6">
      <w:pPr>
        <w:pStyle w:val="ConsPlusNormal"/>
        <w:spacing w:before="220"/>
        <w:ind w:firstLine="540"/>
        <w:jc w:val="both"/>
      </w:pPr>
      <w:r>
        <w:t xml:space="preserve">2) в форме субсидий на иные цели на финансовое обеспечение расходов, связанных с предоставлением полного государственного обеспечения и дополнительных гарантий по социальной поддержке при получении профессионального образования детьми-сиротами, детьми, оставшимися без попечения родителей, лицами из их числа, обучающимися по образовательным программам среднего профессионального образования в образовательных организациях в сфере культуры и искусства, и на финансовое обеспечение выплаты стипендий обучающимся, оказаниематериальной поддержки нуждающимся обучающимся образовательных организаций в сфере культуры и искусства, в соответствии с </w:t>
      </w:r>
      <w:hyperlink r:id="rId39" w:history="1">
        <w:r>
          <w:rPr>
            <w:color w:val="0000FF"/>
          </w:rPr>
          <w:t>подпунктами 6</w:t>
        </w:r>
      </w:hyperlink>
      <w:r>
        <w:t xml:space="preserve"> и </w:t>
      </w:r>
      <w:hyperlink r:id="rId40" w:history="1">
        <w:r>
          <w:rPr>
            <w:color w:val="0000FF"/>
          </w:rPr>
          <w:t>10 пункта 2</w:t>
        </w:r>
      </w:hyperlink>
      <w:r>
        <w:t xml:space="preserve"> Положения о порядке определения объема и условиях предоставления государственным бюджетным и автономным учреждениям Архангельской области субсидий на иные цели, не связанные с финансовым обеспечением выполнения государственного задания, утвержденного постановлением Правительства Архангельской области от 28 августа 2012 года N 369-пп (далее - Положение о порядке определения объема и условиях предоставления субсидий на иные цели).</w:t>
      </w:r>
    </w:p>
    <w:p w:rsidR="005B1CF6" w:rsidRDefault="005B1CF6">
      <w:pPr>
        <w:pStyle w:val="ConsPlusNormal"/>
        <w:spacing w:before="220"/>
        <w:ind w:firstLine="540"/>
        <w:jc w:val="both"/>
      </w:pPr>
      <w:r>
        <w:t xml:space="preserve">8. В рамках мероприятия </w:t>
      </w:r>
      <w:hyperlink w:anchor="P740" w:history="1">
        <w:r>
          <w:rPr>
            <w:color w:val="0000FF"/>
          </w:rPr>
          <w:t>пункта 2.6</w:t>
        </w:r>
      </w:hyperlink>
      <w:r>
        <w:t xml:space="preserve"> перечня мероприятий государственной программы (приложение N 2 к государственной программе) местным бюджетам предоставляются субсидии, источником финансового обеспечения которых являются средства федерального бюджета (с 2021 года) и средства областного бюджета:</w:t>
      </w:r>
    </w:p>
    <w:p w:rsidR="005B1CF6" w:rsidRDefault="005B1CF6">
      <w:pPr>
        <w:pStyle w:val="ConsPlusNormal"/>
        <w:spacing w:before="220"/>
        <w:ind w:firstLine="540"/>
        <w:jc w:val="both"/>
      </w:pPr>
      <w:r>
        <w:t>в 2020 и 2021 году в соответствии с Положением о предоставлении субсидий из областного бюджета бюджетам муниципальных районов, муниципальных округов, городских округов, городских и сельских поселений Архангельской области на комплектование книжных фондов библиотек муниципальных образований Архангельской области и подписку на периодическую печать, утвержденным постановлением Правительства Архангельской области;</w:t>
      </w:r>
    </w:p>
    <w:p w:rsidR="005B1CF6" w:rsidRDefault="005B1CF6">
      <w:pPr>
        <w:pStyle w:val="ConsPlusNormal"/>
        <w:spacing w:before="220"/>
        <w:ind w:firstLine="540"/>
        <w:jc w:val="both"/>
      </w:pPr>
      <w:r>
        <w:t>с 2021 года в соответствии с Положением о порядке предоставления субсидий из областного бюджета бюджетам муниципальных районов, муниципальных округов, городских округов, городских и сельских поселений Архангельской на государственную поддержку отрасли культуры на реализацию мероприятий по модернизации библиотек в части комплектования книжных фондов муниципальных библиотек, утвержденным постановлением Правительства Архангельской области. В 2021 году распределение субсидии за счет средств резервного фонда Правительства Российской Федерации утверждается постановлением Правительства Архангельской области.</w:t>
      </w:r>
    </w:p>
    <w:p w:rsidR="005B1CF6" w:rsidRDefault="005B1CF6">
      <w:pPr>
        <w:pStyle w:val="ConsPlusNormal"/>
        <w:spacing w:before="220"/>
        <w:ind w:firstLine="540"/>
        <w:jc w:val="both"/>
      </w:pPr>
      <w:r>
        <w:t xml:space="preserve">9. В 2021 году в рамках мероприятия </w:t>
      </w:r>
      <w:hyperlink w:anchor="P1483" w:history="1">
        <w:r>
          <w:rPr>
            <w:color w:val="0000FF"/>
          </w:rPr>
          <w:t>пункта 2.7</w:t>
        </w:r>
      </w:hyperlink>
      <w:r>
        <w:t xml:space="preserve"> перечня мероприятий государственной программы (приложение N 2 к государственной программе) местным бюджетам предоставлялись субсидии, источником финансового обеспечения которых являются средства областного бюджета, в соответствии с Положением о порядке и условиях проведения конкурса на предоставление субсидий бюджетам муниципальных районов, муниципальных округов, городских округов, городских и сельских поселений Архангельской области на поддержку отрасли культуры в части проведения мероприятий по подключению общедоступных библиотек муниципальных образований Архангельской области к информационно-телекоммуникационной сети "Интернет" и развитие библиотечного дела с учетом задачи расширения информационных технологий и оцифровки, утвержденным постановлением Правительства Архангельской области.</w:t>
      </w:r>
    </w:p>
    <w:p w:rsidR="005B1CF6" w:rsidRDefault="005B1CF6">
      <w:pPr>
        <w:pStyle w:val="ConsPlusNormal"/>
        <w:spacing w:before="220"/>
        <w:ind w:firstLine="540"/>
        <w:jc w:val="both"/>
      </w:pPr>
      <w:r>
        <w:t xml:space="preserve">10. Реализацию мероприятия </w:t>
      </w:r>
      <w:hyperlink w:anchor="P740" w:history="1">
        <w:r>
          <w:rPr>
            <w:color w:val="0000FF"/>
          </w:rPr>
          <w:t>пункта 2.8</w:t>
        </w:r>
      </w:hyperlink>
      <w:r>
        <w:t xml:space="preserve"> перечня мероприятий государственной программы (приложение N 2 к государственной программе) осуществляют:</w:t>
      </w:r>
    </w:p>
    <w:p w:rsidR="005B1CF6" w:rsidRDefault="005B1CF6">
      <w:pPr>
        <w:pStyle w:val="ConsPlusNormal"/>
        <w:spacing w:before="220"/>
        <w:ind w:firstLine="540"/>
        <w:jc w:val="both"/>
      </w:pPr>
      <w:r>
        <w:t>1) государственные учреждения и ГАУ "НПЦ по охране памятников истории и культуры", средства на реализацию которого предоставляются данным учреждениям в форме субсидий на иные цели в соответствии с подпунктами 8, 9 и 11 пункта 2 Положения о порядке определения объема и условиях предоставления субсидий на иные цели, в том числе:</w:t>
      </w:r>
    </w:p>
    <w:p w:rsidR="005B1CF6" w:rsidRDefault="005B1CF6">
      <w:pPr>
        <w:pStyle w:val="ConsPlusNormal"/>
        <w:spacing w:before="220"/>
        <w:ind w:firstLine="540"/>
        <w:jc w:val="both"/>
      </w:pPr>
      <w:r>
        <w:t>на финансовое обеспечение права работников государственных учреждений на компенсацию расходов на оплату стоимости проезда и провоза багажа к месту использования отпуска и на финансовое обеспечение уплаты страховых взносов в бюджеты Пенсионного фонда Российской Федерации, Федерального фонда обязательного медицинского страхования и Фонда социального страхования Российской Федерации с суммы компенсации;</w:t>
      </w:r>
    </w:p>
    <w:p w:rsidR="005B1CF6" w:rsidRDefault="005B1CF6">
      <w:pPr>
        <w:pStyle w:val="ConsPlusNormal"/>
        <w:spacing w:before="220"/>
        <w:ind w:firstLine="540"/>
        <w:jc w:val="both"/>
      </w:pPr>
      <w:r>
        <w:t>на финансовое обеспечение расходов на предоставление мер социальной поддержки отдельным категориям квалифицированных специалистов (в том числе педагогических работников), проживающих и работающих в сельских населенных пунктах, рабочих поселках (поселках городского типа);</w:t>
      </w:r>
    </w:p>
    <w:p w:rsidR="005B1CF6" w:rsidRDefault="005B1CF6">
      <w:pPr>
        <w:pStyle w:val="ConsPlusNormal"/>
        <w:spacing w:before="220"/>
        <w:ind w:firstLine="540"/>
        <w:jc w:val="both"/>
      </w:pPr>
      <w:r>
        <w:t xml:space="preserve">на финансовое обеспечение предоставления гарантий и компенсаций, связанных с переездом, работникам государственных учреждений в соответствии со </w:t>
      </w:r>
      <w:hyperlink r:id="rId41" w:history="1">
        <w:r>
          <w:rPr>
            <w:color w:val="0000FF"/>
          </w:rPr>
          <w:t>статьей 7</w:t>
        </w:r>
      </w:hyperlink>
      <w:r>
        <w:t xml:space="preserve"> областного закона от 10 ноября 2004 года N 260-33-ОЗ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w:t>
      </w:r>
    </w:p>
    <w:p w:rsidR="005B1CF6" w:rsidRDefault="005B1CF6">
      <w:pPr>
        <w:pStyle w:val="ConsPlusNormal"/>
        <w:spacing w:before="220"/>
        <w:ind w:firstLine="540"/>
        <w:jc w:val="both"/>
      </w:pPr>
      <w:r>
        <w:t>2) министерство культуры самостоятельно посредством предоставления:</w:t>
      </w:r>
    </w:p>
    <w:p w:rsidR="005B1CF6" w:rsidRDefault="005B1CF6">
      <w:pPr>
        <w:pStyle w:val="ConsPlusNormal"/>
        <w:spacing w:before="220"/>
        <w:ind w:firstLine="540"/>
        <w:jc w:val="both"/>
      </w:pPr>
      <w:r>
        <w:t xml:space="preserve">субсидий некоммерческим организациям (за исключением государственных и муниципальных учреждений), осуществляющим деятельность в сфере культуры, искусства, образования, на поддержку проектов регионального значения в сфере культуры и искусства в соответствии с </w:t>
      </w:r>
      <w:hyperlink r:id="rId42" w:history="1">
        <w:r>
          <w:rPr>
            <w:color w:val="0000FF"/>
          </w:rPr>
          <w:t>Положением</w:t>
        </w:r>
      </w:hyperlink>
      <w:r>
        <w:t xml:space="preserve">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 утвержденным постановлением Правительства Архангельской области от 20 сентября 2011 года N 334-пп;</w:t>
      </w:r>
    </w:p>
    <w:p w:rsidR="005B1CF6" w:rsidRDefault="005B1CF6">
      <w:pPr>
        <w:pStyle w:val="ConsPlusNormal"/>
        <w:spacing w:before="220"/>
        <w:ind w:firstLine="540"/>
        <w:jc w:val="both"/>
      </w:pPr>
      <w:r>
        <w:t xml:space="preserve">премий в сфере культуры и искусства для деятелей и работников культуры в соответствии с </w:t>
      </w:r>
      <w:hyperlink r:id="rId43" w:history="1">
        <w:r>
          <w:rPr>
            <w:color w:val="0000FF"/>
          </w:rPr>
          <w:t>указом</w:t>
        </w:r>
      </w:hyperlink>
      <w:r>
        <w:t xml:space="preserve"> Губернатора Архангельской области от 28 августа 2012 года N 131-у "О премиях Архангельской области в сфере культуры и искусства";</w:t>
      </w:r>
    </w:p>
    <w:p w:rsidR="005B1CF6" w:rsidRDefault="005B1CF6">
      <w:pPr>
        <w:pStyle w:val="ConsPlusNormal"/>
        <w:spacing w:before="220"/>
        <w:ind w:firstLine="540"/>
        <w:jc w:val="both"/>
      </w:pPr>
      <w:r>
        <w:t xml:space="preserve">премий за достижение в области театрального искусства в соответствии с </w:t>
      </w:r>
      <w:hyperlink r:id="rId44" w:history="1">
        <w:r>
          <w:rPr>
            <w:color w:val="0000FF"/>
          </w:rPr>
          <w:t>указом</w:t>
        </w:r>
      </w:hyperlink>
      <w:r>
        <w:t xml:space="preserve"> Губернатора Архангельской области от 29 октября 2020 года N 157-у "Об учреждении премии имени С.Н.Плотникова за достижение в области театрального искусства";</w:t>
      </w:r>
    </w:p>
    <w:p w:rsidR="005B1CF6" w:rsidRDefault="005B1CF6">
      <w:pPr>
        <w:pStyle w:val="ConsPlusNormal"/>
        <w:spacing w:before="220"/>
        <w:ind w:firstLine="540"/>
        <w:jc w:val="both"/>
      </w:pPr>
      <w:r>
        <w:t xml:space="preserve">премий лучшим педагогическим работникам и обучающимся образовательных организаций в сфере культуры и искусства в соответствии с </w:t>
      </w:r>
      <w:hyperlink r:id="rId45" w:history="1">
        <w:r>
          <w:rPr>
            <w:color w:val="0000FF"/>
          </w:rPr>
          <w:t>указом</w:t>
        </w:r>
      </w:hyperlink>
      <w:r>
        <w:t xml:space="preserve"> Губернатора Архангельской области от 9 декабря 2011 года N 170-у "О премиях Губернатора Архангельской области лучшим педагогическим работникам и обучающимся образовательных организаций в сфере культуры и искусства";</w:t>
      </w:r>
    </w:p>
    <w:p w:rsidR="005B1CF6" w:rsidRDefault="005B1CF6">
      <w:pPr>
        <w:pStyle w:val="ConsPlusNormal"/>
        <w:spacing w:before="220"/>
        <w:ind w:firstLine="540"/>
        <w:jc w:val="both"/>
      </w:pPr>
      <w:r>
        <w:t xml:space="preserve">единовременного денежного вознаграждения лицам, удостоенным звания "Почетный работник культуры Архангельской области", в соответствии с </w:t>
      </w:r>
      <w:hyperlink r:id="rId46" w:history="1">
        <w:r>
          <w:rPr>
            <w:color w:val="0000FF"/>
          </w:rPr>
          <w:t>Положением</w:t>
        </w:r>
      </w:hyperlink>
      <w:r>
        <w:t xml:space="preserve"> о звании "Почетный работник культуры Архангельской области", утвержденным постановлением главы администрации Архангельской области от 16 января 2009 года N 13;</w:t>
      </w:r>
    </w:p>
    <w:p w:rsidR="005B1CF6" w:rsidRDefault="005B1CF6">
      <w:pPr>
        <w:pStyle w:val="ConsPlusNormal"/>
        <w:spacing w:before="220"/>
        <w:ind w:firstLine="540"/>
        <w:jc w:val="both"/>
      </w:pPr>
      <w:r>
        <w:t xml:space="preserve">стипендий для выдающихся деятелей культуры и искусства Архангельской области и для талантливых молодых авторов литературных, музыкальных и художественных произведений в соответствии с </w:t>
      </w:r>
      <w:hyperlink r:id="rId47" w:history="1">
        <w:r>
          <w:rPr>
            <w:color w:val="0000FF"/>
          </w:rPr>
          <w:t>Положением</w:t>
        </w:r>
      </w:hyperlink>
      <w:r>
        <w:t xml:space="preserve"> о порядке и условиях проведения конкурса на присуждение стипендий выдающимся деятелям культуры и искусства Архангельской области и молодым талантливым авторам литературных, музыкальных и художественных произведений, утвержденным постановлением Правительства Архангельской области от 4 марта 2014 года N 89-пп;</w:t>
      </w:r>
    </w:p>
    <w:p w:rsidR="005B1CF6" w:rsidRDefault="005B1CF6">
      <w:pPr>
        <w:pStyle w:val="ConsPlusNormal"/>
        <w:spacing w:before="220"/>
        <w:ind w:firstLine="540"/>
        <w:jc w:val="both"/>
      </w:pPr>
      <w:r>
        <w:t>субсидии Архангельскому региональному отделению общероссийской общественной организации "Союз писателей России" на поддержку писателей-профессионалов и на обеспечение мероприятий в области культуры и искусства (проведение творческих встреч, мастер-классов) в соответствии с Положением о порядке и условиях предоставления субсидии Архангельскому региональному отделению общероссийской общественной организации "Союз писателей России", утвержденным постановлением Правительства Архангельской области;</w:t>
      </w:r>
    </w:p>
    <w:p w:rsidR="005B1CF6" w:rsidRDefault="005B1CF6">
      <w:pPr>
        <w:pStyle w:val="ConsPlusNormal"/>
        <w:spacing w:before="220"/>
        <w:ind w:firstLine="540"/>
        <w:jc w:val="both"/>
      </w:pPr>
      <w:r>
        <w:t>субсидии Архангельскому региональному отделению Всероссийской творческой общественной организации "Союз художников России" на поддержку художников-профессионалов и на обеспечение мероприятий в области культуры и искусства (проведение творческих встреч, мастер-классов) в соответствии с Положением о порядке и условиях предоставления субсидии Архангельскому региональному отделению Всероссийской творческой общественной организации "Союз художников России", утвержденным постановлением Правительства Архангельской области;</w:t>
      </w:r>
    </w:p>
    <w:p w:rsidR="005B1CF6" w:rsidRDefault="005B1CF6">
      <w:pPr>
        <w:pStyle w:val="ConsPlusNormal"/>
        <w:spacing w:before="220"/>
        <w:ind w:firstLine="540"/>
        <w:jc w:val="both"/>
      </w:pPr>
      <w:r>
        <w:t>субсидии Архангельскому региональному отделению Общероссийской общественной организации "Союз театральных деятелей Российской Федерации" для привлечения приглашенных театральных критиков и на обеспечение мероприятий в области культуры и искусства (проведение творческих встреч, мастер-классов) в соответствии с Положением о порядке и условиях предоставления субсидии Архангельскому региональному отделению Общероссийской общественной организации "Союз театральных деятелей Российской Федерации", утвержденным постановлением Правительства Архангельской области;</w:t>
      </w:r>
    </w:p>
    <w:p w:rsidR="005B1CF6" w:rsidRDefault="005B1CF6">
      <w:pPr>
        <w:pStyle w:val="ConsPlusNormal"/>
        <w:spacing w:before="220"/>
        <w:ind w:firstLine="540"/>
        <w:jc w:val="both"/>
      </w:pPr>
      <w:r>
        <w:t>субсидии региональной общественной организации "Союз кинематографистов Архангельской области" для привлечения приглашенных специалистов кино и на обеспечение мероприятий в области культуры и искусства (проведение творческих встреч, мастер-классов, поддержку кинофестивального движения) в соответствии с Положением о порядке и условиях предоставления субсидии региональной общественной организации "Союз кинематографистов Архангельской области", утвержденным постановлением Правительства Архангельской области;</w:t>
      </w:r>
    </w:p>
    <w:p w:rsidR="00D92A56" w:rsidRDefault="00D92A56">
      <w:pPr>
        <w:pStyle w:val="ConsPlusNormal"/>
        <w:spacing w:before="220"/>
        <w:ind w:firstLine="540"/>
        <w:jc w:val="both"/>
      </w:pPr>
      <w:r w:rsidRPr="00D92A56">
        <w:t>субсидии региональному отделению общероссийской общественно-государственной организации «Российское военно-историческое общество» в Архангельской области в целях обеспечения деятельности военно-исторического общества, направленной на популяризацию достижений военно-исторической науки, воспитание патриотизма и поднятие престижа военной службы, духовно-нравственное и патриотическое воспитание, укрепление исторической и культурной связи поколений, сохранение объектов военно-исторического, культурного наследия в Архангельской области, а также в целях финансового обеспечения административно-хозяйственной деятельности в соответствии с Положением о порядке и условиях предоставления субсидии региональному отделению общероссийской общественно-государственной организации «Российское военно-историческое общество» в Архангельской области;</w:t>
      </w:r>
    </w:p>
    <w:p w:rsidR="005B1CF6" w:rsidRDefault="005B1CF6">
      <w:pPr>
        <w:pStyle w:val="ConsPlusNormal"/>
        <w:spacing w:before="220"/>
        <w:ind w:firstLine="540"/>
        <w:jc w:val="both"/>
      </w:pPr>
      <w:r>
        <w:t>3) органы местного самоуправления, местным бюджетам которых предоставляются субсидии из областного бюджета в соответствии:</w:t>
      </w:r>
    </w:p>
    <w:p w:rsidR="005B1CF6" w:rsidRDefault="005B1CF6">
      <w:pPr>
        <w:pStyle w:val="ConsPlusNormal"/>
        <w:spacing w:before="220"/>
        <w:ind w:firstLine="540"/>
        <w:jc w:val="both"/>
      </w:pPr>
      <w:r>
        <w:t>с Положением о порядке и условиях проведения конкурса на предоставление субсидий бюджетам муниципальных районов, муниципальных округов, городских округов, городских и сельских поселений Архангельской области на реализацию муниципальными учреждениями культуры муниципальных образований Архангельской области общественно значимых культурных мероприятий в рамках проекта "ЛЮБО-ДОРОГО", утвержденным постановлением Правительства Архангельской области;</w:t>
      </w:r>
    </w:p>
    <w:p w:rsidR="005B1CF6" w:rsidRDefault="005B1CF6">
      <w:pPr>
        <w:pStyle w:val="ConsPlusNormal"/>
        <w:spacing w:before="220"/>
        <w:ind w:firstLine="540"/>
        <w:jc w:val="both"/>
      </w:pPr>
      <w:r>
        <w:t xml:space="preserve">с Положением о порядке и условиях проведения конкурса на предоставление субсидий бюджетам муниципальных районов, муниципальных округов, городских и сельских поселений на поддержку отрасли культуры в части государственной поддержки лучших муниципальных учреждений культуры, муниципальных образовательных учреждений дополнительного образования детей (детских школ искусств по видам искусств), находящихся в сельской местности, и их работников, утвержденным постановлением Правительства Архангельской области.Начиная с 2021 года предоставление субсидии осуществляется в рамках национального </w:t>
      </w:r>
      <w:hyperlink r:id="rId48" w:history="1">
        <w:r>
          <w:rPr>
            <w:color w:val="0000FF"/>
          </w:rPr>
          <w:t>проекта</w:t>
        </w:r>
      </w:hyperlink>
      <w:r>
        <w:t xml:space="preserve"> "Культура" (</w:t>
      </w:r>
      <w:hyperlink w:anchor="P740" w:history="1">
        <w:r>
          <w:rPr>
            <w:color w:val="0000FF"/>
          </w:rPr>
          <w:t>подпункты 1</w:t>
        </w:r>
      </w:hyperlink>
      <w:r>
        <w:t xml:space="preserve"> и </w:t>
      </w:r>
      <w:hyperlink w:anchor="P740" w:history="1">
        <w:r>
          <w:rPr>
            <w:color w:val="0000FF"/>
          </w:rPr>
          <w:t>2 пункта 2.15</w:t>
        </w:r>
      </w:hyperlink>
      <w:r>
        <w:t xml:space="preserve"> перечня мероприятий государственной программы, приложение N 2 к государственной программе).</w:t>
      </w:r>
    </w:p>
    <w:p w:rsidR="005B1CF6" w:rsidRDefault="005B1CF6">
      <w:pPr>
        <w:pStyle w:val="ConsPlusNormal"/>
        <w:spacing w:before="220"/>
        <w:ind w:firstLine="540"/>
        <w:jc w:val="both"/>
      </w:pPr>
      <w:r>
        <w:t xml:space="preserve">11. Реализацию мероприятия </w:t>
      </w:r>
      <w:hyperlink w:anchor="P740" w:history="1">
        <w:r>
          <w:rPr>
            <w:color w:val="0000FF"/>
          </w:rPr>
          <w:t>пункта 2.9</w:t>
        </w:r>
      </w:hyperlink>
      <w:r>
        <w:t xml:space="preserve"> перечня мероприятий государственной программы (приложение N 2 к государственной программе) осуществляют:</w:t>
      </w:r>
    </w:p>
    <w:p w:rsidR="005B1CF6" w:rsidRDefault="005B1CF6">
      <w:pPr>
        <w:pStyle w:val="ConsPlusNormal"/>
        <w:spacing w:before="220"/>
        <w:ind w:firstLine="540"/>
        <w:jc w:val="both"/>
      </w:pPr>
      <w:r>
        <w:t>государственные учреждения, средства на реализацию которого предоставляются данным учреждениям в форме субсидий на иные цели, в том числе на устранение требований контрольно-надзорных органов, в соответствии с Порядком предоставления субсидий на иные цели, утверждаемым постановлением министерства культуры;</w:t>
      </w:r>
    </w:p>
    <w:p w:rsidR="005B1CF6" w:rsidRDefault="005B1CF6">
      <w:pPr>
        <w:pStyle w:val="ConsPlusNormal"/>
        <w:spacing w:before="220"/>
        <w:ind w:firstLine="540"/>
        <w:jc w:val="both"/>
      </w:pPr>
      <w:r>
        <w:t>органы местного самоуправления, местным бюджетам которых предоставляются:</w:t>
      </w:r>
    </w:p>
    <w:p w:rsidR="005B1CF6" w:rsidRDefault="005B1CF6">
      <w:pPr>
        <w:pStyle w:val="ConsPlusNormal"/>
        <w:spacing w:before="220"/>
        <w:ind w:firstLine="540"/>
        <w:jc w:val="both"/>
      </w:pPr>
      <w:r>
        <w:t>субсидии за счет средств федерального и областного бюджетов в соответствии с Положением о порядке и условиях проведения конкурса на предоставление субсидий бюджетам муниципальных районов, муниципальных округов, городских округов, городских и сельских поселений Архангельской области на обеспечение развития и укрепления материально-технической базы домов культуры в населенных пунктах с числом жителей до 50 тысяч человек, утвержденным постановлением Правительства Архангельской области;</w:t>
      </w:r>
    </w:p>
    <w:p w:rsidR="005B1CF6" w:rsidRDefault="005B1CF6">
      <w:pPr>
        <w:pStyle w:val="ConsPlusNormal"/>
        <w:spacing w:before="220"/>
        <w:ind w:firstLine="540"/>
        <w:jc w:val="both"/>
      </w:pPr>
      <w:r>
        <w:t>субсидии за счет средств областного бюджета в соответствии с Положением о порядке и условиях проведения конкурса на предоставление субсидий бюджетам муниципальных районов, муниципальных округов и городских округов Архангельской области на оснащение детских школ искусств по видам искусств Архангельской области музыкальными инструментами, оборудованием и учебными материалами, утвержденным постановлением Правительства Архангельской области;</w:t>
      </w:r>
    </w:p>
    <w:p w:rsidR="005B1CF6" w:rsidRDefault="005B1CF6">
      <w:pPr>
        <w:pStyle w:val="ConsPlusNormal"/>
        <w:spacing w:before="220"/>
        <w:ind w:firstLine="540"/>
        <w:jc w:val="both"/>
      </w:pPr>
      <w:r>
        <w:t>субсидии за счет средств областного бюджета в соответствии с Положением о порядке и условиях предоставления субсидий из областного бюджета бюджетам муниципальных районов, муниципальных округов, городских округов, городских и сельских поселений Архангельской области на укрепление материально-технической базы во вновь возведенных зданиях учреждений культурно-досугового типа, утвержденным постановлением Правительства Архангельской области.</w:t>
      </w:r>
    </w:p>
    <w:p w:rsidR="005B1CF6" w:rsidRDefault="005B1CF6">
      <w:pPr>
        <w:pStyle w:val="ConsPlusNormal"/>
        <w:spacing w:before="220"/>
        <w:ind w:firstLine="540"/>
        <w:jc w:val="both"/>
      </w:pPr>
      <w:r>
        <w:t xml:space="preserve">В 2020 году реализацию мероприятия </w:t>
      </w:r>
      <w:hyperlink w:anchor="P740" w:history="1">
        <w:r>
          <w:rPr>
            <w:color w:val="0000FF"/>
          </w:rPr>
          <w:t>пункта 2.9.1</w:t>
        </w:r>
      </w:hyperlink>
      <w:r>
        <w:t xml:space="preserve"> перечня мероприятий государственной программы (приложение N 2 к государственной программе) осуществляли органы местного самоуправления, местным бюджетам которых предоставляются субсидии за счет средств федерального и областного бюджетов в соответствии Положением о порядке и условиях предоставления субсидии бюджетам муниципальных районов, муниципальных округов и городских округов Архангельской области на реализацию мероприятий по модернизации муниципальных детских школ искусств по видам искусств в целях реализации национального </w:t>
      </w:r>
      <w:hyperlink r:id="rId49" w:history="1">
        <w:r>
          <w:rPr>
            <w:color w:val="0000FF"/>
          </w:rPr>
          <w:t>проекта</w:t>
        </w:r>
      </w:hyperlink>
      <w:r>
        <w:t xml:space="preserve"> "Культура", утвержденным постановлением Правительства Архангельской области. Начиная с 2021 года предоставление субсидии осуществляется в рамках национального </w:t>
      </w:r>
      <w:hyperlink r:id="rId50" w:history="1">
        <w:r>
          <w:rPr>
            <w:color w:val="0000FF"/>
          </w:rPr>
          <w:t>проекта</w:t>
        </w:r>
      </w:hyperlink>
      <w:r>
        <w:t xml:space="preserve"> "Культура" (</w:t>
      </w:r>
      <w:hyperlink w:anchor="P740" w:history="1">
        <w:r>
          <w:rPr>
            <w:color w:val="0000FF"/>
          </w:rPr>
          <w:t>подпункт 6 пункта 2.14</w:t>
        </w:r>
      </w:hyperlink>
      <w:r>
        <w:t xml:space="preserve"> перечня мероприятий государственной программы, приложение N 2 к государственной программе).</w:t>
      </w:r>
    </w:p>
    <w:p w:rsidR="005B1CF6" w:rsidRDefault="005B1CF6">
      <w:pPr>
        <w:pStyle w:val="ConsPlusNormal"/>
        <w:spacing w:before="220"/>
        <w:ind w:firstLine="540"/>
        <w:jc w:val="both"/>
      </w:pPr>
      <w:r>
        <w:t xml:space="preserve">12. В рамках мероприятия </w:t>
      </w:r>
      <w:hyperlink w:anchor="P740" w:history="1">
        <w:r>
          <w:rPr>
            <w:color w:val="0000FF"/>
          </w:rPr>
          <w:t>пункта 2.10</w:t>
        </w:r>
      </w:hyperlink>
      <w:r>
        <w:t xml:space="preserve"> перечня мероприятий государственной программы (приложение N 2 к государственной программе) местным бюджетам предоставляются субсидии из областного бюджета на повышение средней заработной платы работников муниципальных учреждений культуры муниципальных образований Архангельской области в соответствии с Положением о порядке и условиях предоставления субсидии бюджетам муниципальных районов, муниципальных округов, городских округов, городских и сельских поселений Архангельской области на повышение средней заработной платы работников муниципальных учреждений культуры муниципальных образований Архангельской области в целях реализации </w:t>
      </w:r>
      <w:hyperlink r:id="rId51"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утвержденным постановлением Правительства Архангельской области. Распределение указанной субсидии утверждается областным законом об областном бюджете на очередной финансовый год и на плановый период.</w:t>
      </w:r>
    </w:p>
    <w:p w:rsidR="005B1CF6" w:rsidRDefault="005B1CF6">
      <w:pPr>
        <w:pStyle w:val="ConsPlusNormal"/>
        <w:spacing w:before="220"/>
        <w:ind w:firstLine="540"/>
        <w:jc w:val="both"/>
      </w:pPr>
      <w:r>
        <w:t xml:space="preserve">13. Реализацию мероприятия </w:t>
      </w:r>
      <w:hyperlink w:anchor="P1774" w:history="1">
        <w:r>
          <w:rPr>
            <w:color w:val="0000FF"/>
          </w:rPr>
          <w:t>пункта 2.11</w:t>
        </w:r>
      </w:hyperlink>
      <w:r>
        <w:t xml:space="preserve"> перечня мероприятий государственной программы (приложение N 2 к государственной программе) осуществляют:</w:t>
      </w:r>
    </w:p>
    <w:p w:rsidR="005B1CF6" w:rsidRDefault="005B1CF6">
      <w:pPr>
        <w:pStyle w:val="ConsPlusNormal"/>
        <w:spacing w:before="220"/>
        <w:ind w:firstLine="540"/>
        <w:jc w:val="both"/>
      </w:pPr>
      <w:r>
        <w:t xml:space="preserve">в части мероприятий </w:t>
      </w:r>
      <w:hyperlink w:anchor="P1913" w:history="1">
        <w:r>
          <w:rPr>
            <w:color w:val="0000FF"/>
          </w:rPr>
          <w:t>подпунктов 1</w:t>
        </w:r>
      </w:hyperlink>
      <w:r>
        <w:t xml:space="preserve"> и </w:t>
      </w:r>
      <w:hyperlink w:anchor="P1945" w:history="1">
        <w:r>
          <w:rPr>
            <w:color w:val="0000FF"/>
          </w:rPr>
          <w:t>2</w:t>
        </w:r>
      </w:hyperlink>
      <w:r>
        <w:t xml:space="preserve"> - государственное казенное учреждение Архангельской области "Главное управление капитального строительства", подведомственное министерству строительства и архитектуры Архангельской области (далее - ГКУ "ГУКС"), средства на реализацию которых предоставляются данному учреждению в форме субсидии на осуществление капитальных вложений в объекты капитального строительства государственной собственности Архангельской области, предусмотренные проектной документацией, и государственной экспертизы проектной документации. Финансирование данного мероприятия осуществляется в соответствии с </w:t>
      </w:r>
      <w:hyperlink r:id="rId52" w:history="1">
        <w:r>
          <w:rPr>
            <w:color w:val="0000FF"/>
          </w:rPr>
          <w:t>Правилами</w:t>
        </w:r>
      </w:hyperlink>
      <w:r>
        <w:t xml:space="preserve"> финансирования областной адресной инвестиционной программы и осуществления капитальных вложений в объекты капитального строительства государственной собственности Архангельской области или в приобретение объектов недвижимого имущества в государственную собственность Архангельской области, утвержденными постановлением Правительства Архангельской области от 9 декабря 2014 года N 516-пп;</w:t>
      </w:r>
    </w:p>
    <w:p w:rsidR="005B1CF6" w:rsidRDefault="005B1CF6">
      <w:pPr>
        <w:pStyle w:val="ConsPlusNormal"/>
        <w:spacing w:before="220"/>
        <w:ind w:firstLine="540"/>
        <w:jc w:val="both"/>
      </w:pPr>
      <w:r>
        <w:t xml:space="preserve">в части мероприятия </w:t>
      </w:r>
      <w:hyperlink w:anchor="P1977" w:history="1">
        <w:r>
          <w:rPr>
            <w:color w:val="0000FF"/>
          </w:rPr>
          <w:t>подпункта 3</w:t>
        </w:r>
      </w:hyperlink>
      <w:r>
        <w:t xml:space="preserve"> - государственные учреждения, средства на реализацию которого предоставляются данным учреждениям в форме субсидий на иные цели, в том числе на проведение ремонтно-строительных работ, и на разработку рабочей (проектной) документации на проведение капитального ремонта в соответствии с Порядком предоставления субсидий на иные цели, утверждаемым постановлением министерства культуры;</w:t>
      </w:r>
    </w:p>
    <w:p w:rsidR="005B1CF6" w:rsidRDefault="005B1CF6">
      <w:pPr>
        <w:pStyle w:val="ConsPlusNormal"/>
        <w:spacing w:before="220"/>
        <w:ind w:firstLine="540"/>
        <w:jc w:val="both"/>
      </w:pPr>
      <w:r>
        <w:t xml:space="preserve">в части мероприятий </w:t>
      </w:r>
      <w:hyperlink w:anchor="P2016" w:history="1">
        <w:r>
          <w:rPr>
            <w:color w:val="0000FF"/>
          </w:rPr>
          <w:t>подпунктов 4</w:t>
        </w:r>
      </w:hyperlink>
      <w:r>
        <w:t xml:space="preserve"> и </w:t>
      </w:r>
      <w:hyperlink w:anchor="P2174" w:history="1">
        <w:r>
          <w:rPr>
            <w:color w:val="0000FF"/>
          </w:rPr>
          <w:t>8</w:t>
        </w:r>
      </w:hyperlink>
      <w:r>
        <w:t xml:space="preserve"> - органы местного самоуправления, которые заключают соглашения с министерством строительства и архитектуры Архангельской области. Финансирование мероприятий осуществляется в соответствии с </w:t>
      </w:r>
      <w:hyperlink r:id="rId53" w:history="1">
        <w:r>
          <w:rPr>
            <w:color w:val="0000FF"/>
          </w:rPr>
          <w:t>Правилами</w:t>
        </w:r>
      </w:hyperlink>
      <w:r>
        <w:t xml:space="preserve"> финансирования 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в приобретение объектов недвижимого имущества в муниципальную собственность муниципальных образований Архангельской области, утвержденными постановлением администрации Архангельской области от 17 января 2008 года N 6-па/1 (далее - Правила финансирования областной адресной инвестиционной программы от 17 января 2008 года N 6-па/1);</w:t>
      </w:r>
    </w:p>
    <w:p w:rsidR="005B1CF6" w:rsidRDefault="005B1CF6">
      <w:pPr>
        <w:pStyle w:val="ConsPlusNormal"/>
        <w:spacing w:before="220"/>
        <w:ind w:firstLine="540"/>
        <w:jc w:val="both"/>
      </w:pPr>
      <w:r>
        <w:t xml:space="preserve">в части мероприятий </w:t>
      </w:r>
      <w:hyperlink w:anchor="P2055" w:history="1">
        <w:r>
          <w:rPr>
            <w:color w:val="0000FF"/>
          </w:rPr>
          <w:t>подпунктов 5</w:t>
        </w:r>
      </w:hyperlink>
      <w:r>
        <w:t xml:space="preserve"> - </w:t>
      </w:r>
      <w:hyperlink w:anchor="P2135" w:history="1">
        <w:r>
          <w:rPr>
            <w:color w:val="0000FF"/>
          </w:rPr>
          <w:t>7</w:t>
        </w:r>
      </w:hyperlink>
      <w:r>
        <w:t xml:space="preserve">, </w:t>
      </w:r>
      <w:hyperlink w:anchor="P2213" w:history="1">
        <w:r>
          <w:rPr>
            <w:color w:val="0000FF"/>
          </w:rPr>
          <w:t>9</w:t>
        </w:r>
      </w:hyperlink>
      <w:r>
        <w:t xml:space="preserve"> и </w:t>
      </w:r>
      <w:hyperlink w:anchor="P2252" w:history="1">
        <w:r>
          <w:rPr>
            <w:color w:val="0000FF"/>
          </w:rPr>
          <w:t>10</w:t>
        </w:r>
      </w:hyperlink>
      <w:r>
        <w:t xml:space="preserve"> - органы местного самоуправления, местным бюджетам которых предоставляются субсидии и иные межбюджетные трансферты из областного бюджета:</w:t>
      </w:r>
    </w:p>
    <w:p w:rsidR="005B1CF6" w:rsidRDefault="005B1CF6">
      <w:pPr>
        <w:pStyle w:val="ConsPlusNormal"/>
        <w:spacing w:before="220"/>
        <w:ind w:firstLine="540"/>
        <w:jc w:val="both"/>
      </w:pPr>
      <w:r>
        <w:t xml:space="preserve">1) на строительство театра на 380 мест в г. Котласе в соответствии с </w:t>
      </w:r>
      <w:hyperlink r:id="rId54" w:history="1">
        <w:r>
          <w:rPr>
            <w:color w:val="0000FF"/>
          </w:rPr>
          <w:t>Правилами</w:t>
        </w:r>
      </w:hyperlink>
      <w:r>
        <w:t xml:space="preserve"> финансирования областной адресной инвестиционной программы от 17 января 2008 года N 6-па/1 (</w:t>
      </w:r>
      <w:hyperlink w:anchor="P2055" w:history="1">
        <w:r>
          <w:rPr>
            <w:color w:val="0000FF"/>
          </w:rPr>
          <w:t>подпункт 5</w:t>
        </w:r>
      </w:hyperlink>
      <w:r>
        <w:t>);</w:t>
      </w:r>
    </w:p>
    <w:p w:rsidR="005B1CF6" w:rsidRDefault="005B1CF6">
      <w:pPr>
        <w:pStyle w:val="ConsPlusNormal"/>
        <w:spacing w:before="220"/>
        <w:ind w:firstLine="540"/>
        <w:jc w:val="both"/>
      </w:pPr>
      <w:r>
        <w:t>2) на ремонт зданий муниципальных учреждений культуры (</w:t>
      </w:r>
      <w:hyperlink w:anchor="P2094" w:history="1">
        <w:r>
          <w:rPr>
            <w:color w:val="0000FF"/>
          </w:rPr>
          <w:t>подпункт 6</w:t>
        </w:r>
      </w:hyperlink>
      <w:r>
        <w:t>), местным бюджетам которых предоставляются:</w:t>
      </w:r>
    </w:p>
    <w:p w:rsidR="005B1CF6" w:rsidRDefault="005B1CF6">
      <w:pPr>
        <w:pStyle w:val="ConsPlusNormal"/>
        <w:spacing w:before="220"/>
        <w:ind w:firstLine="540"/>
        <w:jc w:val="both"/>
      </w:pPr>
      <w:r>
        <w:t>а) субсидии за счет средств областного бюджета в соответствии с Положением о порядке и условиях проведения конкурса на предоставление субсидий бюджетам муниципальных районов, муниципальных округов, городских округов, городских и сельских поселений Архангельской области на софинансирование мероприятий по проведению ремонтов зданий муниципальных учреждений культуры муниципальных образований Архангельской области, утвержденным постановлением Правительства Архангельской области;</w:t>
      </w:r>
    </w:p>
    <w:p w:rsidR="005B1CF6" w:rsidRDefault="005B1CF6">
      <w:pPr>
        <w:pStyle w:val="ConsPlusNormal"/>
        <w:spacing w:before="220"/>
        <w:ind w:firstLine="540"/>
        <w:jc w:val="both"/>
      </w:pPr>
      <w:r>
        <w:t>б) в 2021 году иные межбюджетные трансферты в соответствии с Правилами предоставления и расходования иных межбюджетных трансфертов из областного бюджета бюджетам городских и сельских поселений Архангельской области на ремонт зданий муниципальных учреждений культуры за счет дотации (гранта) из федерального бюджета, утвержденными постановлением Правительства Архангельской области;</w:t>
      </w:r>
    </w:p>
    <w:p w:rsidR="005B1CF6" w:rsidRDefault="005B1CF6">
      <w:pPr>
        <w:pStyle w:val="ConsPlusNormal"/>
        <w:spacing w:before="220"/>
        <w:ind w:firstLine="540"/>
        <w:jc w:val="both"/>
      </w:pPr>
      <w:r>
        <w:t>в) с 2022 года иные межбюджетные трансферты в соответствии с Правилами предоставления и расходования иных межбюджетных трансфертов из областного бюджета бюджетам муниципальных районов, муниципальных округов, городских округов, городских и сельских поселений Архангельской области на ремонт зданий муниципальных учреждений культуры, утвержденными постановлением Правительства Архангельской области;</w:t>
      </w:r>
    </w:p>
    <w:p w:rsidR="005B1CF6" w:rsidRDefault="005B1CF6">
      <w:pPr>
        <w:pStyle w:val="ConsPlusNormal"/>
        <w:spacing w:before="220"/>
        <w:ind w:firstLine="540"/>
        <w:jc w:val="both"/>
      </w:pPr>
      <w:r>
        <w:t>3) на капитальный ремонт здания МУК КЦ "Северный" по адресу: г. Архангельск, ул. Кировская, д. 27 (</w:t>
      </w:r>
      <w:hyperlink w:anchor="P2135" w:history="1">
        <w:r>
          <w:rPr>
            <w:color w:val="0000FF"/>
          </w:rPr>
          <w:t>подпункт 7</w:t>
        </w:r>
      </w:hyperlink>
      <w:r>
        <w:t>);</w:t>
      </w:r>
    </w:p>
    <w:p w:rsidR="005B1CF6" w:rsidRDefault="005B1CF6">
      <w:pPr>
        <w:pStyle w:val="ConsPlusNormal"/>
        <w:spacing w:before="220"/>
        <w:ind w:firstLine="540"/>
        <w:jc w:val="both"/>
      </w:pPr>
      <w:r>
        <w:t xml:space="preserve">4) на приобретение здания для размещения Центральной районной библиотеки, расположенного по адресу: Архангельская область, Устьянский район, пос. Октябрьский, ул. Ленина, д. 51а, в соответствии с </w:t>
      </w:r>
      <w:hyperlink r:id="rId55" w:history="1">
        <w:r>
          <w:rPr>
            <w:color w:val="0000FF"/>
          </w:rPr>
          <w:t>Правилами</w:t>
        </w:r>
      </w:hyperlink>
      <w:r>
        <w:t xml:space="preserve"> финансирования областной адресной инвестиционной программы от 17 января 2008 года N 6-па/1 (</w:t>
      </w:r>
      <w:hyperlink w:anchor="P2213" w:history="1">
        <w:r>
          <w:rPr>
            <w:color w:val="0000FF"/>
          </w:rPr>
          <w:t>подпункт 9</w:t>
        </w:r>
      </w:hyperlink>
      <w:r>
        <w:t>);</w:t>
      </w:r>
    </w:p>
    <w:p w:rsidR="005B1CF6" w:rsidRDefault="005B1CF6">
      <w:pPr>
        <w:pStyle w:val="ConsPlusNormal"/>
        <w:spacing w:before="220"/>
        <w:ind w:firstLine="540"/>
        <w:jc w:val="both"/>
      </w:pPr>
      <w:r>
        <w:t xml:space="preserve">5) на приобретение здания для размещения школы искусств, расположенного по адресу: Архангельская область, Приморский район, пос. Уйма, ул. Большесельская, д. 84б, в соответствии с </w:t>
      </w:r>
      <w:hyperlink r:id="rId56" w:history="1">
        <w:r>
          <w:rPr>
            <w:color w:val="0000FF"/>
          </w:rPr>
          <w:t>Правилами</w:t>
        </w:r>
      </w:hyperlink>
      <w:r>
        <w:t xml:space="preserve"> финансирования областной адресной инвестиционной программы от 17 января 2008 года N 6-па/1 (</w:t>
      </w:r>
      <w:hyperlink w:anchor="P2252" w:history="1">
        <w:r>
          <w:rPr>
            <w:color w:val="0000FF"/>
          </w:rPr>
          <w:t>подпункт 10</w:t>
        </w:r>
      </w:hyperlink>
      <w:r>
        <w:t>).</w:t>
      </w:r>
    </w:p>
    <w:p w:rsidR="005B1CF6" w:rsidRDefault="005B1CF6">
      <w:pPr>
        <w:pStyle w:val="ConsPlusNormal"/>
        <w:spacing w:before="220"/>
        <w:ind w:firstLine="540"/>
        <w:jc w:val="both"/>
      </w:pPr>
      <w:r>
        <w:t>В перечень мероприятий государственной программы включаются объекты капитального строительства в сфере культуры, на строительство которых имеются проектная документация и положительное заключение государственной экспертизы.</w:t>
      </w:r>
    </w:p>
    <w:p w:rsidR="005B1CF6" w:rsidRDefault="005B1CF6">
      <w:pPr>
        <w:pStyle w:val="ConsPlusNormal"/>
        <w:spacing w:before="220"/>
        <w:ind w:firstLine="540"/>
        <w:jc w:val="both"/>
      </w:pPr>
      <w:r>
        <w:t xml:space="preserve">Мероприятия </w:t>
      </w:r>
      <w:hyperlink w:anchor="P1913" w:history="1">
        <w:r>
          <w:rPr>
            <w:color w:val="0000FF"/>
          </w:rPr>
          <w:t>подпунктов 1</w:t>
        </w:r>
      </w:hyperlink>
      <w:r>
        <w:t xml:space="preserve">, </w:t>
      </w:r>
      <w:hyperlink w:anchor="P1945" w:history="1">
        <w:r>
          <w:rPr>
            <w:color w:val="0000FF"/>
          </w:rPr>
          <w:t>2</w:t>
        </w:r>
      </w:hyperlink>
      <w:r>
        <w:t xml:space="preserve">, </w:t>
      </w:r>
      <w:hyperlink w:anchor="P2016" w:history="1">
        <w:r>
          <w:rPr>
            <w:color w:val="0000FF"/>
          </w:rPr>
          <w:t>4</w:t>
        </w:r>
      </w:hyperlink>
      <w:r>
        <w:t xml:space="preserve">, </w:t>
      </w:r>
      <w:hyperlink w:anchor="P2055" w:history="1">
        <w:r>
          <w:rPr>
            <w:color w:val="0000FF"/>
          </w:rPr>
          <w:t>5</w:t>
        </w:r>
      </w:hyperlink>
      <w:r>
        <w:t xml:space="preserve">, </w:t>
      </w:r>
      <w:hyperlink w:anchor="P2174" w:history="1">
        <w:r>
          <w:rPr>
            <w:color w:val="0000FF"/>
          </w:rPr>
          <w:t>8</w:t>
        </w:r>
      </w:hyperlink>
      <w:r>
        <w:t xml:space="preserve">, </w:t>
      </w:r>
      <w:hyperlink w:anchor="P2213" w:history="1">
        <w:r>
          <w:rPr>
            <w:color w:val="0000FF"/>
          </w:rPr>
          <w:t>9</w:t>
        </w:r>
      </w:hyperlink>
      <w:r>
        <w:t xml:space="preserve"> и </w:t>
      </w:r>
      <w:hyperlink w:anchor="P2252" w:history="1">
        <w:r>
          <w:rPr>
            <w:color w:val="0000FF"/>
          </w:rPr>
          <w:t>10 пункта 2.11</w:t>
        </w:r>
      </w:hyperlink>
      <w:r>
        <w:t xml:space="preserve"> перечня мероприятий государственной программы (приложения N 2 к государственной программе) подлежат включению в областную адресную инвестиционную программу в соответствии с Правилами формирования областной адресной инвестиционной программы на очередной финансовый год и на плановый период, утвержденными </w:t>
      </w:r>
      <w:hyperlink r:id="rId57" w:history="1">
        <w:r>
          <w:rPr>
            <w:color w:val="0000FF"/>
          </w:rPr>
          <w:t>постановлением</w:t>
        </w:r>
      </w:hyperlink>
      <w:r>
        <w:t xml:space="preserve"> Правительства Архангельской области от 10 июля 2012 года N 298-пп (далее - Правила формирования областной адресной инвестиционной программы).</w:t>
      </w:r>
    </w:p>
    <w:p w:rsidR="005B1CF6" w:rsidRDefault="005B1CF6">
      <w:pPr>
        <w:pStyle w:val="ConsPlusNormal"/>
        <w:spacing w:before="220"/>
        <w:ind w:firstLine="540"/>
        <w:jc w:val="both"/>
      </w:pPr>
      <w:r>
        <w:t xml:space="preserve">14. Реализация мероприятий </w:t>
      </w:r>
      <w:hyperlink w:anchor="P740" w:history="1">
        <w:r>
          <w:rPr>
            <w:color w:val="0000FF"/>
          </w:rPr>
          <w:t>пунктов 2.12</w:t>
        </w:r>
      </w:hyperlink>
      <w:r>
        <w:t xml:space="preserve"> и </w:t>
      </w:r>
      <w:hyperlink w:anchor="P740" w:history="1">
        <w:r>
          <w:rPr>
            <w:color w:val="0000FF"/>
          </w:rPr>
          <w:t>2.13</w:t>
        </w:r>
      </w:hyperlink>
      <w:r>
        <w:t xml:space="preserve"> перечня мероприятий государственной программы (приложение N 2 к государственной программе) осуществляется министерством культуры.</w:t>
      </w:r>
    </w:p>
    <w:p w:rsidR="005B1CF6" w:rsidRDefault="005B1CF6">
      <w:pPr>
        <w:pStyle w:val="ConsPlusNormal"/>
        <w:spacing w:before="220"/>
        <w:ind w:firstLine="540"/>
        <w:jc w:val="both"/>
      </w:pPr>
      <w:r>
        <w:t xml:space="preserve">С 2020 года в рамках реализации мероприятия </w:t>
      </w:r>
      <w:hyperlink w:anchor="P740" w:history="1">
        <w:r>
          <w:rPr>
            <w:color w:val="0000FF"/>
          </w:rPr>
          <w:t>пункта 2.12</w:t>
        </w:r>
      </w:hyperlink>
      <w:r>
        <w:t xml:space="preserve"> (приложение N 2 к государственной программе) за счет средств областного бюджета ежегодно предоставляется единовременное денежное вознаграждение лицам, удостоенным звания "Почетный работник физической культуры, спорта и туризма Архангельской области", в соответствии с </w:t>
      </w:r>
      <w:hyperlink r:id="rId58" w:history="1">
        <w:r>
          <w:rPr>
            <w:color w:val="0000FF"/>
          </w:rPr>
          <w:t>Положением</w:t>
        </w:r>
      </w:hyperlink>
      <w:r>
        <w:t xml:space="preserve"> о звании "Почетный работник физической культуры, спорта и туризма Архангельской области", утвержденным указом Губернатора Архангельской области от 13 октября 2010 года N 183-у.</w:t>
      </w:r>
    </w:p>
    <w:p w:rsidR="005B1CF6" w:rsidRDefault="005B1CF6">
      <w:pPr>
        <w:pStyle w:val="ConsPlusNormal"/>
        <w:spacing w:before="220"/>
        <w:ind w:firstLine="540"/>
        <w:jc w:val="both"/>
      </w:pPr>
      <w:r w:rsidRPr="003C0EE7">
        <w:t>15. Реализацию</w:t>
      </w:r>
      <w:r>
        <w:t xml:space="preserve"> мероприятия </w:t>
      </w:r>
      <w:hyperlink w:anchor="P740" w:history="1">
        <w:r>
          <w:rPr>
            <w:color w:val="0000FF"/>
          </w:rPr>
          <w:t>пункта 2.14</w:t>
        </w:r>
      </w:hyperlink>
      <w:r>
        <w:t xml:space="preserve"> перечня мероприятий государственной программы (приложение N 2 к государственной программе) в рамках федерального проекта "Обеспечение качественно нового уровня развития инфраструктуры культуры" ("Культурная среда") национального </w:t>
      </w:r>
      <w:hyperlink r:id="rId59" w:history="1">
        <w:r>
          <w:rPr>
            <w:color w:val="0000FF"/>
          </w:rPr>
          <w:t>проекта</w:t>
        </w:r>
      </w:hyperlink>
      <w:r>
        <w:t xml:space="preserve"> "Культура" осуществляют:</w:t>
      </w:r>
    </w:p>
    <w:p w:rsidR="005B1CF6" w:rsidRDefault="005B1CF6">
      <w:pPr>
        <w:pStyle w:val="ConsPlusNormal"/>
        <w:spacing w:before="220"/>
        <w:ind w:firstLine="540"/>
        <w:jc w:val="both"/>
      </w:pPr>
      <w:r>
        <w:t xml:space="preserve">в части мероприятий </w:t>
      </w:r>
      <w:hyperlink w:anchor="P740" w:history="1">
        <w:r>
          <w:rPr>
            <w:color w:val="0000FF"/>
          </w:rPr>
          <w:t>подпунктов 4</w:t>
        </w:r>
      </w:hyperlink>
      <w:r>
        <w:t xml:space="preserve">, </w:t>
      </w:r>
      <w:hyperlink w:anchor="P740" w:history="1">
        <w:r>
          <w:rPr>
            <w:color w:val="0000FF"/>
          </w:rPr>
          <w:t>6</w:t>
        </w:r>
      </w:hyperlink>
      <w:r>
        <w:t xml:space="preserve"> и </w:t>
      </w:r>
      <w:hyperlink w:anchor="P740" w:history="1">
        <w:r>
          <w:rPr>
            <w:color w:val="0000FF"/>
          </w:rPr>
          <w:t>9</w:t>
        </w:r>
      </w:hyperlink>
      <w:r>
        <w:t xml:space="preserve"> - государственные учреждения, средства на реализацию которых предоставляются данным учреждениям в форме субсидии на иные цели в соответствии с Порядком предоставления субсидий на иные цели, утверждаемым постановлением министерства культуры;</w:t>
      </w:r>
    </w:p>
    <w:p w:rsidR="005B1CF6" w:rsidRDefault="005B1CF6">
      <w:pPr>
        <w:pStyle w:val="ConsPlusNormal"/>
        <w:spacing w:before="220"/>
        <w:ind w:firstLine="540"/>
        <w:jc w:val="both"/>
      </w:pPr>
      <w:r>
        <w:t xml:space="preserve">в части мероприятия </w:t>
      </w:r>
      <w:hyperlink w:anchor="P740" w:history="1">
        <w:r>
          <w:rPr>
            <w:color w:val="0000FF"/>
          </w:rPr>
          <w:t>подпункта "б" подпункта 2</w:t>
        </w:r>
      </w:hyperlink>
      <w:r>
        <w:t xml:space="preserve"> - органы местного самоуправления, которые заключают соглашения с министерством строительства и архитектуры Архангельской области. Финансирование мероприятий осуществляется в соответствии с </w:t>
      </w:r>
      <w:hyperlink r:id="rId60" w:history="1">
        <w:r>
          <w:rPr>
            <w:color w:val="0000FF"/>
          </w:rPr>
          <w:t>Правилами</w:t>
        </w:r>
      </w:hyperlink>
      <w:r>
        <w:t xml:space="preserve"> финансирования областной адресной инвестиционной программы от 17 января 2008 года N 6-па/1;</w:t>
      </w:r>
    </w:p>
    <w:p w:rsidR="005B1CF6" w:rsidRDefault="005B1CF6">
      <w:pPr>
        <w:pStyle w:val="ConsPlusNormal"/>
        <w:spacing w:before="220"/>
        <w:ind w:firstLine="540"/>
        <w:jc w:val="both"/>
      </w:pPr>
      <w:r>
        <w:t xml:space="preserve">в части мероприятий </w:t>
      </w:r>
      <w:hyperlink w:anchor="P740" w:history="1">
        <w:r>
          <w:rPr>
            <w:color w:val="0000FF"/>
          </w:rPr>
          <w:t>подпунктов 1</w:t>
        </w:r>
      </w:hyperlink>
      <w:r>
        <w:t xml:space="preserve">, </w:t>
      </w:r>
      <w:hyperlink w:anchor="P740" w:history="1">
        <w:r>
          <w:rPr>
            <w:color w:val="0000FF"/>
          </w:rPr>
          <w:t>подпункта "а" подпункта 2</w:t>
        </w:r>
      </w:hyperlink>
      <w:r>
        <w:t xml:space="preserve">, и </w:t>
      </w:r>
      <w:hyperlink w:anchor="P740" w:history="1">
        <w:r>
          <w:rPr>
            <w:color w:val="0000FF"/>
          </w:rPr>
          <w:t>подпунктов 3</w:t>
        </w:r>
      </w:hyperlink>
      <w:r>
        <w:t xml:space="preserve">, </w:t>
      </w:r>
      <w:hyperlink w:anchor="P740" w:history="1">
        <w:r>
          <w:rPr>
            <w:color w:val="0000FF"/>
          </w:rPr>
          <w:t>5</w:t>
        </w:r>
      </w:hyperlink>
      <w:r>
        <w:t xml:space="preserve"> - </w:t>
      </w:r>
      <w:hyperlink w:anchor="P740" w:history="1">
        <w:r>
          <w:rPr>
            <w:color w:val="0000FF"/>
          </w:rPr>
          <w:t>8</w:t>
        </w:r>
      </w:hyperlink>
      <w:r>
        <w:t xml:space="preserve"> - органы местного самоуправления, местным бюджетам которых предоставляются субсидии:</w:t>
      </w:r>
    </w:p>
    <w:p w:rsidR="005B1CF6" w:rsidRDefault="005B1CF6">
      <w:pPr>
        <w:pStyle w:val="ConsPlusNormal"/>
        <w:spacing w:before="220"/>
        <w:ind w:firstLine="540"/>
        <w:jc w:val="both"/>
      </w:pPr>
      <w:r>
        <w:t xml:space="preserve">на приобретение музыкальных инструментов, оборудования и материалов для детских школ искусств муниципальных образований Архангельской области в соответствии с Положением о порядке и условиях проведения конкурса на предоставление субсидий бюджетам муниципальных районов, муниципальных округов и городских округов Архангельской области на поддержку отрасли культуры в части приобретения музыкальных инструментов, оборудования и материалов для детских школ искусств муниципальных образований Архангельской области в целях реализации национального </w:t>
      </w:r>
      <w:hyperlink r:id="rId61" w:history="1">
        <w:r>
          <w:rPr>
            <w:color w:val="0000FF"/>
          </w:rPr>
          <w:t>проекта</w:t>
        </w:r>
      </w:hyperlink>
      <w:r>
        <w:t xml:space="preserve"> "Культура", утвержденным постановлением Правительства Архангельской области (подпункт 1). Распределение указанной субсидии утверждается областным законом об областном бюджете на очередной финансовый год и на плановый период;</w:t>
      </w:r>
    </w:p>
    <w:p w:rsidR="005B1CF6" w:rsidRDefault="005B1CF6">
      <w:pPr>
        <w:pStyle w:val="ConsPlusNormal"/>
        <w:spacing w:before="220"/>
        <w:ind w:firstLine="540"/>
        <w:jc w:val="both"/>
      </w:pPr>
      <w:r>
        <w:t>в 2021 году - на создание и модернизацию учреждений культурно-досугового типа в сельской местности в соответствии с Положением о порядке и условиях предоставления субсидий из областного бюджета бюджетам муниципальных районов, муниципальных округов, городских округов, городских и сельских поселений Архангельской области на поддержку отрасли культуры в части реализации мероприятия в рамках региональной составляющей федерального проекта "Обеспечение качественно нового уровня развития инфраструктуры культуры" ("Культурная среда"), направленного на создание и модернизацию учреждений культурно-досугового типа в сельской местности (в части капитального ремонта зданий), утвержденным постановлением Правительства Архангельской области (</w:t>
      </w:r>
      <w:hyperlink w:anchor="P740" w:history="1">
        <w:r>
          <w:rPr>
            <w:color w:val="0000FF"/>
          </w:rPr>
          <w:t>подпункт 2</w:t>
        </w:r>
      </w:hyperlink>
      <w:r>
        <w:t>);</w:t>
      </w:r>
    </w:p>
    <w:p w:rsidR="005B1CF6" w:rsidRDefault="005B1CF6">
      <w:pPr>
        <w:pStyle w:val="ConsPlusNormal"/>
        <w:jc w:val="both"/>
      </w:pPr>
      <w:r>
        <w:t xml:space="preserve">(в ред. </w:t>
      </w:r>
      <w:hyperlink r:id="rId62" w:history="1">
        <w:r>
          <w:rPr>
            <w:color w:val="0000FF"/>
          </w:rPr>
          <w:t>постановления</w:t>
        </w:r>
      </w:hyperlink>
      <w:r>
        <w:t xml:space="preserve"> Правительства Архангельской области от 01.03.2022 N 109-пп)</w:t>
      </w:r>
    </w:p>
    <w:p w:rsidR="005B1CF6" w:rsidRDefault="005B1CF6">
      <w:pPr>
        <w:pStyle w:val="ConsPlusNormal"/>
        <w:spacing w:before="220"/>
        <w:ind w:firstLine="540"/>
        <w:jc w:val="both"/>
      </w:pPr>
      <w:r>
        <w:t xml:space="preserve">с 2022 года - на развитие сети учреждений культурно-досугового типа в целях реализации национального </w:t>
      </w:r>
      <w:hyperlink r:id="rId63" w:history="1">
        <w:r>
          <w:rPr>
            <w:color w:val="0000FF"/>
          </w:rPr>
          <w:t>проекта</w:t>
        </w:r>
      </w:hyperlink>
      <w:r>
        <w:t xml:space="preserve"> "Культура" в соответствии с Положением о порядке и условиях предоставления субсидий из областного бюджета бюджетам муниципальных районов, муниципальных округов, городских округов, городских и сельских поселений Архангельской области на развитие сети учреждений культурно-досугового типа в целях реализации национального </w:t>
      </w:r>
      <w:hyperlink r:id="rId64" w:history="1">
        <w:r>
          <w:rPr>
            <w:color w:val="0000FF"/>
          </w:rPr>
          <w:t>проекта</w:t>
        </w:r>
      </w:hyperlink>
      <w:r>
        <w:t xml:space="preserve"> "Культура", утвержденным постановлением Правительства Архангельской области (</w:t>
      </w:r>
      <w:hyperlink w:anchor="P740" w:history="1">
        <w:r>
          <w:rPr>
            <w:color w:val="0000FF"/>
          </w:rPr>
          <w:t>подпункт "а" подпункта 2</w:t>
        </w:r>
      </w:hyperlink>
      <w:r>
        <w:t>);</w:t>
      </w:r>
    </w:p>
    <w:p w:rsidR="005B1CF6" w:rsidRDefault="005B1CF6">
      <w:pPr>
        <w:pStyle w:val="ConsPlusNormal"/>
        <w:spacing w:before="220"/>
        <w:ind w:firstLine="540"/>
        <w:jc w:val="both"/>
      </w:pPr>
      <w:r>
        <w:t xml:space="preserve">на создание модельных муниципальных библиотек в соответствии с Положением о порядке и условиях предоставления иных межбюджетных трансфертов, предоставляемых из федерального и областного бюджетов бюджетам муниципальных районов, муниципальных округов, городских округов, городских и сельских поселений Архангельской области на создание модельных муниципальных библиотек в целях реализации национального </w:t>
      </w:r>
      <w:hyperlink r:id="rId65" w:history="1">
        <w:r>
          <w:rPr>
            <w:color w:val="0000FF"/>
          </w:rPr>
          <w:t>проекта</w:t>
        </w:r>
      </w:hyperlink>
      <w:r>
        <w:t xml:space="preserve"> "Культура", утвержденным постановлением Правительства Архангельской области (</w:t>
      </w:r>
      <w:hyperlink w:anchor="P740" w:history="1">
        <w:r>
          <w:rPr>
            <w:color w:val="0000FF"/>
          </w:rPr>
          <w:t>подпункт 3</w:t>
        </w:r>
      </w:hyperlink>
      <w:r>
        <w:t>). В 2021 году распределение иных межбюджетных трансфертов за счет средств резервного фонда Правительства Российской Федерации утверждается постановлением Правительства Архангельской области;</w:t>
      </w:r>
    </w:p>
    <w:p w:rsidR="005B1CF6" w:rsidRDefault="005B1CF6">
      <w:pPr>
        <w:pStyle w:val="ConsPlusNormal"/>
        <w:spacing w:before="220"/>
        <w:ind w:firstLine="540"/>
        <w:jc w:val="both"/>
      </w:pPr>
      <w:r>
        <w:t xml:space="preserve">на обеспечение учреждений культуры специализированным автотранспортом для обслуживания населения, в том числе сельского населения, в соответствии с Положением о порядке и условиях проведения конкурса на предоставление субсидий бюджетам муниципальных районов и муниципальных округов Архангельской области на поддержку отрасли культуры в части реализации мероприятия, направленного на обеспечение учреждений культуры специализированным автотранспортом для обслуживания населения, в том числе сельского населения в целях реализации национального </w:t>
      </w:r>
      <w:hyperlink r:id="rId66" w:history="1">
        <w:r>
          <w:rPr>
            <w:color w:val="0000FF"/>
          </w:rPr>
          <w:t>проекта</w:t>
        </w:r>
      </w:hyperlink>
      <w:r>
        <w:t xml:space="preserve"> "Культура", утвержденным постановлением Правительства Архангельской области (</w:t>
      </w:r>
      <w:hyperlink w:anchor="P740" w:history="1">
        <w:r>
          <w:rPr>
            <w:color w:val="0000FF"/>
          </w:rPr>
          <w:t>подпункт 5</w:t>
        </w:r>
      </w:hyperlink>
      <w:r>
        <w:t>);</w:t>
      </w:r>
    </w:p>
    <w:p w:rsidR="005B1CF6" w:rsidRDefault="005B1CF6">
      <w:pPr>
        <w:pStyle w:val="ConsPlusNormal"/>
        <w:spacing w:before="220"/>
        <w:ind w:firstLine="540"/>
        <w:jc w:val="both"/>
      </w:pPr>
      <w:r>
        <w:t xml:space="preserve">на реализацию мероприятий по модернизации муниципальных детских школ искусств по видам искусств в соответствии с Положением о порядке и условиях предоставления субсидии бюджетам муниципальных районов, муниципальных округов и городских округов Архангельской области на реализацию мероприятий по модернизации муниципальных детских школ искусств по видам искусств в целях реализации национального </w:t>
      </w:r>
      <w:hyperlink r:id="rId67" w:history="1">
        <w:r>
          <w:rPr>
            <w:color w:val="0000FF"/>
          </w:rPr>
          <w:t>проекта</w:t>
        </w:r>
      </w:hyperlink>
      <w:r>
        <w:t xml:space="preserve"> "Культура", утвержденным постановлением Правительства Архангельской области (</w:t>
      </w:r>
      <w:hyperlink w:anchor="P740" w:history="1">
        <w:r>
          <w:rPr>
            <w:color w:val="0000FF"/>
          </w:rPr>
          <w:t>подпункт 6</w:t>
        </w:r>
      </w:hyperlink>
      <w:r>
        <w:t>);</w:t>
      </w:r>
    </w:p>
    <w:p w:rsidR="005B1CF6" w:rsidRDefault="005B1CF6">
      <w:pPr>
        <w:pStyle w:val="ConsPlusNormal"/>
        <w:spacing w:before="220"/>
        <w:ind w:firstLine="540"/>
        <w:jc w:val="both"/>
      </w:pPr>
      <w:r>
        <w:t>на техническое оснащение муниципальных музеев в соответствии с Положением о порядке и условиях предоставления субсидии бюджетам муниципальных</w:t>
      </w:r>
      <w:r w:rsidR="007365C3">
        <w:t xml:space="preserve"> районов, муниципальных округов</w:t>
      </w:r>
      <w:r w:rsidR="00F7187E" w:rsidRPr="00F7187E">
        <w:rPr>
          <w:highlight w:val="yellow"/>
        </w:rPr>
        <w:t>, городских округов, городских и сельских поселе</w:t>
      </w:r>
      <w:r w:rsidR="007365C3">
        <w:rPr>
          <w:highlight w:val="yellow"/>
        </w:rPr>
        <w:t>ний</w:t>
      </w:r>
      <w:r>
        <w:t xml:space="preserve"> Архангельской области на техническое оснащение муниципальных музеев </w:t>
      </w:r>
      <w:r w:rsidRPr="00F62010">
        <w:rPr>
          <w:strike/>
          <w:highlight w:val="red"/>
        </w:rPr>
        <w:t xml:space="preserve">в целях реализации национального </w:t>
      </w:r>
      <w:hyperlink r:id="rId68" w:history="1">
        <w:r w:rsidRPr="00F62010">
          <w:rPr>
            <w:strike/>
            <w:color w:val="0000FF"/>
            <w:highlight w:val="red"/>
          </w:rPr>
          <w:t>проекта</w:t>
        </w:r>
      </w:hyperlink>
      <w:r w:rsidRPr="00F62010">
        <w:rPr>
          <w:strike/>
          <w:highlight w:val="red"/>
        </w:rPr>
        <w:t xml:space="preserve"> "Культура</w:t>
      </w:r>
      <w:r w:rsidRPr="003C0EE7">
        <w:rPr>
          <w:highlight w:val="red"/>
        </w:rPr>
        <w:t>"</w:t>
      </w:r>
      <w:r w:rsidRPr="003C0EE7">
        <w:t>, утвержденным постановлением Правительства Архангельской области</w:t>
      </w:r>
      <w:r>
        <w:t xml:space="preserve"> (</w:t>
      </w:r>
      <w:hyperlink w:anchor="P740" w:history="1">
        <w:r>
          <w:rPr>
            <w:color w:val="0000FF"/>
          </w:rPr>
          <w:t>подпункт 7</w:t>
        </w:r>
      </w:hyperlink>
      <w:r>
        <w:t>);</w:t>
      </w:r>
    </w:p>
    <w:p w:rsidR="005B1CF6" w:rsidRDefault="005B1CF6">
      <w:pPr>
        <w:pStyle w:val="ConsPlusNormal"/>
        <w:spacing w:before="220"/>
        <w:ind w:firstLine="540"/>
        <w:jc w:val="both"/>
      </w:pPr>
      <w:r>
        <w:t xml:space="preserve">на реконструкцию и капитальный ремонт муниципальных музеев в соответствии с Положением о порядке и условиях предоставления субсидии из областного бюджета бюджетам муниципальных районов, муниципальных округов, городских округов, городских и сельских поселений Архангельской области на реконструкцию и капитальный ремонт муниципальных музеев в целях реализации национального </w:t>
      </w:r>
      <w:hyperlink r:id="rId69" w:history="1">
        <w:r>
          <w:rPr>
            <w:color w:val="0000FF"/>
          </w:rPr>
          <w:t>проекта</w:t>
        </w:r>
      </w:hyperlink>
      <w:r>
        <w:t xml:space="preserve"> "Культура", утвержденным постановлением Правительства Архангельской области (</w:t>
      </w:r>
      <w:hyperlink w:anchor="P740" w:history="1">
        <w:r>
          <w:rPr>
            <w:color w:val="0000FF"/>
          </w:rPr>
          <w:t>подпункт 8</w:t>
        </w:r>
      </w:hyperlink>
      <w:r>
        <w:t>).</w:t>
      </w:r>
    </w:p>
    <w:p w:rsidR="005B1CF6" w:rsidRDefault="005B1CF6">
      <w:pPr>
        <w:pStyle w:val="ConsPlusNormal"/>
        <w:spacing w:before="220"/>
        <w:ind w:firstLine="540"/>
        <w:jc w:val="both"/>
      </w:pPr>
      <w:r>
        <w:t xml:space="preserve">16. Реализацию мероприятия </w:t>
      </w:r>
      <w:hyperlink w:anchor="P740" w:history="1">
        <w:r>
          <w:rPr>
            <w:color w:val="0000FF"/>
          </w:rPr>
          <w:t>пункта 2.15</w:t>
        </w:r>
      </w:hyperlink>
      <w:r>
        <w:t xml:space="preserve"> перечня мероприятий государственной программы (приложение N 2 к государственной программе) в рамках федерального проекта "Создание условий для реализации творческого потенциала нации" ("Творческие люди") национального </w:t>
      </w:r>
      <w:hyperlink r:id="rId70" w:history="1">
        <w:r>
          <w:rPr>
            <w:color w:val="0000FF"/>
          </w:rPr>
          <w:t>проекта</w:t>
        </w:r>
      </w:hyperlink>
      <w:r>
        <w:t xml:space="preserve"> "Культура" с 2021 года осуществляют органы местного самоуправления, местным бюджетам которых предоставляются субсидии на государственную поддержку лучших сельских учреждений культуры и их работников в соответствии с Положением о порядке и условияхпроведения конкурса на предоставление субсидий бюджетам муниципальных районов, муниципальных округов, городских и сельских поселений на поддержку отрасли культуры в части государственной поддержки лучших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по видам искусств), находящихся в сельской местности, и их работников в целях реализации национального </w:t>
      </w:r>
      <w:hyperlink r:id="rId71" w:history="1">
        <w:r>
          <w:rPr>
            <w:color w:val="0000FF"/>
          </w:rPr>
          <w:t>проекта</w:t>
        </w:r>
      </w:hyperlink>
      <w:r>
        <w:t xml:space="preserve"> "Культура", утвержденным постановлением Правительства Архангельской области (</w:t>
      </w:r>
      <w:hyperlink w:anchor="P740" w:history="1">
        <w:r>
          <w:rPr>
            <w:color w:val="0000FF"/>
          </w:rPr>
          <w:t>подпункты 1</w:t>
        </w:r>
      </w:hyperlink>
      <w:r>
        <w:t xml:space="preserve"> и </w:t>
      </w:r>
      <w:hyperlink w:anchor="P740" w:history="1">
        <w:r>
          <w:rPr>
            <w:color w:val="0000FF"/>
          </w:rPr>
          <w:t>2</w:t>
        </w:r>
      </w:hyperlink>
      <w:r>
        <w:t>).</w:t>
      </w:r>
    </w:p>
    <w:p w:rsidR="005B1CF6" w:rsidRDefault="005B1CF6">
      <w:pPr>
        <w:pStyle w:val="ConsPlusNormal"/>
        <w:spacing w:before="220"/>
        <w:ind w:firstLine="540"/>
        <w:jc w:val="both"/>
      </w:pPr>
      <w:r>
        <w:t xml:space="preserve">17. Реализацию мероприятия </w:t>
      </w:r>
      <w:hyperlink w:anchor="P740" w:history="1">
        <w:r>
          <w:rPr>
            <w:color w:val="0000FF"/>
          </w:rPr>
          <w:t>пункта 2.16</w:t>
        </w:r>
      </w:hyperlink>
      <w:r>
        <w:t xml:space="preserve"> перечня мероприятий государственной программы (приложение N 2 к государственной программе) в рамках федерального проекта "Цифровизация услуг и формирование информационного пространства в сфере культуры" ("Цифровая культура") осуществляют органы местного самоуправления, местным бюджетам которых предоставляются иные межбюджетные трансферты, источником финансового обеспечения которых являются средства федерального и областного бюджетов, в соответствии с Положением о порядке и условиях предоставления иных межбюджетных трансфертов бюджетам муниципальных районов, муниципальных округов и городских округов Архангельской области на создание виртуальных концертных залов в городах Архангельской области в целях реализации национального </w:t>
      </w:r>
      <w:hyperlink r:id="rId72" w:history="1">
        <w:r>
          <w:rPr>
            <w:color w:val="0000FF"/>
          </w:rPr>
          <w:t>проекта</w:t>
        </w:r>
      </w:hyperlink>
      <w:r>
        <w:t xml:space="preserve"> "Культура", утвержденным постановлением Правительства Архангельской области.</w:t>
      </w:r>
    </w:p>
    <w:p w:rsidR="005B1CF6" w:rsidRDefault="005B1CF6">
      <w:pPr>
        <w:pStyle w:val="ConsPlusNormal"/>
        <w:spacing w:before="220"/>
        <w:ind w:firstLine="540"/>
        <w:jc w:val="both"/>
      </w:pPr>
      <w:r>
        <w:t xml:space="preserve">18. Реализацию мероприятия </w:t>
      </w:r>
      <w:hyperlink w:anchor="P740" w:history="1">
        <w:r>
          <w:rPr>
            <w:color w:val="0000FF"/>
          </w:rPr>
          <w:t>пункта 3.1</w:t>
        </w:r>
      </w:hyperlink>
      <w:r>
        <w:t xml:space="preserve"> перечня мероприятий государственной программы (приложение N 2 к государственной программе):</w:t>
      </w:r>
    </w:p>
    <w:p w:rsidR="005B1CF6" w:rsidRDefault="005B1CF6">
      <w:pPr>
        <w:pStyle w:val="ConsPlusNormal"/>
        <w:spacing w:before="220"/>
        <w:ind w:firstLine="540"/>
        <w:jc w:val="both"/>
      </w:pPr>
      <w:r>
        <w:t>1) в 2020 - 2021 годах осуществляло государственное бюджетное учреждение Архангельской области "Туристско-информационный центр Архангельской области", средства на реализацию которого предоставлялись в форме субсидий на выполнение государственного задания, в том числе на оказание следующих государственных услуг (выполнение работ):</w:t>
      </w:r>
    </w:p>
    <w:p w:rsidR="005B1CF6" w:rsidRDefault="005B1CF6">
      <w:pPr>
        <w:pStyle w:val="ConsPlusNormal"/>
        <w:spacing w:before="220"/>
        <w:ind w:firstLine="540"/>
        <w:jc w:val="both"/>
      </w:pPr>
      <w:r>
        <w:t>организация и проведение культурно-массовых мероприятий;</w:t>
      </w:r>
    </w:p>
    <w:p w:rsidR="005B1CF6" w:rsidRDefault="005B1CF6">
      <w:pPr>
        <w:pStyle w:val="ConsPlusNormal"/>
        <w:spacing w:before="220"/>
        <w:ind w:firstLine="540"/>
        <w:jc w:val="both"/>
      </w:pPr>
      <w:r>
        <w:t>оказание туристско-информационных услуг.</w:t>
      </w:r>
    </w:p>
    <w:p w:rsidR="005B1CF6" w:rsidRDefault="005B1CF6">
      <w:pPr>
        <w:pStyle w:val="ConsPlusNormal"/>
        <w:spacing w:before="220"/>
        <w:ind w:firstLine="540"/>
        <w:jc w:val="both"/>
      </w:pPr>
      <w:r>
        <w:t>С 2022 года реализацию указанного мероприятия осуществляет государственное казенное учреждение Архангельской области "Центр развития туризма и культуры Архангельской области" (далее - ГКУ "ЦРТК"), средства на реализацию которого предоставляются на выполнение функций казенным учреждением;</w:t>
      </w:r>
    </w:p>
    <w:p w:rsidR="005B1CF6" w:rsidRDefault="005B1CF6">
      <w:pPr>
        <w:pStyle w:val="ConsPlusNormal"/>
        <w:spacing w:before="220"/>
        <w:ind w:firstLine="540"/>
        <w:jc w:val="both"/>
      </w:pPr>
      <w:r>
        <w:t>2) осуществляют органы местного самоуправления, местным бюджетам которых предоставляются субсидии из областного бюджета в соответствии с Положением о порядке и условиях проведения конкурса на предоставление субсидии бюджетам муниципальных районов, муниципальных округов, городских округов, городских и сельских поселений Архангельской области на реализацию приоритетных проектов в сфере туризма, утвержденным постановлением Правительства Архангельской области.</w:t>
      </w:r>
    </w:p>
    <w:p w:rsidR="005B1CF6" w:rsidRDefault="005B1CF6">
      <w:pPr>
        <w:pStyle w:val="ConsPlusNormal"/>
        <w:spacing w:before="220"/>
        <w:ind w:firstLine="540"/>
        <w:jc w:val="both"/>
      </w:pPr>
      <w:r>
        <w:t xml:space="preserve">19. Реализацию мероприятия </w:t>
      </w:r>
      <w:hyperlink w:anchor="P3110" w:history="1">
        <w:r>
          <w:rPr>
            <w:color w:val="0000FF"/>
          </w:rPr>
          <w:t>пункта 3.2</w:t>
        </w:r>
      </w:hyperlink>
      <w:r>
        <w:t xml:space="preserve"> перечня мероприятий государственной программы (приложение N 2 к государственной программе) в рамках федерального проекта "Развитие туристической инфраструктуры" ("Культурная среда") национального проекта "Туризм и индустрия гостеприимства" осуществляют:</w:t>
      </w:r>
    </w:p>
    <w:p w:rsidR="005B1CF6" w:rsidRDefault="005B1CF6">
      <w:pPr>
        <w:pStyle w:val="ConsPlusNormal"/>
        <w:spacing w:before="220"/>
        <w:ind w:firstLine="540"/>
        <w:jc w:val="both"/>
      </w:pPr>
      <w:r>
        <w:t xml:space="preserve">в части мероприятий </w:t>
      </w:r>
      <w:r w:rsidR="00685E6E" w:rsidRPr="00685E6E">
        <w:t>пункта 3.2.1</w:t>
      </w:r>
      <w:r>
        <w:t xml:space="preserve"> - министерство транспорта Архангельской области. Средства предоставляются государственному казенному учреждению Архангельской области "Дорожное агентство "Архангельскавтодор" на выполнение функций казенным учреждением. Исполнители работ определяются в соответствии с Федеральным </w:t>
      </w:r>
      <w:hyperlink r:id="rId7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Указанные мероприятия подлежат включению в областную адресную инвестиционную программу в соответствии с Правилами формирования областной адресной инвестиционной программы. Финансирование данных мероприятий осуществляется в рамках реализации укрупненных инвестиционных проектов создания туристско-рекреационных кластеров. Субсидии из федерального бюджета областному бюджету на софинансирование строительства (реконструкции) объектов обеспечивающей инфраструктуры, находящихся в собственности субъектов Российской Федерации (муниципальной собственности) и включенных в укрупненные инвестиционные проекты, предоставляются в соответствии с соглашениями между Федеральным агентством по туризму и Правительством Архангельской области. Финансирование мероприятий из внебюджетных источников обеспечивается инвесторами, участвующими в реализации укрупненных инвестиционных проектов;</w:t>
      </w:r>
    </w:p>
    <w:p w:rsidR="00685E6E" w:rsidRPr="00685E6E" w:rsidRDefault="00685E6E" w:rsidP="00685E6E">
      <w:pPr>
        <w:pStyle w:val="ConsPlusNormal"/>
        <w:ind w:firstLine="680"/>
        <w:jc w:val="both"/>
      </w:pPr>
      <w:r w:rsidRPr="00685E6E">
        <w:t xml:space="preserve">в части мероприятия пункта 3.2.2 – ГКУ «ЦРТК» в соответствии </w:t>
      </w:r>
      <w:r w:rsidRPr="00685E6E">
        <w:br/>
        <w:t>с Положением о порядке и условиях предоставления из областного бюджета грантов в форме субсидий юридическим лицам, некоммерческим организациям (за исключением государственных (муниципальных) учреждений), индивидуальным предпринимателям, физическим лицам, утвержденным постановлением Правительства Архангельской области;</w:t>
      </w:r>
    </w:p>
    <w:p w:rsidR="005B1CF6" w:rsidRDefault="00685E6E" w:rsidP="00685E6E">
      <w:pPr>
        <w:pStyle w:val="ConsPlusNormal"/>
        <w:spacing w:before="220"/>
        <w:ind w:firstLine="540"/>
        <w:jc w:val="both"/>
      </w:pPr>
      <w:r w:rsidRPr="00685E6E">
        <w:t>в части мероприятия пункта 3.2.3 – органы местного самоуправления, местным бюджетам которых предоставляются субсидии из областного бюджета в соответствии с Положением о порядке и условиях предоставления субсидий из областного бюджета бюджетам муниципальных районов, муниципальных округов, городских округов, городских поселений Архангельской области на осуществление государственной поддержки региональных программ по проектированию туристского кода центра города в целях реализации национального проекта «Туризм и индустрия гостеприимства», утвержденным постановлением Правительства Архангельской области.</w:t>
      </w:r>
    </w:p>
    <w:p w:rsidR="005B1CF6" w:rsidRDefault="005B1CF6">
      <w:pPr>
        <w:pStyle w:val="ConsPlusNormal"/>
        <w:spacing w:before="220"/>
        <w:ind w:firstLine="540"/>
        <w:jc w:val="both"/>
      </w:pPr>
      <w:r>
        <w:t xml:space="preserve">20. Реализацию мероприятия </w:t>
      </w:r>
      <w:hyperlink w:anchor="P3389" w:history="1">
        <w:r>
          <w:rPr>
            <w:color w:val="0000FF"/>
          </w:rPr>
          <w:t>пункта 4.2</w:t>
        </w:r>
      </w:hyperlink>
      <w:r>
        <w:t xml:space="preserve"> перечня мероприятий государственной программы (приложение N 2 к государственной программе) осуществляет государственное бюджетное учреждение Архангельской области "Государственный архив Архангельской области", подведомственное министерству культуры, средства на реализацию которого предоставляются данному учреждению в форме субсидий на иные цели в соответствии с порядком предоставления субсидий на иные цели, утверждаемым постановлением министерства культуры.</w:t>
      </w:r>
    </w:p>
    <w:p w:rsidR="005B1CF6" w:rsidRDefault="005B1CF6">
      <w:pPr>
        <w:pStyle w:val="ConsPlusNormal"/>
        <w:jc w:val="both"/>
      </w:pPr>
      <w:r>
        <w:t xml:space="preserve">(в ред. </w:t>
      </w:r>
      <w:hyperlink r:id="rId74" w:history="1">
        <w:r>
          <w:rPr>
            <w:color w:val="0000FF"/>
          </w:rPr>
          <w:t>постановления</w:t>
        </w:r>
      </w:hyperlink>
      <w:r>
        <w:t xml:space="preserve"> Правительства Архангельской области от 01.03.2022 N 109-пп)</w:t>
      </w:r>
    </w:p>
    <w:p w:rsidR="005B1CF6" w:rsidRDefault="005B1CF6">
      <w:pPr>
        <w:pStyle w:val="ConsPlusNormal"/>
        <w:spacing w:before="220"/>
        <w:ind w:firstLine="540"/>
        <w:jc w:val="both"/>
      </w:pPr>
      <w:r>
        <w:t xml:space="preserve">21. Исключен. - </w:t>
      </w:r>
      <w:hyperlink r:id="rId75" w:history="1">
        <w:r>
          <w:rPr>
            <w:color w:val="0000FF"/>
          </w:rPr>
          <w:t>Постановление</w:t>
        </w:r>
      </w:hyperlink>
      <w:r>
        <w:t xml:space="preserve"> Правительства Архангельской области от 01.03.2022 N 109-пп.</w:t>
      </w:r>
    </w:p>
    <w:p w:rsidR="005B1CF6" w:rsidRDefault="005B1CF6">
      <w:pPr>
        <w:pStyle w:val="ConsPlusNormal"/>
        <w:spacing w:before="220"/>
        <w:ind w:firstLine="540"/>
        <w:jc w:val="both"/>
      </w:pPr>
      <w:r>
        <w:t>22. Исполнители мероприятий определяются в соответствии:</w:t>
      </w:r>
    </w:p>
    <w:p w:rsidR="005B1CF6" w:rsidRDefault="005B1CF6">
      <w:pPr>
        <w:pStyle w:val="ConsPlusNormal"/>
        <w:spacing w:before="220"/>
        <w:ind w:firstLine="540"/>
        <w:jc w:val="both"/>
      </w:pPr>
      <w:r>
        <w:t xml:space="preserve">с Федеральным </w:t>
      </w:r>
      <w:hyperlink r:id="rId76" w:history="1">
        <w:r>
          <w:rPr>
            <w:color w:val="0000FF"/>
          </w:rPr>
          <w:t>законом</w:t>
        </w:r>
      </w:hyperlink>
      <w:r>
        <w:t xml:space="preserve"> от 18 июля 2011 года N 223-ФЗ "О закупках товаров, работ, услуг отдельными видами юридических лиц" (</w:t>
      </w:r>
      <w:hyperlink w:anchor="P740" w:history="1">
        <w:r>
          <w:rPr>
            <w:color w:val="0000FF"/>
          </w:rPr>
          <w:t>пункты 1.1</w:t>
        </w:r>
      </w:hyperlink>
      <w:r>
        <w:t xml:space="preserve">, </w:t>
      </w:r>
      <w:hyperlink w:anchor="P740" w:history="1">
        <w:r>
          <w:rPr>
            <w:color w:val="0000FF"/>
          </w:rPr>
          <w:t>1.2</w:t>
        </w:r>
      </w:hyperlink>
      <w:r>
        <w:t xml:space="preserve">, </w:t>
      </w:r>
      <w:hyperlink w:anchor="P740" w:history="1">
        <w:r>
          <w:rPr>
            <w:color w:val="0000FF"/>
          </w:rPr>
          <w:t>2.2</w:t>
        </w:r>
      </w:hyperlink>
      <w:r>
        <w:t xml:space="preserve">, </w:t>
      </w:r>
      <w:hyperlink w:anchor="P740" w:history="1">
        <w:r>
          <w:rPr>
            <w:color w:val="0000FF"/>
          </w:rPr>
          <w:t>2.3</w:t>
        </w:r>
      </w:hyperlink>
      <w:r>
        <w:t xml:space="preserve">, </w:t>
      </w:r>
      <w:hyperlink w:anchor="P740" w:history="1">
        <w:r>
          <w:rPr>
            <w:color w:val="0000FF"/>
          </w:rPr>
          <w:t>2.9</w:t>
        </w:r>
      </w:hyperlink>
      <w:r>
        <w:t xml:space="preserve">, </w:t>
      </w:r>
      <w:hyperlink w:anchor="P740" w:history="1">
        <w:r>
          <w:rPr>
            <w:color w:val="0000FF"/>
          </w:rPr>
          <w:t>2.11</w:t>
        </w:r>
      </w:hyperlink>
      <w:r>
        <w:t xml:space="preserve">, </w:t>
      </w:r>
      <w:hyperlink w:anchor="P740" w:history="1">
        <w:r>
          <w:rPr>
            <w:color w:val="0000FF"/>
          </w:rPr>
          <w:t>4.1</w:t>
        </w:r>
      </w:hyperlink>
      <w:r>
        <w:t xml:space="preserve"> и </w:t>
      </w:r>
      <w:hyperlink w:anchor="P740" w:history="1">
        <w:r>
          <w:rPr>
            <w:color w:val="0000FF"/>
          </w:rPr>
          <w:t>4.2</w:t>
        </w:r>
      </w:hyperlink>
      <w:r>
        <w:t xml:space="preserve"> перечня мероприятий государственной программы (приложение N 2 к государственной программе);</w:t>
      </w:r>
    </w:p>
    <w:p w:rsidR="005B1CF6" w:rsidRDefault="005B1CF6">
      <w:pPr>
        <w:pStyle w:val="ConsPlusNormal"/>
        <w:spacing w:before="220"/>
        <w:ind w:firstLine="540"/>
        <w:jc w:val="both"/>
      </w:pPr>
      <w:r>
        <w:t xml:space="preserve">с Федеральным </w:t>
      </w:r>
      <w:hyperlink r:id="rId77" w:history="1">
        <w:r>
          <w:rPr>
            <w:color w:val="0000FF"/>
          </w:rPr>
          <w:t>законом</w:t>
        </w:r>
      </w:hyperlink>
      <w:r>
        <w:t xml:space="preserve"> от 5 апреля 2013 года N 44-ФЗ (</w:t>
      </w:r>
      <w:hyperlink w:anchor="P740" w:history="1">
        <w:r>
          <w:rPr>
            <w:color w:val="0000FF"/>
          </w:rPr>
          <w:t>пункты 1.1</w:t>
        </w:r>
      </w:hyperlink>
      <w:r>
        <w:t xml:space="preserve"> - </w:t>
      </w:r>
      <w:hyperlink w:anchor="P740" w:history="1">
        <w:r>
          <w:rPr>
            <w:color w:val="0000FF"/>
          </w:rPr>
          <w:t>1.3</w:t>
        </w:r>
      </w:hyperlink>
      <w:r>
        <w:t xml:space="preserve">, </w:t>
      </w:r>
      <w:hyperlink w:anchor="P740" w:history="1">
        <w:r>
          <w:rPr>
            <w:color w:val="0000FF"/>
          </w:rPr>
          <w:t>2.1</w:t>
        </w:r>
      </w:hyperlink>
      <w:r>
        <w:t xml:space="preserve"> - </w:t>
      </w:r>
      <w:hyperlink w:anchor="P740" w:history="1">
        <w:r>
          <w:rPr>
            <w:color w:val="0000FF"/>
          </w:rPr>
          <w:t>2.16</w:t>
        </w:r>
      </w:hyperlink>
      <w:r>
        <w:t xml:space="preserve">, </w:t>
      </w:r>
      <w:hyperlink w:anchor="P740" w:history="1">
        <w:r>
          <w:rPr>
            <w:color w:val="0000FF"/>
          </w:rPr>
          <w:t>3.1</w:t>
        </w:r>
      </w:hyperlink>
      <w:r>
        <w:t xml:space="preserve"> - </w:t>
      </w:r>
      <w:hyperlink w:anchor="P740" w:history="1">
        <w:r>
          <w:rPr>
            <w:color w:val="0000FF"/>
          </w:rPr>
          <w:t>3.2</w:t>
        </w:r>
      </w:hyperlink>
      <w:r>
        <w:t xml:space="preserve"> и </w:t>
      </w:r>
      <w:hyperlink w:anchor="P740" w:history="1">
        <w:r>
          <w:rPr>
            <w:color w:val="0000FF"/>
          </w:rPr>
          <w:t>4.1</w:t>
        </w:r>
      </w:hyperlink>
      <w:r>
        <w:t xml:space="preserve"> - </w:t>
      </w:r>
      <w:hyperlink w:anchor="P740" w:history="1">
        <w:r>
          <w:rPr>
            <w:color w:val="0000FF"/>
          </w:rPr>
          <w:t>4.4</w:t>
        </w:r>
      </w:hyperlink>
      <w:r>
        <w:t xml:space="preserve"> перечня мероприятий государственной программы (приложение N 2 к государственной программе).</w:t>
      </w:r>
    </w:p>
    <w:p w:rsidR="005B1CF6" w:rsidRDefault="005B1CF6">
      <w:pPr>
        <w:pStyle w:val="ConsPlusNormal"/>
        <w:spacing w:before="220"/>
        <w:ind w:firstLine="540"/>
        <w:jc w:val="both"/>
      </w:pPr>
      <w:r>
        <w:t xml:space="preserve">23. Для реализации мероприятий </w:t>
      </w:r>
      <w:hyperlink w:anchor="P740" w:history="1">
        <w:r>
          <w:rPr>
            <w:color w:val="0000FF"/>
          </w:rPr>
          <w:t>пунктов 1.3</w:t>
        </w:r>
      </w:hyperlink>
      <w:r>
        <w:t xml:space="preserve">, </w:t>
      </w:r>
      <w:hyperlink w:anchor="P740" w:history="1">
        <w:r>
          <w:rPr>
            <w:color w:val="0000FF"/>
          </w:rPr>
          <w:t>2.3</w:t>
        </w:r>
      </w:hyperlink>
      <w:r>
        <w:t xml:space="preserve">, </w:t>
      </w:r>
      <w:hyperlink w:anchor="P740" w:history="1">
        <w:r>
          <w:rPr>
            <w:color w:val="0000FF"/>
          </w:rPr>
          <w:t>2.6</w:t>
        </w:r>
      </w:hyperlink>
      <w:r>
        <w:t xml:space="preserve">, </w:t>
      </w:r>
      <w:hyperlink w:anchor="P740" w:history="1">
        <w:r>
          <w:rPr>
            <w:color w:val="0000FF"/>
          </w:rPr>
          <w:t>2.7</w:t>
        </w:r>
      </w:hyperlink>
      <w:r>
        <w:t xml:space="preserve"> - </w:t>
      </w:r>
      <w:hyperlink w:anchor="P740" w:history="1">
        <w:r>
          <w:rPr>
            <w:color w:val="0000FF"/>
          </w:rPr>
          <w:t>2.9</w:t>
        </w:r>
      </w:hyperlink>
      <w:r>
        <w:t xml:space="preserve">, </w:t>
      </w:r>
      <w:hyperlink w:anchor="P740" w:history="1">
        <w:r>
          <w:rPr>
            <w:color w:val="0000FF"/>
          </w:rPr>
          <w:t>2.11</w:t>
        </w:r>
      </w:hyperlink>
      <w:r>
        <w:t xml:space="preserve">, </w:t>
      </w:r>
      <w:hyperlink w:anchor="P740" w:history="1">
        <w:r>
          <w:rPr>
            <w:color w:val="0000FF"/>
          </w:rPr>
          <w:t>2.12</w:t>
        </w:r>
      </w:hyperlink>
      <w:r>
        <w:t xml:space="preserve">, </w:t>
      </w:r>
      <w:hyperlink w:anchor="P740" w:history="1">
        <w:r>
          <w:rPr>
            <w:color w:val="0000FF"/>
          </w:rPr>
          <w:t>2.14</w:t>
        </w:r>
      </w:hyperlink>
      <w:r>
        <w:t xml:space="preserve"> - </w:t>
      </w:r>
      <w:hyperlink w:anchor="P740" w:history="1">
        <w:r>
          <w:rPr>
            <w:color w:val="0000FF"/>
          </w:rPr>
          <w:t>2.16</w:t>
        </w:r>
      </w:hyperlink>
      <w:r>
        <w:t xml:space="preserve">, </w:t>
      </w:r>
      <w:hyperlink w:anchor="P740" w:history="1">
        <w:r>
          <w:rPr>
            <w:color w:val="0000FF"/>
          </w:rPr>
          <w:t>подпунктов 1</w:t>
        </w:r>
      </w:hyperlink>
      <w:r>
        <w:t xml:space="preserve"> и </w:t>
      </w:r>
      <w:hyperlink w:anchor="P740" w:history="1">
        <w:r>
          <w:rPr>
            <w:color w:val="0000FF"/>
          </w:rPr>
          <w:t>2 пункта 3.2</w:t>
        </w:r>
      </w:hyperlink>
      <w:r>
        <w:t xml:space="preserve"> и </w:t>
      </w:r>
      <w:hyperlink w:anchor="P740" w:history="1">
        <w:r>
          <w:rPr>
            <w:color w:val="0000FF"/>
          </w:rPr>
          <w:t>пункта 3.3</w:t>
        </w:r>
      </w:hyperlink>
      <w:r>
        <w:t xml:space="preserve"> перечня мероприятий государственной программы (приложение N 2 к государственной программе) привлекаются средства федерального бюджета.</w:t>
      </w:r>
    </w:p>
    <w:p w:rsidR="005B1CF6" w:rsidRDefault="005B1CF6">
      <w:pPr>
        <w:pStyle w:val="ConsPlusNormal"/>
        <w:spacing w:before="220"/>
        <w:ind w:firstLine="540"/>
        <w:jc w:val="both"/>
      </w:pPr>
      <w:r>
        <w:t xml:space="preserve">24. </w:t>
      </w:r>
      <w:hyperlink w:anchor="P740" w:history="1">
        <w:r>
          <w:rPr>
            <w:color w:val="0000FF"/>
          </w:rPr>
          <w:t>Перечень</w:t>
        </w:r>
      </w:hyperlink>
      <w:r>
        <w:t xml:space="preserve"> мероприятий государственной программы приведен в приложении N 2 к государственной программе.</w:t>
      </w:r>
    </w:p>
    <w:p w:rsidR="005B1CF6" w:rsidRDefault="005B1CF6">
      <w:pPr>
        <w:pStyle w:val="ConsPlusNormal"/>
        <w:jc w:val="both"/>
      </w:pPr>
    </w:p>
    <w:p w:rsidR="005B1CF6" w:rsidRDefault="005B1CF6">
      <w:pPr>
        <w:pStyle w:val="ConsPlusTitle"/>
        <w:jc w:val="center"/>
        <w:outlineLvl w:val="1"/>
      </w:pPr>
      <w:r>
        <w:t>IV. Ожидаемые результаты реализации государственной</w:t>
      </w:r>
    </w:p>
    <w:p w:rsidR="005B1CF6" w:rsidRDefault="005B1CF6">
      <w:pPr>
        <w:pStyle w:val="ConsPlusTitle"/>
        <w:jc w:val="center"/>
      </w:pPr>
      <w:r>
        <w:t>программы</w:t>
      </w:r>
    </w:p>
    <w:p w:rsidR="005B1CF6" w:rsidRDefault="005B1CF6">
      <w:pPr>
        <w:pStyle w:val="ConsPlusNormal"/>
        <w:jc w:val="center"/>
      </w:pPr>
      <w:r>
        <w:t xml:space="preserve">(в ред. </w:t>
      </w:r>
      <w:hyperlink r:id="rId78" w:history="1">
        <w:r>
          <w:rPr>
            <w:color w:val="0000FF"/>
          </w:rPr>
          <w:t>постановления</w:t>
        </w:r>
      </w:hyperlink>
      <w:r>
        <w:t xml:space="preserve"> Правительства Архангельской области</w:t>
      </w:r>
    </w:p>
    <w:p w:rsidR="005B1CF6" w:rsidRDefault="005B1CF6">
      <w:pPr>
        <w:pStyle w:val="ConsPlusNormal"/>
        <w:jc w:val="center"/>
      </w:pPr>
      <w:r>
        <w:t>от 26.10.2021 N 602-пп)</w:t>
      </w:r>
    </w:p>
    <w:p w:rsidR="005B1CF6" w:rsidRDefault="005B1CF6">
      <w:pPr>
        <w:pStyle w:val="ConsPlusNormal"/>
        <w:jc w:val="both"/>
      </w:pPr>
    </w:p>
    <w:p w:rsidR="005B1CF6" w:rsidRDefault="005B1CF6">
      <w:pPr>
        <w:pStyle w:val="ConsPlusNormal"/>
        <w:ind w:firstLine="540"/>
        <w:jc w:val="both"/>
      </w:pPr>
      <w:r>
        <w:t>Реализация государственной программы позволит достичь к 2025 году следующих результатов:</w:t>
      </w:r>
    </w:p>
    <w:p w:rsidR="005B1CF6" w:rsidRDefault="005B1CF6">
      <w:pPr>
        <w:pStyle w:val="ConsPlusNormal"/>
        <w:spacing w:before="220"/>
        <w:ind w:firstLine="540"/>
        <w:jc w:val="both"/>
      </w:pPr>
      <w:r>
        <w:t>1) в сфере сохранения, популяризации и государственной охраны объектов культурного наследия:</w:t>
      </w:r>
    </w:p>
    <w:p w:rsidR="005B1CF6" w:rsidRDefault="005B1CF6">
      <w:pPr>
        <w:pStyle w:val="ConsPlusNormal"/>
        <w:spacing w:before="220"/>
        <w:ind w:firstLine="540"/>
        <w:jc w:val="both"/>
      </w:pPr>
      <w:r>
        <w:t>а) осуществление эффективного контроля за сохранением и использованием объектов культурного наследия, проведением хозяйственной деятельности в границах (вблизи) объектов культурного наследия;</w:t>
      </w:r>
    </w:p>
    <w:p w:rsidR="005B1CF6" w:rsidRDefault="005B1CF6">
      <w:pPr>
        <w:pStyle w:val="ConsPlusNormal"/>
        <w:spacing w:before="220"/>
        <w:ind w:firstLine="540"/>
        <w:jc w:val="both"/>
      </w:pPr>
      <w:r>
        <w:t>б) обследование 100 процентов объектов культурного наследия;</w:t>
      </w:r>
    </w:p>
    <w:p w:rsidR="005B1CF6" w:rsidRDefault="005B1CF6">
      <w:pPr>
        <w:pStyle w:val="ConsPlusNormal"/>
        <w:spacing w:before="220"/>
        <w:ind w:firstLine="540"/>
        <w:jc w:val="both"/>
      </w:pPr>
      <w:r>
        <w:t>в) актуализации сайта культурного наследия Архангельского Севера в информационно-телекоммуникационной сети "Интернет" https://cultnord.ru/, обеспечивающего в том числе проведение виртуальных экскурсий по объектам культурного наследия;</w:t>
      </w:r>
    </w:p>
    <w:p w:rsidR="005B1CF6" w:rsidRDefault="005B1CF6">
      <w:pPr>
        <w:pStyle w:val="ConsPlusNormal"/>
        <w:spacing w:before="220"/>
        <w:ind w:firstLine="540"/>
        <w:jc w:val="both"/>
      </w:pPr>
      <w:r>
        <w:t>г) увеличение доли объектов культурного наследия, обеспеченных документацией, необходимой для регистрации в реестре, до 40 процентов;</w:t>
      </w:r>
    </w:p>
    <w:p w:rsidR="005B1CF6" w:rsidRDefault="005B1CF6">
      <w:pPr>
        <w:pStyle w:val="ConsPlusNormal"/>
        <w:spacing w:before="220"/>
        <w:ind w:firstLine="540"/>
        <w:jc w:val="both"/>
      </w:pPr>
      <w:r>
        <w:t>2) в сфере библиотечной деятельности:</w:t>
      </w:r>
    </w:p>
    <w:p w:rsidR="005B1CF6" w:rsidRDefault="005B1CF6">
      <w:pPr>
        <w:pStyle w:val="ConsPlusNormal"/>
        <w:spacing w:before="220"/>
        <w:ind w:firstLine="540"/>
        <w:jc w:val="both"/>
      </w:pPr>
      <w:r>
        <w:t>а) увеличение доли библиотек, подключенных к сети "Интернет", до 100 процентов;</w:t>
      </w:r>
    </w:p>
    <w:p w:rsidR="005B1CF6" w:rsidRDefault="005B1CF6">
      <w:pPr>
        <w:pStyle w:val="ConsPlusNormal"/>
        <w:spacing w:before="220"/>
        <w:ind w:firstLine="540"/>
        <w:jc w:val="both"/>
      </w:pPr>
      <w:r>
        <w:t>б) обеспечения доступа населения к библиотечным фондам (в том числе в электронной форме) на 100 процентов;</w:t>
      </w:r>
    </w:p>
    <w:p w:rsidR="005B1CF6" w:rsidRDefault="005B1CF6">
      <w:pPr>
        <w:pStyle w:val="ConsPlusNormal"/>
        <w:spacing w:before="220"/>
        <w:ind w:firstLine="540"/>
        <w:jc w:val="both"/>
      </w:pPr>
      <w:r>
        <w:t>в) переоснащение не менее 16 муниципальных библиотек по модельному стандарту;</w:t>
      </w:r>
    </w:p>
    <w:p w:rsidR="005B1CF6" w:rsidRDefault="005B1CF6">
      <w:pPr>
        <w:pStyle w:val="ConsPlusNormal"/>
        <w:spacing w:before="220"/>
        <w:ind w:firstLine="540"/>
        <w:jc w:val="both"/>
      </w:pPr>
      <w:r>
        <w:t>3) в сфере музейной деятельности:</w:t>
      </w:r>
    </w:p>
    <w:p w:rsidR="005B1CF6" w:rsidRDefault="005B1CF6">
      <w:pPr>
        <w:pStyle w:val="ConsPlusNormal"/>
        <w:spacing w:before="220"/>
        <w:ind w:firstLine="540"/>
        <w:jc w:val="both"/>
      </w:pPr>
      <w:r>
        <w:t>а) увеличение посещаемости музеев в Архангельской области на 35,5 процентов к уровню 2019 года;</w:t>
      </w:r>
    </w:p>
    <w:p w:rsidR="005B1CF6" w:rsidRDefault="005B1CF6">
      <w:pPr>
        <w:pStyle w:val="ConsPlusNormal"/>
        <w:spacing w:before="220"/>
        <w:ind w:firstLine="540"/>
        <w:jc w:val="both"/>
      </w:pPr>
      <w:r>
        <w:t>б) улучшение сохранности музейных фондов;</w:t>
      </w:r>
    </w:p>
    <w:p w:rsidR="005B1CF6" w:rsidRDefault="005B1CF6">
      <w:pPr>
        <w:pStyle w:val="ConsPlusNormal"/>
        <w:spacing w:before="220"/>
        <w:ind w:firstLine="540"/>
        <w:jc w:val="both"/>
      </w:pPr>
      <w:r>
        <w:t>в) повышение качества и доступности музейных услуг;</w:t>
      </w:r>
    </w:p>
    <w:p w:rsidR="005B1CF6" w:rsidRDefault="005B1CF6">
      <w:pPr>
        <w:pStyle w:val="ConsPlusNormal"/>
        <w:spacing w:before="220"/>
        <w:ind w:firstLine="540"/>
        <w:jc w:val="both"/>
      </w:pPr>
      <w:r>
        <w:t>г) осуществление реконструкции, капитального ремонта 7 муниципальных музеев;</w:t>
      </w:r>
    </w:p>
    <w:p w:rsidR="005B1CF6" w:rsidRDefault="005B1CF6">
      <w:pPr>
        <w:pStyle w:val="ConsPlusNormal"/>
        <w:spacing w:before="220"/>
        <w:ind w:firstLine="540"/>
        <w:jc w:val="both"/>
      </w:pPr>
      <w:r>
        <w:t>д) техническое оснащение 2 муниципальных музеев;</w:t>
      </w:r>
    </w:p>
    <w:p w:rsidR="005B1CF6" w:rsidRDefault="005B1CF6">
      <w:pPr>
        <w:pStyle w:val="ConsPlusNormal"/>
        <w:spacing w:before="220"/>
        <w:ind w:firstLine="540"/>
        <w:jc w:val="both"/>
      </w:pPr>
      <w:r>
        <w:t>4) в сфере театральной, концертной и культурно-досуговой деятельности:</w:t>
      </w:r>
    </w:p>
    <w:p w:rsidR="005B1CF6" w:rsidRDefault="005B1CF6">
      <w:pPr>
        <w:pStyle w:val="ConsPlusNormal"/>
        <w:spacing w:before="220"/>
        <w:ind w:firstLine="540"/>
        <w:jc w:val="both"/>
      </w:pPr>
      <w:r>
        <w:t>а) увеличение количества посещений мероприятий театров и концертных учреждений к 2025 году на 17,2 процента;</w:t>
      </w:r>
    </w:p>
    <w:p w:rsidR="005B1CF6" w:rsidRDefault="005B1CF6">
      <w:pPr>
        <w:pStyle w:val="ConsPlusNormal"/>
        <w:spacing w:before="220"/>
        <w:ind w:firstLine="540"/>
        <w:jc w:val="both"/>
      </w:pPr>
      <w:r>
        <w:t>б) увеличение доли спектаклей, концертных программ и иных мероприятий, проводимых театрами и концертными учреждениями на гастролях и выездах, до 274 единиц;</w:t>
      </w:r>
    </w:p>
    <w:p w:rsidR="005B1CF6" w:rsidRDefault="005B1CF6">
      <w:pPr>
        <w:pStyle w:val="ConsPlusNormal"/>
        <w:spacing w:before="220"/>
        <w:ind w:firstLine="540"/>
        <w:jc w:val="both"/>
      </w:pPr>
      <w:r>
        <w:t>в) ежегодное проведение не менее 16 мероприятий, посвященных государственным и профессиональным праздникам, юбилейным и памятным датам;</w:t>
      </w:r>
    </w:p>
    <w:p w:rsidR="005B1CF6" w:rsidRDefault="005B1CF6">
      <w:pPr>
        <w:pStyle w:val="ConsPlusNormal"/>
        <w:spacing w:before="220"/>
        <w:ind w:firstLine="540"/>
        <w:jc w:val="both"/>
      </w:pPr>
      <w:r>
        <w:t>г) ежегодное проведение не менее пяти региональных, всероссийских и международных мероприятий, а также участие в четырех региональных, всероссийских и международных мероприятиях;</w:t>
      </w:r>
    </w:p>
    <w:p w:rsidR="005B1CF6" w:rsidRDefault="005B1CF6">
      <w:pPr>
        <w:pStyle w:val="ConsPlusNormal"/>
        <w:spacing w:before="220"/>
        <w:ind w:firstLine="540"/>
        <w:jc w:val="both"/>
      </w:pPr>
      <w:r>
        <w:t>5) реализация проекта "ЛЮБО-ДОРОГО":</w:t>
      </w:r>
    </w:p>
    <w:p w:rsidR="005B1CF6" w:rsidRDefault="005B1CF6">
      <w:pPr>
        <w:pStyle w:val="ConsPlusNormal"/>
        <w:spacing w:before="220"/>
        <w:ind w:firstLine="540"/>
        <w:jc w:val="both"/>
      </w:pPr>
      <w:r>
        <w:t>а) ежегодное проведение не менее семи общественно значимых культурных мероприятий в муниципальных образованиях Архангельской области;</w:t>
      </w:r>
    </w:p>
    <w:p w:rsidR="005B1CF6" w:rsidRDefault="005B1CF6">
      <w:pPr>
        <w:pStyle w:val="ConsPlusNormal"/>
        <w:spacing w:before="220"/>
        <w:ind w:firstLine="540"/>
        <w:jc w:val="both"/>
      </w:pPr>
      <w:r>
        <w:t>б) поддержка ежегодно не более трех любительских творческих коллективов, осуществляющих деятельность на базе муниципальных учреждений культуры и имеющих звания "Образцовый художественный коллектив" и "Народный самодеятельный коллектив";</w:t>
      </w:r>
    </w:p>
    <w:p w:rsidR="005B1CF6" w:rsidRDefault="005B1CF6">
      <w:pPr>
        <w:pStyle w:val="ConsPlusNormal"/>
        <w:spacing w:before="220"/>
        <w:ind w:firstLine="540"/>
        <w:jc w:val="both"/>
      </w:pPr>
      <w:r>
        <w:t>6) в сфере развития системы образования:</w:t>
      </w:r>
    </w:p>
    <w:p w:rsidR="005B1CF6" w:rsidRDefault="005B1CF6">
      <w:pPr>
        <w:pStyle w:val="ConsPlusNormal"/>
        <w:spacing w:before="220"/>
        <w:ind w:firstLine="540"/>
        <w:jc w:val="both"/>
      </w:pPr>
      <w:r>
        <w:t>увеличение к 2024 году числа детей, привлекаемых к участию в творческих мероприятиях, до 8 процентов от общего числа детей, проживающих на территории Архангельской области;</w:t>
      </w:r>
    </w:p>
    <w:p w:rsidR="005B1CF6" w:rsidRDefault="005B1CF6">
      <w:pPr>
        <w:pStyle w:val="ConsPlusNormal"/>
        <w:spacing w:before="220"/>
        <w:ind w:firstLine="540"/>
        <w:jc w:val="both"/>
      </w:pPr>
      <w:r>
        <w:t>создание условий для повышения качества образования в 41 образовательном учреждении в сфере культуры и искусства путем оснащения музыкальными инструментами, оборудованием и учебными материалами;</w:t>
      </w:r>
    </w:p>
    <w:p w:rsidR="005B1CF6" w:rsidRDefault="005B1CF6">
      <w:pPr>
        <w:pStyle w:val="ConsPlusNormal"/>
        <w:spacing w:before="220"/>
        <w:ind w:firstLine="540"/>
        <w:jc w:val="both"/>
      </w:pPr>
      <w:r>
        <w:t>осуществление реконструкции, капитального ремонта 16 государственных и муниципальных детских школ искусств по видам искусств;</w:t>
      </w:r>
    </w:p>
    <w:p w:rsidR="005B1CF6" w:rsidRDefault="005B1CF6">
      <w:pPr>
        <w:pStyle w:val="ConsPlusNormal"/>
        <w:spacing w:before="220"/>
        <w:ind w:firstLine="540"/>
        <w:jc w:val="both"/>
      </w:pPr>
      <w:r>
        <w:t>7) осуществление мероприятий по формированию кадрового потенциала сферы культуры и искусства путем увеличения доли охвата работников учреждений культуры, педагогических и руководящих работников учреждений культуры и образовательных организаций в сфере культуры и искусства различными формами повышения квалификации ежегодно до 20 процентов от общего числа специалистов учреждений культуры и образовательных организаций в сфере культуры и искусства;</w:t>
      </w:r>
    </w:p>
    <w:p w:rsidR="005B1CF6" w:rsidRDefault="005B1CF6">
      <w:pPr>
        <w:pStyle w:val="ConsPlusNormal"/>
        <w:spacing w:before="220"/>
        <w:ind w:firstLine="540"/>
        <w:jc w:val="both"/>
      </w:pPr>
      <w:r>
        <w:t>8) доведение средней заработной платы преподавателей государственного бюджетного образовательного учреждения среднего профессионального образования Архангельской области "Архангельский колледж культуры и искусства", государственного бюджетного образовательного учреждения среднего профессионального образования Архангельской области "Архангельский музыкальный колледж", работников учреждений культуры, работников муниципальных учреждений культуры до средней заработной платы в Архангельской области, педагогических работников государственного бюджетного учреждения дополнительного образования детей Архангельской области "Детская музыкальная школа N 1 Баренцева региона", педагогических работников детских школ искусств до уровня средней заработной платы учителей в Архангельской области;</w:t>
      </w:r>
    </w:p>
    <w:p w:rsidR="005B1CF6" w:rsidRDefault="005B1CF6">
      <w:pPr>
        <w:pStyle w:val="ConsPlusNormal"/>
        <w:spacing w:before="220"/>
        <w:ind w:firstLine="540"/>
        <w:jc w:val="both"/>
      </w:pPr>
      <w:r>
        <w:t>9) в сфере оптимизации финансово-хозяйственной деятельности учреждений культуры и образовательных организаций в сфере культуры и искусства:</w:t>
      </w:r>
    </w:p>
    <w:p w:rsidR="005B1CF6" w:rsidRDefault="005B1CF6">
      <w:pPr>
        <w:pStyle w:val="ConsPlusNormal"/>
        <w:spacing w:before="220"/>
        <w:ind w:firstLine="540"/>
        <w:jc w:val="both"/>
      </w:pPr>
      <w:r>
        <w:t>оптимизация расходов, повышение эффективности менеджмента в сфере культуры и образования в сфере культуры и искусства в Архангельской области;</w:t>
      </w:r>
    </w:p>
    <w:p w:rsidR="005B1CF6" w:rsidRDefault="005B1CF6">
      <w:pPr>
        <w:pStyle w:val="ConsPlusNormal"/>
        <w:spacing w:before="220"/>
        <w:ind w:firstLine="540"/>
        <w:jc w:val="both"/>
      </w:pPr>
      <w:r>
        <w:t>дальнейшее развитие системы государственных заданий учреждениям культуры и образовательным организациям в сфере культуры и искусства;</w:t>
      </w:r>
    </w:p>
    <w:p w:rsidR="005B1CF6" w:rsidRDefault="005B1CF6">
      <w:pPr>
        <w:pStyle w:val="ConsPlusNormal"/>
        <w:spacing w:before="220"/>
        <w:ind w:firstLine="540"/>
        <w:jc w:val="both"/>
      </w:pPr>
      <w:r>
        <w:t>оборудование учреждений культуры современными системами охранно-пожарной сигнализации и системами оповещения - ежегодно не менее 30 процентов;</w:t>
      </w:r>
    </w:p>
    <w:p w:rsidR="005B1CF6" w:rsidRDefault="005B1CF6">
      <w:pPr>
        <w:pStyle w:val="ConsPlusNormal"/>
        <w:spacing w:before="220"/>
        <w:ind w:firstLine="540"/>
        <w:jc w:val="both"/>
      </w:pPr>
      <w:r>
        <w:t>10) в сфере внутреннего и въездного туризма в Архангельской области - увеличение к 2025 году численности лиц, размещенных в коллективных средствах размещения Архангельской области, до 344,6 тыс. человек;</w:t>
      </w:r>
    </w:p>
    <w:p w:rsidR="005B1CF6" w:rsidRDefault="005B1CF6">
      <w:pPr>
        <w:pStyle w:val="ConsPlusNormal"/>
        <w:spacing w:before="220"/>
        <w:ind w:firstLine="540"/>
        <w:jc w:val="both"/>
      </w:pPr>
      <w:r>
        <w:t>11) в сфере архивного дела:</w:t>
      </w:r>
    </w:p>
    <w:p w:rsidR="005B1CF6" w:rsidRDefault="005B1CF6">
      <w:pPr>
        <w:pStyle w:val="ConsPlusNormal"/>
        <w:spacing w:before="220"/>
        <w:ind w:firstLine="540"/>
        <w:jc w:val="both"/>
      </w:pPr>
      <w:r>
        <w:t>сохранение (содержание) архивных документов в условиях, соответствующих нормативным требованиям;</w:t>
      </w:r>
    </w:p>
    <w:p w:rsidR="005B1CF6" w:rsidRDefault="005B1CF6">
      <w:pPr>
        <w:pStyle w:val="ConsPlusNormal"/>
        <w:spacing w:before="220"/>
        <w:ind w:firstLine="540"/>
        <w:jc w:val="both"/>
      </w:pPr>
      <w:r>
        <w:t>увеличение количества учтенных скомплектованных архивных документов до 2829 тыс. дел;</w:t>
      </w:r>
    </w:p>
    <w:p w:rsidR="005B1CF6" w:rsidRDefault="005B1CF6">
      <w:pPr>
        <w:pStyle w:val="ConsPlusNormal"/>
        <w:spacing w:before="220"/>
        <w:ind w:firstLine="540"/>
        <w:jc w:val="both"/>
      </w:pPr>
      <w:r>
        <w:t xml:space="preserve">12) в рамках национального </w:t>
      </w:r>
      <w:hyperlink r:id="rId79" w:history="1">
        <w:r>
          <w:rPr>
            <w:color w:val="0000FF"/>
          </w:rPr>
          <w:t>проекта</w:t>
        </w:r>
      </w:hyperlink>
      <w:r>
        <w:t xml:space="preserve"> "Культура":</w:t>
      </w:r>
    </w:p>
    <w:p w:rsidR="005B1CF6" w:rsidRDefault="005B1CF6">
      <w:pPr>
        <w:pStyle w:val="ConsPlusNormal"/>
        <w:spacing w:before="220"/>
        <w:ind w:firstLine="540"/>
        <w:jc w:val="both"/>
      </w:pPr>
      <w:r>
        <w:t>создание (реконструкция) и капитальный ремонт не менее 65 объектов организаций культуры;</w:t>
      </w:r>
    </w:p>
    <w:p w:rsidR="005B1CF6" w:rsidRDefault="005B1CF6">
      <w:pPr>
        <w:pStyle w:val="ConsPlusNormal"/>
        <w:jc w:val="both"/>
      </w:pPr>
      <w:r>
        <w:t xml:space="preserve">(в ред. </w:t>
      </w:r>
      <w:hyperlink r:id="rId80" w:history="1">
        <w:r>
          <w:rPr>
            <w:color w:val="0000FF"/>
          </w:rPr>
          <w:t>постановления</w:t>
        </w:r>
      </w:hyperlink>
      <w:r>
        <w:t xml:space="preserve"> Правительства Архангельской области от 01.03.2022 N 109-пп)</w:t>
      </w:r>
    </w:p>
    <w:p w:rsidR="005B1CF6" w:rsidRDefault="005B1CF6">
      <w:pPr>
        <w:pStyle w:val="ConsPlusNormal"/>
        <w:spacing w:before="220"/>
        <w:ind w:firstLine="540"/>
        <w:jc w:val="both"/>
      </w:pPr>
      <w:r>
        <w:t>оснащение не менее 40 организаций культуры современным оборудованием;</w:t>
      </w:r>
    </w:p>
    <w:p w:rsidR="005B1CF6" w:rsidRDefault="005B1CF6">
      <w:pPr>
        <w:pStyle w:val="ConsPlusNormal"/>
        <w:jc w:val="both"/>
      </w:pPr>
      <w:r>
        <w:t xml:space="preserve">(в ред. </w:t>
      </w:r>
      <w:hyperlink r:id="rId81" w:history="1">
        <w:r>
          <w:rPr>
            <w:color w:val="0000FF"/>
          </w:rPr>
          <w:t>постановления</w:t>
        </w:r>
      </w:hyperlink>
      <w:r>
        <w:t xml:space="preserve"> Правительства Архангельской области от 01.03.2022 N 109-пп)</w:t>
      </w:r>
    </w:p>
    <w:p w:rsidR="005B1CF6" w:rsidRDefault="005B1CF6">
      <w:pPr>
        <w:pStyle w:val="ConsPlusNormal"/>
        <w:spacing w:before="220"/>
        <w:ind w:firstLine="540"/>
        <w:jc w:val="both"/>
      </w:pPr>
      <w:r>
        <w:t>13) капитальный ремонт здания по адресу: г. Архангельск, пр. Троицкий, 47, для размещения государственного бюджетного учреждения дополнительного образования Архангельской области "Детская музыкальная школа N 1 Баренцева региона" позволит обеспечить комфортные и безопасные условия для обучения творчески одаренных детей, увеличить количество обучающихся за счет расширения площадей, вести на базе учреждения активную концертную, методическую, просветительскую работу, обеспечить доступную среду для маломобильных групп населения, расширить направления образовательной деятельности;</w:t>
      </w:r>
    </w:p>
    <w:p w:rsidR="005B1CF6" w:rsidRDefault="005B1CF6">
      <w:pPr>
        <w:pStyle w:val="ConsPlusNormal"/>
        <w:spacing w:before="220"/>
        <w:ind w:firstLine="540"/>
        <w:jc w:val="both"/>
      </w:pPr>
      <w:r>
        <w:t>14) реконструкция здания муниципального учреждения культуры "Новодвинский городской культурный центр" позволит обеспечить город Новодвинск современным социокультурным пространством, отвечающим потребностям жителей, повысить качество услуг в сфере культуры и искусства, их доступность, в том числе маломобильным группам населения, расширить перечень данных услуг, внедрить новые формы работы, вовлечь максимальное число детей и молодежи в патриотические, краеведческие, творческие и другие социально значимые проекты, отвечающие целям государственной политики Российской Федерации в сфере культуры;</w:t>
      </w:r>
    </w:p>
    <w:p w:rsidR="005B1CF6" w:rsidRDefault="005B1CF6">
      <w:pPr>
        <w:pStyle w:val="ConsPlusNormal"/>
        <w:spacing w:before="220"/>
        <w:ind w:firstLine="540"/>
        <w:jc w:val="both"/>
      </w:pPr>
      <w:r>
        <w:t>15) реновация помещений государственного бюджетного учреждения культуры Архангельской области "Архангельская областная научная ордена "Знак Почта" библиотека имени Н.А.Добролюбова" позволит организовать привлекательное мультифункциональное пространство, отвечающее современным требованиям безопасности и комфорта, создать условия для полноценного обслуживания людей с ограниченными возможностями здоровья, расширить ассортимент услуг, предложить инновационные формы культурной деятельности для молодежи, что увеличит количество пользователей библиотеки не менее чем на 25 процентов.</w:t>
      </w:r>
    </w:p>
    <w:p w:rsidR="005B1CF6" w:rsidRDefault="005B1CF6">
      <w:pPr>
        <w:pStyle w:val="ConsPlusNormal"/>
        <w:spacing w:before="220"/>
        <w:ind w:firstLine="540"/>
        <w:jc w:val="both"/>
      </w:pPr>
      <w:r>
        <w:t xml:space="preserve">Оценка эффективности реализации государственной программы будет проводиться министерством культуры ежегодно в соответствии с </w:t>
      </w:r>
      <w:hyperlink r:id="rId82" w:history="1">
        <w:r>
          <w:rPr>
            <w:color w:val="0000FF"/>
          </w:rPr>
          <w:t>Положением</w:t>
        </w:r>
      </w:hyperlink>
      <w:r>
        <w:t xml:space="preserve"> об оценке эффективности реализации государственных программ Архангельской области, утвержденным постановлением Правительства Архангельской области от 10 июля 2012 года N 299-пп.</w:t>
      </w:r>
    </w:p>
    <w:p w:rsidR="005B1CF6" w:rsidRDefault="005B1CF6">
      <w:pPr>
        <w:pStyle w:val="ConsPlusNormal"/>
        <w:spacing w:before="220"/>
        <w:ind w:firstLine="540"/>
        <w:jc w:val="both"/>
      </w:pPr>
      <w:r>
        <w:t xml:space="preserve">Показатели и их целевые значения, характеризующие текущие и конечные результаты реализации Стратегии государственной культурной политики на период до 2030 года, приведены в </w:t>
      </w:r>
      <w:hyperlink w:anchor="P3707" w:history="1">
        <w:r>
          <w:rPr>
            <w:color w:val="0000FF"/>
          </w:rPr>
          <w:t>приложении N 4</w:t>
        </w:r>
      </w:hyperlink>
      <w:r>
        <w:t xml:space="preserve"> к государственной программе.</w:t>
      </w:r>
    </w:p>
    <w:p w:rsidR="005B1CF6" w:rsidRDefault="005B1CF6">
      <w:pPr>
        <w:pStyle w:val="ConsPlusNormal"/>
        <w:jc w:val="right"/>
        <w:outlineLvl w:val="1"/>
      </w:pPr>
      <w:bookmarkStart w:id="2" w:name="P503"/>
      <w:bookmarkEnd w:id="2"/>
      <w:r>
        <w:t>Приложение N 1</w:t>
      </w:r>
    </w:p>
    <w:p w:rsidR="005B1CF6" w:rsidRDefault="005B1CF6">
      <w:pPr>
        <w:pStyle w:val="ConsPlusNormal"/>
        <w:jc w:val="right"/>
      </w:pPr>
      <w:r>
        <w:t>к государственной программе</w:t>
      </w:r>
    </w:p>
    <w:p w:rsidR="005B1CF6" w:rsidRDefault="005B1CF6">
      <w:pPr>
        <w:pStyle w:val="ConsPlusNormal"/>
        <w:jc w:val="right"/>
      </w:pPr>
      <w:r>
        <w:t>Архангельской области</w:t>
      </w:r>
    </w:p>
    <w:p w:rsidR="005B1CF6" w:rsidRDefault="005B1CF6">
      <w:pPr>
        <w:pStyle w:val="ConsPlusNormal"/>
        <w:jc w:val="right"/>
      </w:pPr>
      <w:r>
        <w:t>"Культура Русского Севера"</w:t>
      </w:r>
    </w:p>
    <w:p w:rsidR="005B1CF6" w:rsidRDefault="005B1CF6">
      <w:pPr>
        <w:pStyle w:val="ConsPlusNormal"/>
        <w:jc w:val="both"/>
      </w:pPr>
    </w:p>
    <w:p w:rsidR="005B1CF6" w:rsidRDefault="005B1CF6">
      <w:pPr>
        <w:pStyle w:val="ConsPlusTitle"/>
        <w:jc w:val="center"/>
      </w:pPr>
      <w:r>
        <w:t>I. ПЕРЕЧЕНЬ</w:t>
      </w:r>
    </w:p>
    <w:p w:rsidR="005B1CF6" w:rsidRDefault="005B1CF6">
      <w:pPr>
        <w:pStyle w:val="ConsPlusTitle"/>
        <w:jc w:val="center"/>
      </w:pPr>
      <w:r>
        <w:t>целевых показателей государственной программы Архангельской</w:t>
      </w:r>
    </w:p>
    <w:p w:rsidR="005B1CF6" w:rsidRDefault="005B1CF6">
      <w:pPr>
        <w:pStyle w:val="ConsPlusTitle"/>
        <w:jc w:val="center"/>
      </w:pPr>
      <w:r>
        <w:t>области "Культура Русского Севера"</w:t>
      </w:r>
    </w:p>
    <w:p w:rsidR="005B1CF6" w:rsidRDefault="005B1CF6">
      <w:pPr>
        <w:spacing w:after="1"/>
      </w:pPr>
    </w:p>
    <w:p w:rsidR="005B1CF6" w:rsidRDefault="005B1CF6">
      <w:pPr>
        <w:pStyle w:val="ConsPlusNormal"/>
        <w:jc w:val="both"/>
      </w:pPr>
    </w:p>
    <w:p w:rsidR="005B1CF6" w:rsidRDefault="005B1CF6" w:rsidP="007D151D">
      <w:pPr>
        <w:pStyle w:val="ConsPlusNormal"/>
        <w:ind w:firstLine="540"/>
        <w:jc w:val="both"/>
      </w:pPr>
      <w:r>
        <w:t>Ответственный исполнитель - министерство культуры Архангельской области (далее - министерство культуры).</w:t>
      </w:r>
    </w:p>
    <w:p w:rsidR="005B1CF6" w:rsidRDefault="005B1CF6">
      <w:pPr>
        <w:sectPr w:rsidR="005B1CF6" w:rsidSect="007D15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1276"/>
        <w:gridCol w:w="1928"/>
        <w:gridCol w:w="1512"/>
        <w:gridCol w:w="1512"/>
        <w:gridCol w:w="1512"/>
        <w:gridCol w:w="1512"/>
        <w:gridCol w:w="1512"/>
      </w:tblGrid>
      <w:tr w:rsidR="005B1CF6">
        <w:tc>
          <w:tcPr>
            <w:tcW w:w="3118" w:type="dxa"/>
            <w:vMerge w:val="restart"/>
            <w:tcBorders>
              <w:top w:val="single" w:sz="4" w:space="0" w:color="auto"/>
              <w:bottom w:val="single" w:sz="4" w:space="0" w:color="auto"/>
            </w:tcBorders>
          </w:tcPr>
          <w:p w:rsidR="005B1CF6" w:rsidRDefault="005B1CF6">
            <w:pPr>
              <w:pStyle w:val="ConsPlusNormal"/>
              <w:jc w:val="center"/>
            </w:pPr>
            <w:r>
              <w:t>Наименование целевого показателя</w:t>
            </w:r>
          </w:p>
        </w:tc>
        <w:tc>
          <w:tcPr>
            <w:tcW w:w="1701" w:type="dxa"/>
            <w:vMerge w:val="restart"/>
            <w:tcBorders>
              <w:top w:val="single" w:sz="4" w:space="0" w:color="auto"/>
              <w:bottom w:val="single" w:sz="4" w:space="0" w:color="auto"/>
            </w:tcBorders>
          </w:tcPr>
          <w:p w:rsidR="005B1CF6" w:rsidRDefault="005B1CF6">
            <w:pPr>
              <w:pStyle w:val="ConsPlusNormal"/>
              <w:jc w:val="center"/>
            </w:pPr>
            <w:r>
              <w:t>Исполнитель</w:t>
            </w:r>
          </w:p>
        </w:tc>
        <w:tc>
          <w:tcPr>
            <w:tcW w:w="1276" w:type="dxa"/>
            <w:vMerge w:val="restart"/>
            <w:tcBorders>
              <w:top w:val="single" w:sz="4" w:space="0" w:color="auto"/>
              <w:bottom w:val="single" w:sz="4" w:space="0" w:color="auto"/>
            </w:tcBorders>
          </w:tcPr>
          <w:p w:rsidR="005B1CF6" w:rsidRDefault="005B1CF6">
            <w:pPr>
              <w:pStyle w:val="ConsPlusNormal"/>
              <w:jc w:val="center"/>
            </w:pPr>
            <w:r>
              <w:t>Единица измерения</w:t>
            </w:r>
          </w:p>
        </w:tc>
        <w:tc>
          <w:tcPr>
            <w:tcW w:w="9488" w:type="dxa"/>
            <w:gridSpan w:val="6"/>
            <w:tcBorders>
              <w:top w:val="single" w:sz="4" w:space="0" w:color="auto"/>
              <w:bottom w:val="single" w:sz="4" w:space="0" w:color="auto"/>
            </w:tcBorders>
          </w:tcPr>
          <w:p w:rsidR="005B1CF6" w:rsidRDefault="005B1CF6">
            <w:pPr>
              <w:pStyle w:val="ConsPlusNormal"/>
              <w:jc w:val="center"/>
            </w:pPr>
            <w:r>
              <w:t>Значение целевого показателя</w:t>
            </w:r>
          </w:p>
        </w:tc>
      </w:tr>
      <w:tr w:rsidR="005B1CF6">
        <w:tc>
          <w:tcPr>
            <w:tcW w:w="3118" w:type="dxa"/>
            <w:vMerge/>
            <w:tcBorders>
              <w:top w:val="single" w:sz="4" w:space="0" w:color="auto"/>
              <w:bottom w:val="single" w:sz="4" w:space="0" w:color="auto"/>
            </w:tcBorders>
          </w:tcPr>
          <w:p w:rsidR="005B1CF6" w:rsidRDefault="005B1CF6">
            <w:pPr>
              <w:spacing w:after="1" w:line="0" w:lineRule="atLeast"/>
            </w:pPr>
          </w:p>
        </w:tc>
        <w:tc>
          <w:tcPr>
            <w:tcW w:w="1701" w:type="dxa"/>
            <w:vMerge/>
            <w:tcBorders>
              <w:top w:val="single" w:sz="4" w:space="0" w:color="auto"/>
              <w:bottom w:val="single" w:sz="4" w:space="0" w:color="auto"/>
            </w:tcBorders>
          </w:tcPr>
          <w:p w:rsidR="005B1CF6" w:rsidRDefault="005B1CF6">
            <w:pPr>
              <w:spacing w:after="1" w:line="0" w:lineRule="atLeast"/>
            </w:pPr>
          </w:p>
        </w:tc>
        <w:tc>
          <w:tcPr>
            <w:tcW w:w="1276" w:type="dxa"/>
            <w:vMerge/>
            <w:tcBorders>
              <w:top w:val="single" w:sz="4" w:space="0" w:color="auto"/>
              <w:bottom w:val="single" w:sz="4" w:space="0" w:color="auto"/>
            </w:tcBorders>
          </w:tcPr>
          <w:p w:rsidR="005B1CF6" w:rsidRDefault="005B1CF6">
            <w:pPr>
              <w:spacing w:after="1" w:line="0" w:lineRule="atLeast"/>
            </w:pPr>
          </w:p>
        </w:tc>
        <w:tc>
          <w:tcPr>
            <w:tcW w:w="1928" w:type="dxa"/>
            <w:tcBorders>
              <w:top w:val="single" w:sz="4" w:space="0" w:color="auto"/>
              <w:bottom w:val="single" w:sz="4" w:space="0" w:color="auto"/>
            </w:tcBorders>
          </w:tcPr>
          <w:p w:rsidR="005B1CF6" w:rsidRDefault="005B1CF6">
            <w:pPr>
              <w:pStyle w:val="ConsPlusNormal"/>
              <w:jc w:val="center"/>
            </w:pPr>
            <w:r>
              <w:t>базовый 2020 год</w:t>
            </w:r>
          </w:p>
        </w:tc>
        <w:tc>
          <w:tcPr>
            <w:tcW w:w="1512" w:type="dxa"/>
            <w:tcBorders>
              <w:top w:val="single" w:sz="4" w:space="0" w:color="auto"/>
              <w:bottom w:val="single" w:sz="4" w:space="0" w:color="auto"/>
            </w:tcBorders>
          </w:tcPr>
          <w:p w:rsidR="005B1CF6" w:rsidRDefault="005B1CF6">
            <w:pPr>
              <w:pStyle w:val="ConsPlusNormal"/>
              <w:jc w:val="center"/>
            </w:pPr>
            <w:r>
              <w:t>2021 год</w:t>
            </w:r>
          </w:p>
        </w:tc>
        <w:tc>
          <w:tcPr>
            <w:tcW w:w="1512" w:type="dxa"/>
            <w:tcBorders>
              <w:top w:val="single" w:sz="4" w:space="0" w:color="auto"/>
              <w:bottom w:val="single" w:sz="4" w:space="0" w:color="auto"/>
            </w:tcBorders>
          </w:tcPr>
          <w:p w:rsidR="005B1CF6" w:rsidRDefault="005B1CF6">
            <w:pPr>
              <w:pStyle w:val="ConsPlusNormal"/>
              <w:jc w:val="center"/>
            </w:pPr>
            <w:r>
              <w:t>2022 год</w:t>
            </w:r>
          </w:p>
        </w:tc>
        <w:tc>
          <w:tcPr>
            <w:tcW w:w="1512" w:type="dxa"/>
            <w:tcBorders>
              <w:top w:val="single" w:sz="4" w:space="0" w:color="auto"/>
              <w:bottom w:val="single" w:sz="4" w:space="0" w:color="auto"/>
            </w:tcBorders>
          </w:tcPr>
          <w:p w:rsidR="005B1CF6" w:rsidRDefault="005B1CF6">
            <w:pPr>
              <w:pStyle w:val="ConsPlusNormal"/>
              <w:jc w:val="center"/>
            </w:pPr>
            <w:r>
              <w:t>2023 год</w:t>
            </w:r>
          </w:p>
        </w:tc>
        <w:tc>
          <w:tcPr>
            <w:tcW w:w="1512" w:type="dxa"/>
            <w:tcBorders>
              <w:top w:val="single" w:sz="4" w:space="0" w:color="auto"/>
              <w:bottom w:val="single" w:sz="4" w:space="0" w:color="auto"/>
            </w:tcBorders>
          </w:tcPr>
          <w:p w:rsidR="005B1CF6" w:rsidRDefault="005B1CF6">
            <w:pPr>
              <w:pStyle w:val="ConsPlusNormal"/>
              <w:jc w:val="center"/>
            </w:pPr>
            <w:r>
              <w:t>2024 год</w:t>
            </w:r>
          </w:p>
        </w:tc>
        <w:tc>
          <w:tcPr>
            <w:tcW w:w="1512" w:type="dxa"/>
            <w:tcBorders>
              <w:top w:val="single" w:sz="4" w:space="0" w:color="auto"/>
              <w:bottom w:val="single" w:sz="4" w:space="0" w:color="auto"/>
            </w:tcBorders>
          </w:tcPr>
          <w:p w:rsidR="005B1CF6" w:rsidRDefault="005B1CF6">
            <w:pPr>
              <w:pStyle w:val="ConsPlusNormal"/>
              <w:jc w:val="center"/>
            </w:pPr>
            <w:r>
              <w:t>2025 год</w:t>
            </w:r>
          </w:p>
        </w:tc>
      </w:tr>
      <w:tr w:rsidR="005B1CF6">
        <w:tc>
          <w:tcPr>
            <w:tcW w:w="3118" w:type="dxa"/>
            <w:tcBorders>
              <w:top w:val="single" w:sz="4" w:space="0" w:color="auto"/>
              <w:bottom w:val="single" w:sz="4" w:space="0" w:color="auto"/>
            </w:tcBorders>
          </w:tcPr>
          <w:p w:rsidR="005B1CF6" w:rsidRDefault="005B1CF6">
            <w:pPr>
              <w:pStyle w:val="ConsPlusNormal"/>
              <w:jc w:val="center"/>
            </w:pPr>
            <w:r>
              <w:t>1</w:t>
            </w:r>
          </w:p>
        </w:tc>
        <w:tc>
          <w:tcPr>
            <w:tcW w:w="1701" w:type="dxa"/>
            <w:tcBorders>
              <w:top w:val="single" w:sz="4" w:space="0" w:color="auto"/>
              <w:bottom w:val="single" w:sz="4" w:space="0" w:color="auto"/>
            </w:tcBorders>
          </w:tcPr>
          <w:p w:rsidR="005B1CF6" w:rsidRDefault="005B1CF6">
            <w:pPr>
              <w:pStyle w:val="ConsPlusNormal"/>
              <w:jc w:val="center"/>
            </w:pPr>
            <w:r>
              <w:t>2</w:t>
            </w:r>
          </w:p>
        </w:tc>
        <w:tc>
          <w:tcPr>
            <w:tcW w:w="1276" w:type="dxa"/>
            <w:tcBorders>
              <w:top w:val="single" w:sz="4" w:space="0" w:color="auto"/>
              <w:bottom w:val="single" w:sz="4" w:space="0" w:color="auto"/>
            </w:tcBorders>
          </w:tcPr>
          <w:p w:rsidR="005B1CF6" w:rsidRDefault="005B1CF6">
            <w:pPr>
              <w:pStyle w:val="ConsPlusNormal"/>
              <w:jc w:val="center"/>
            </w:pPr>
            <w:r>
              <w:t>3</w:t>
            </w:r>
          </w:p>
        </w:tc>
        <w:tc>
          <w:tcPr>
            <w:tcW w:w="1928" w:type="dxa"/>
            <w:tcBorders>
              <w:top w:val="single" w:sz="4" w:space="0" w:color="auto"/>
              <w:bottom w:val="single" w:sz="4" w:space="0" w:color="auto"/>
            </w:tcBorders>
          </w:tcPr>
          <w:p w:rsidR="005B1CF6" w:rsidRDefault="005B1CF6">
            <w:pPr>
              <w:pStyle w:val="ConsPlusNormal"/>
              <w:jc w:val="center"/>
            </w:pPr>
            <w:r>
              <w:t>4</w:t>
            </w:r>
          </w:p>
        </w:tc>
        <w:tc>
          <w:tcPr>
            <w:tcW w:w="1512" w:type="dxa"/>
            <w:tcBorders>
              <w:top w:val="single" w:sz="4" w:space="0" w:color="auto"/>
              <w:bottom w:val="single" w:sz="4" w:space="0" w:color="auto"/>
            </w:tcBorders>
          </w:tcPr>
          <w:p w:rsidR="005B1CF6" w:rsidRDefault="005B1CF6">
            <w:pPr>
              <w:pStyle w:val="ConsPlusNormal"/>
              <w:jc w:val="center"/>
            </w:pPr>
            <w:r>
              <w:t>5</w:t>
            </w:r>
          </w:p>
        </w:tc>
        <w:tc>
          <w:tcPr>
            <w:tcW w:w="1512" w:type="dxa"/>
            <w:tcBorders>
              <w:top w:val="single" w:sz="4" w:space="0" w:color="auto"/>
              <w:bottom w:val="single" w:sz="4" w:space="0" w:color="auto"/>
            </w:tcBorders>
          </w:tcPr>
          <w:p w:rsidR="005B1CF6" w:rsidRDefault="005B1CF6">
            <w:pPr>
              <w:pStyle w:val="ConsPlusNormal"/>
              <w:jc w:val="center"/>
            </w:pPr>
            <w:r>
              <w:t>6</w:t>
            </w:r>
          </w:p>
        </w:tc>
        <w:tc>
          <w:tcPr>
            <w:tcW w:w="1512" w:type="dxa"/>
            <w:tcBorders>
              <w:top w:val="single" w:sz="4" w:space="0" w:color="auto"/>
              <w:bottom w:val="single" w:sz="4" w:space="0" w:color="auto"/>
            </w:tcBorders>
          </w:tcPr>
          <w:p w:rsidR="005B1CF6" w:rsidRDefault="005B1CF6">
            <w:pPr>
              <w:pStyle w:val="ConsPlusNormal"/>
              <w:jc w:val="center"/>
            </w:pPr>
            <w:r>
              <w:t>7</w:t>
            </w:r>
          </w:p>
        </w:tc>
        <w:tc>
          <w:tcPr>
            <w:tcW w:w="1512" w:type="dxa"/>
            <w:tcBorders>
              <w:top w:val="single" w:sz="4" w:space="0" w:color="auto"/>
              <w:bottom w:val="single" w:sz="4" w:space="0" w:color="auto"/>
            </w:tcBorders>
          </w:tcPr>
          <w:p w:rsidR="005B1CF6" w:rsidRDefault="005B1CF6">
            <w:pPr>
              <w:pStyle w:val="ConsPlusNormal"/>
              <w:jc w:val="center"/>
            </w:pPr>
            <w:r>
              <w:t>8</w:t>
            </w:r>
          </w:p>
        </w:tc>
        <w:tc>
          <w:tcPr>
            <w:tcW w:w="1512" w:type="dxa"/>
            <w:tcBorders>
              <w:top w:val="single" w:sz="4" w:space="0" w:color="auto"/>
              <w:bottom w:val="single" w:sz="4" w:space="0" w:color="auto"/>
            </w:tcBorders>
          </w:tcPr>
          <w:p w:rsidR="005B1CF6" w:rsidRDefault="005B1CF6">
            <w:pPr>
              <w:pStyle w:val="ConsPlusNormal"/>
              <w:jc w:val="center"/>
            </w:pPr>
            <w:r>
              <w:t>9</w:t>
            </w:r>
          </w:p>
        </w:tc>
      </w:tr>
      <w:tr w:rsidR="005B1CF6">
        <w:tblPrEx>
          <w:tblBorders>
            <w:left w:val="none" w:sz="0" w:space="0" w:color="auto"/>
            <w:right w:val="none" w:sz="0" w:space="0" w:color="auto"/>
            <w:insideH w:val="none" w:sz="0" w:space="0" w:color="auto"/>
            <w:insideV w:val="none" w:sz="0" w:space="0" w:color="auto"/>
          </w:tblBorders>
        </w:tblPrEx>
        <w:tc>
          <w:tcPr>
            <w:tcW w:w="15583" w:type="dxa"/>
            <w:gridSpan w:val="9"/>
            <w:tcBorders>
              <w:top w:val="single" w:sz="4" w:space="0" w:color="auto"/>
              <w:left w:val="nil"/>
              <w:bottom w:val="nil"/>
              <w:right w:val="nil"/>
            </w:tcBorders>
          </w:tcPr>
          <w:p w:rsidR="005B1CF6" w:rsidRDefault="005B1CF6">
            <w:pPr>
              <w:pStyle w:val="ConsPlusNormal"/>
              <w:jc w:val="center"/>
            </w:pPr>
            <w:r>
              <w:t>I. Государственная программа Архангельской области "Культура Русского Севера" (далее - государственная программа)</w:t>
            </w:r>
          </w:p>
        </w:tc>
      </w:tr>
      <w:tr w:rsidR="005B1CF6">
        <w:tblPrEx>
          <w:tblBorders>
            <w:left w:val="none" w:sz="0" w:space="0" w:color="auto"/>
            <w:right w:val="none" w:sz="0" w:space="0" w:color="auto"/>
            <w:insideH w:val="none" w:sz="0" w:space="0" w:color="auto"/>
            <w:insideV w:val="none" w:sz="0" w:space="0" w:color="auto"/>
          </w:tblBorders>
        </w:tblPrEx>
        <w:tc>
          <w:tcPr>
            <w:tcW w:w="3118" w:type="dxa"/>
            <w:vMerge w:val="restart"/>
            <w:tcBorders>
              <w:top w:val="nil"/>
              <w:left w:val="nil"/>
              <w:bottom w:val="nil"/>
              <w:right w:val="nil"/>
            </w:tcBorders>
          </w:tcPr>
          <w:p w:rsidR="005B1CF6" w:rsidRDefault="005B1CF6">
            <w:pPr>
              <w:pStyle w:val="ConsPlusNormal"/>
            </w:pPr>
            <w:bookmarkStart w:id="3" w:name="P537"/>
            <w:bookmarkEnd w:id="3"/>
            <w:r>
              <w:t>1. Количество объектов культурного наследия, в отношении которых проведены научно-исследовательские, изыскательские, проектные, противоаварийные, ремонтно-реставрационные работы</w:t>
            </w:r>
          </w:p>
        </w:tc>
        <w:tc>
          <w:tcPr>
            <w:tcW w:w="1701" w:type="dxa"/>
            <w:vMerge w:val="restart"/>
            <w:tcBorders>
              <w:top w:val="nil"/>
              <w:left w:val="nil"/>
              <w:bottom w:val="nil"/>
              <w:right w:val="nil"/>
            </w:tcBorders>
          </w:tcPr>
          <w:p w:rsidR="005B1CF6" w:rsidRDefault="005B1CF6">
            <w:pPr>
              <w:pStyle w:val="ConsPlusNormal"/>
            </w:pPr>
            <w:r>
              <w:t>инспекция по охране объектов культурного наследия Архангельской области (далее - инспекция) министерство культуры Архангельской области (далее - министерство культуры)</w:t>
            </w:r>
          </w:p>
        </w:tc>
        <w:tc>
          <w:tcPr>
            <w:tcW w:w="1276" w:type="dxa"/>
            <w:tcBorders>
              <w:top w:val="nil"/>
              <w:left w:val="nil"/>
              <w:bottom w:val="nil"/>
              <w:right w:val="nil"/>
            </w:tcBorders>
          </w:tcPr>
          <w:p w:rsidR="005B1CF6" w:rsidRDefault="005B1CF6">
            <w:pPr>
              <w:pStyle w:val="ConsPlusNormal"/>
              <w:jc w:val="center"/>
            </w:pPr>
            <w:r>
              <w:t>единиц</w:t>
            </w:r>
          </w:p>
        </w:tc>
        <w:tc>
          <w:tcPr>
            <w:tcW w:w="1928" w:type="dxa"/>
            <w:tcBorders>
              <w:top w:val="nil"/>
              <w:left w:val="nil"/>
              <w:bottom w:val="nil"/>
              <w:right w:val="nil"/>
            </w:tcBorders>
          </w:tcPr>
          <w:p w:rsidR="005B1CF6" w:rsidRDefault="005B1CF6">
            <w:pPr>
              <w:pStyle w:val="ConsPlusNormal"/>
              <w:jc w:val="center"/>
            </w:pPr>
            <w:r>
              <w:t>7</w:t>
            </w:r>
          </w:p>
        </w:tc>
        <w:tc>
          <w:tcPr>
            <w:tcW w:w="1512" w:type="dxa"/>
            <w:tcBorders>
              <w:top w:val="nil"/>
              <w:left w:val="nil"/>
              <w:bottom w:val="nil"/>
              <w:right w:val="nil"/>
            </w:tcBorders>
          </w:tcPr>
          <w:p w:rsidR="005B1CF6" w:rsidRDefault="005B1CF6">
            <w:pPr>
              <w:pStyle w:val="ConsPlusNormal"/>
              <w:jc w:val="center"/>
            </w:pPr>
            <w:r>
              <w:t>3</w:t>
            </w:r>
          </w:p>
        </w:tc>
        <w:tc>
          <w:tcPr>
            <w:tcW w:w="1512" w:type="dxa"/>
            <w:tcBorders>
              <w:top w:val="nil"/>
              <w:left w:val="nil"/>
              <w:bottom w:val="nil"/>
              <w:right w:val="nil"/>
            </w:tcBorders>
          </w:tcPr>
          <w:p w:rsidR="005B1CF6" w:rsidRDefault="005B1CF6">
            <w:pPr>
              <w:pStyle w:val="ConsPlusNormal"/>
              <w:jc w:val="center"/>
            </w:pPr>
            <w:r>
              <w:t>7</w:t>
            </w:r>
          </w:p>
        </w:tc>
        <w:tc>
          <w:tcPr>
            <w:tcW w:w="1512"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2</w:t>
            </w:r>
          </w:p>
        </w:tc>
      </w:tr>
      <w:tr w:rsidR="005B1CF6">
        <w:tblPrEx>
          <w:tblBorders>
            <w:left w:val="none" w:sz="0" w:space="0" w:color="auto"/>
            <w:right w:val="none" w:sz="0" w:space="0" w:color="auto"/>
            <w:insideH w:val="none" w:sz="0" w:space="0" w:color="auto"/>
            <w:insideV w:val="none" w:sz="0" w:space="0" w:color="auto"/>
          </w:tblBorders>
        </w:tblPrEx>
        <w:tc>
          <w:tcPr>
            <w:tcW w:w="3118" w:type="dxa"/>
            <w:vMerge/>
            <w:tcBorders>
              <w:top w:val="nil"/>
              <w:left w:val="nil"/>
              <w:bottom w:val="nil"/>
              <w:right w:val="nil"/>
            </w:tcBorders>
          </w:tcPr>
          <w:p w:rsidR="005B1CF6" w:rsidRDefault="005B1CF6">
            <w:pPr>
              <w:spacing w:after="1" w:line="0" w:lineRule="atLeast"/>
            </w:pPr>
          </w:p>
        </w:tc>
        <w:tc>
          <w:tcPr>
            <w:tcW w:w="1701" w:type="dxa"/>
            <w:vMerge/>
            <w:tcBorders>
              <w:top w:val="nil"/>
              <w:left w:val="nil"/>
              <w:bottom w:val="nil"/>
              <w:right w:val="nil"/>
            </w:tcBorders>
          </w:tcPr>
          <w:p w:rsidR="005B1CF6" w:rsidRDefault="005B1CF6">
            <w:pPr>
              <w:spacing w:after="1" w:line="0" w:lineRule="atLeast"/>
            </w:pPr>
          </w:p>
        </w:tc>
        <w:tc>
          <w:tcPr>
            <w:tcW w:w="1276" w:type="dxa"/>
            <w:tcBorders>
              <w:top w:val="nil"/>
              <w:left w:val="nil"/>
              <w:bottom w:val="nil"/>
              <w:right w:val="nil"/>
            </w:tcBorders>
          </w:tcPr>
          <w:p w:rsidR="005B1CF6" w:rsidRDefault="005B1CF6">
            <w:pPr>
              <w:pStyle w:val="ConsPlusNormal"/>
              <w:jc w:val="center"/>
            </w:pPr>
            <w:r>
              <w:t>единиц</w:t>
            </w:r>
          </w:p>
        </w:tc>
        <w:tc>
          <w:tcPr>
            <w:tcW w:w="1928"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5</w:t>
            </w:r>
          </w:p>
        </w:tc>
        <w:tc>
          <w:tcPr>
            <w:tcW w:w="1512"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w:t>
            </w:r>
          </w:p>
        </w:tc>
      </w:tr>
      <w:tr w:rsidR="005B1CF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B1CF6" w:rsidRDefault="005B1CF6">
            <w:pPr>
              <w:pStyle w:val="ConsPlusNormal"/>
            </w:pPr>
            <w:bookmarkStart w:id="4" w:name="P553"/>
            <w:bookmarkEnd w:id="4"/>
            <w:r>
              <w:t>2. Удовлетворенность населения Архангельской области качеством услуг в сфере культуры</w:t>
            </w:r>
          </w:p>
        </w:tc>
        <w:tc>
          <w:tcPr>
            <w:tcW w:w="1701" w:type="dxa"/>
            <w:tcBorders>
              <w:top w:val="nil"/>
              <w:left w:val="nil"/>
              <w:bottom w:val="nil"/>
              <w:right w:val="nil"/>
            </w:tcBorders>
          </w:tcPr>
          <w:p w:rsidR="005B1CF6" w:rsidRDefault="005B1CF6">
            <w:pPr>
              <w:pStyle w:val="ConsPlusNormal"/>
            </w:pPr>
            <w:r>
              <w:t>министерство культуры</w:t>
            </w:r>
          </w:p>
        </w:tc>
        <w:tc>
          <w:tcPr>
            <w:tcW w:w="1276" w:type="dxa"/>
            <w:tcBorders>
              <w:top w:val="nil"/>
              <w:left w:val="nil"/>
              <w:bottom w:val="nil"/>
              <w:right w:val="nil"/>
            </w:tcBorders>
          </w:tcPr>
          <w:p w:rsidR="005B1CF6" w:rsidRDefault="005B1CF6">
            <w:pPr>
              <w:pStyle w:val="ConsPlusNormal"/>
              <w:jc w:val="center"/>
            </w:pPr>
            <w:r>
              <w:t>процентов</w:t>
            </w:r>
          </w:p>
        </w:tc>
        <w:tc>
          <w:tcPr>
            <w:tcW w:w="1928" w:type="dxa"/>
            <w:tcBorders>
              <w:top w:val="nil"/>
              <w:left w:val="nil"/>
              <w:bottom w:val="nil"/>
              <w:right w:val="nil"/>
            </w:tcBorders>
          </w:tcPr>
          <w:p w:rsidR="005B1CF6" w:rsidRDefault="005B1CF6">
            <w:pPr>
              <w:pStyle w:val="ConsPlusNormal"/>
              <w:jc w:val="center"/>
            </w:pPr>
            <w:r>
              <w:t>65,4</w:t>
            </w:r>
          </w:p>
        </w:tc>
        <w:tc>
          <w:tcPr>
            <w:tcW w:w="1512" w:type="dxa"/>
            <w:tcBorders>
              <w:top w:val="nil"/>
              <w:left w:val="nil"/>
              <w:bottom w:val="nil"/>
              <w:right w:val="nil"/>
            </w:tcBorders>
          </w:tcPr>
          <w:p w:rsidR="005B1CF6" w:rsidRDefault="005B1CF6">
            <w:pPr>
              <w:pStyle w:val="ConsPlusNormal"/>
              <w:jc w:val="center"/>
            </w:pPr>
            <w:r>
              <w:t>70,5</w:t>
            </w:r>
          </w:p>
        </w:tc>
        <w:tc>
          <w:tcPr>
            <w:tcW w:w="1512" w:type="dxa"/>
            <w:tcBorders>
              <w:top w:val="nil"/>
              <w:left w:val="nil"/>
              <w:bottom w:val="nil"/>
              <w:right w:val="nil"/>
            </w:tcBorders>
          </w:tcPr>
          <w:p w:rsidR="005B1CF6" w:rsidRDefault="005B1CF6">
            <w:pPr>
              <w:pStyle w:val="ConsPlusNormal"/>
              <w:jc w:val="center"/>
            </w:pPr>
            <w:r>
              <w:t>71,0</w:t>
            </w:r>
          </w:p>
        </w:tc>
        <w:tc>
          <w:tcPr>
            <w:tcW w:w="1512" w:type="dxa"/>
            <w:tcBorders>
              <w:top w:val="nil"/>
              <w:left w:val="nil"/>
              <w:bottom w:val="nil"/>
              <w:right w:val="nil"/>
            </w:tcBorders>
          </w:tcPr>
          <w:p w:rsidR="005B1CF6" w:rsidRDefault="005B1CF6">
            <w:pPr>
              <w:pStyle w:val="ConsPlusNormal"/>
              <w:jc w:val="center"/>
            </w:pPr>
            <w:r>
              <w:t>71,5</w:t>
            </w:r>
          </w:p>
        </w:tc>
        <w:tc>
          <w:tcPr>
            <w:tcW w:w="1512" w:type="dxa"/>
            <w:tcBorders>
              <w:top w:val="nil"/>
              <w:left w:val="nil"/>
              <w:bottom w:val="nil"/>
              <w:right w:val="nil"/>
            </w:tcBorders>
          </w:tcPr>
          <w:p w:rsidR="005B1CF6" w:rsidRDefault="005B1CF6">
            <w:pPr>
              <w:pStyle w:val="ConsPlusNormal"/>
              <w:jc w:val="center"/>
            </w:pPr>
            <w:r>
              <w:t>72,0</w:t>
            </w:r>
          </w:p>
        </w:tc>
        <w:tc>
          <w:tcPr>
            <w:tcW w:w="1512" w:type="dxa"/>
            <w:tcBorders>
              <w:top w:val="nil"/>
              <w:left w:val="nil"/>
              <w:bottom w:val="nil"/>
              <w:right w:val="nil"/>
            </w:tcBorders>
          </w:tcPr>
          <w:p w:rsidR="005B1CF6" w:rsidRDefault="005B1CF6">
            <w:pPr>
              <w:pStyle w:val="ConsPlusNormal"/>
              <w:jc w:val="center"/>
            </w:pPr>
            <w:r>
              <w:t>72,5</w:t>
            </w:r>
          </w:p>
        </w:tc>
      </w:tr>
      <w:tr w:rsidR="005B1CF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B1CF6" w:rsidRDefault="005B1CF6">
            <w:pPr>
              <w:pStyle w:val="ConsPlusNormal"/>
            </w:pPr>
            <w:bookmarkStart w:id="5" w:name="P562"/>
            <w:bookmarkEnd w:id="5"/>
            <w:r>
              <w:t>3. Численность лиц, размещенных в коллективных средствах размещения Архангельской области</w:t>
            </w:r>
          </w:p>
        </w:tc>
        <w:tc>
          <w:tcPr>
            <w:tcW w:w="1701" w:type="dxa"/>
            <w:tcBorders>
              <w:top w:val="nil"/>
              <w:left w:val="nil"/>
              <w:bottom w:val="nil"/>
              <w:right w:val="nil"/>
            </w:tcBorders>
          </w:tcPr>
          <w:p w:rsidR="005B1CF6" w:rsidRDefault="005B1CF6">
            <w:pPr>
              <w:pStyle w:val="ConsPlusNormal"/>
            </w:pPr>
            <w:r>
              <w:t>министерство культуры</w:t>
            </w:r>
          </w:p>
        </w:tc>
        <w:tc>
          <w:tcPr>
            <w:tcW w:w="1276" w:type="dxa"/>
            <w:tcBorders>
              <w:top w:val="nil"/>
              <w:left w:val="nil"/>
              <w:bottom w:val="nil"/>
              <w:right w:val="nil"/>
            </w:tcBorders>
          </w:tcPr>
          <w:p w:rsidR="005B1CF6" w:rsidRDefault="005B1CF6">
            <w:pPr>
              <w:pStyle w:val="ConsPlusNormal"/>
              <w:jc w:val="center"/>
            </w:pPr>
            <w:r>
              <w:t>тыс. человек</w:t>
            </w:r>
          </w:p>
        </w:tc>
        <w:tc>
          <w:tcPr>
            <w:tcW w:w="1928" w:type="dxa"/>
            <w:tcBorders>
              <w:top w:val="nil"/>
              <w:left w:val="nil"/>
              <w:bottom w:val="nil"/>
              <w:right w:val="nil"/>
            </w:tcBorders>
          </w:tcPr>
          <w:p w:rsidR="005B1CF6" w:rsidRDefault="005B1CF6">
            <w:pPr>
              <w:pStyle w:val="ConsPlusNormal"/>
              <w:jc w:val="center"/>
            </w:pPr>
            <w:r>
              <w:t>196,2</w:t>
            </w:r>
          </w:p>
        </w:tc>
        <w:tc>
          <w:tcPr>
            <w:tcW w:w="1512" w:type="dxa"/>
            <w:tcBorders>
              <w:top w:val="nil"/>
              <w:left w:val="nil"/>
              <w:bottom w:val="nil"/>
              <w:right w:val="nil"/>
            </w:tcBorders>
          </w:tcPr>
          <w:p w:rsidR="005B1CF6" w:rsidRDefault="005B1CF6">
            <w:pPr>
              <w:pStyle w:val="ConsPlusNormal"/>
              <w:jc w:val="center"/>
            </w:pPr>
            <w:r>
              <w:t>267,9</w:t>
            </w:r>
          </w:p>
        </w:tc>
        <w:tc>
          <w:tcPr>
            <w:tcW w:w="1512" w:type="dxa"/>
            <w:tcBorders>
              <w:top w:val="nil"/>
              <w:left w:val="nil"/>
              <w:bottom w:val="nil"/>
              <w:right w:val="nil"/>
            </w:tcBorders>
          </w:tcPr>
          <w:p w:rsidR="005B1CF6" w:rsidRDefault="005B1CF6">
            <w:pPr>
              <w:pStyle w:val="ConsPlusNormal"/>
              <w:jc w:val="center"/>
            </w:pPr>
            <w:r>
              <w:t>329,27</w:t>
            </w:r>
          </w:p>
        </w:tc>
        <w:tc>
          <w:tcPr>
            <w:tcW w:w="1512" w:type="dxa"/>
            <w:tcBorders>
              <w:top w:val="nil"/>
              <w:left w:val="nil"/>
              <w:bottom w:val="nil"/>
              <w:right w:val="nil"/>
            </w:tcBorders>
          </w:tcPr>
          <w:p w:rsidR="005B1CF6" w:rsidRDefault="005B1CF6">
            <w:pPr>
              <w:pStyle w:val="ConsPlusNormal"/>
              <w:jc w:val="center"/>
            </w:pPr>
            <w:r>
              <w:t>336,84</w:t>
            </w:r>
          </w:p>
        </w:tc>
        <w:tc>
          <w:tcPr>
            <w:tcW w:w="1512" w:type="dxa"/>
            <w:tcBorders>
              <w:top w:val="nil"/>
              <w:left w:val="nil"/>
              <w:bottom w:val="nil"/>
              <w:right w:val="nil"/>
            </w:tcBorders>
          </w:tcPr>
          <w:p w:rsidR="005B1CF6" w:rsidRDefault="005B1CF6">
            <w:pPr>
              <w:pStyle w:val="ConsPlusNormal"/>
              <w:jc w:val="center"/>
            </w:pPr>
            <w:r>
              <w:t>344,60</w:t>
            </w:r>
          </w:p>
        </w:tc>
        <w:tc>
          <w:tcPr>
            <w:tcW w:w="1512" w:type="dxa"/>
            <w:tcBorders>
              <w:top w:val="nil"/>
              <w:left w:val="nil"/>
              <w:bottom w:val="nil"/>
              <w:right w:val="nil"/>
            </w:tcBorders>
          </w:tcPr>
          <w:p w:rsidR="005B1CF6" w:rsidRDefault="005B1CF6">
            <w:pPr>
              <w:pStyle w:val="ConsPlusNormal"/>
              <w:jc w:val="center"/>
            </w:pPr>
            <w:r>
              <w:t>344,60</w:t>
            </w:r>
          </w:p>
        </w:tc>
      </w:tr>
      <w:tr w:rsidR="005B1CF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B1CF6" w:rsidRDefault="005B1CF6">
            <w:pPr>
              <w:pStyle w:val="ConsPlusNormal"/>
            </w:pPr>
            <w:bookmarkStart w:id="6" w:name="P571"/>
            <w:bookmarkEnd w:id="6"/>
            <w:r>
              <w:t>4. Доля документов государственного бюджетного учреждения Архангельской области "Государственный архив Архангельской области" (далее - государственный архив), находящихся в нормативных условиях, обеспечивающих их постоянное (вечное) хранение, в общем количестве документов</w:t>
            </w:r>
          </w:p>
        </w:tc>
        <w:tc>
          <w:tcPr>
            <w:tcW w:w="1701" w:type="dxa"/>
            <w:tcBorders>
              <w:top w:val="nil"/>
              <w:left w:val="nil"/>
              <w:bottom w:val="nil"/>
              <w:right w:val="nil"/>
            </w:tcBorders>
          </w:tcPr>
          <w:p w:rsidR="005B1CF6" w:rsidRDefault="005B1CF6">
            <w:pPr>
              <w:pStyle w:val="ConsPlusNormal"/>
            </w:pPr>
            <w:r>
              <w:t>министерство культуры</w:t>
            </w:r>
          </w:p>
        </w:tc>
        <w:tc>
          <w:tcPr>
            <w:tcW w:w="1276" w:type="dxa"/>
            <w:tcBorders>
              <w:top w:val="nil"/>
              <w:left w:val="nil"/>
              <w:bottom w:val="nil"/>
              <w:right w:val="nil"/>
            </w:tcBorders>
          </w:tcPr>
          <w:p w:rsidR="005B1CF6" w:rsidRDefault="005B1CF6">
            <w:pPr>
              <w:pStyle w:val="ConsPlusNormal"/>
              <w:jc w:val="center"/>
            </w:pPr>
            <w:r>
              <w:t>процентов</w:t>
            </w:r>
          </w:p>
        </w:tc>
        <w:tc>
          <w:tcPr>
            <w:tcW w:w="1928" w:type="dxa"/>
            <w:tcBorders>
              <w:top w:val="nil"/>
              <w:left w:val="nil"/>
              <w:bottom w:val="nil"/>
              <w:right w:val="nil"/>
            </w:tcBorders>
          </w:tcPr>
          <w:p w:rsidR="005B1CF6" w:rsidRDefault="005B1CF6">
            <w:pPr>
              <w:pStyle w:val="ConsPlusNormal"/>
              <w:jc w:val="center"/>
            </w:pPr>
            <w:r>
              <w:t>87,0</w:t>
            </w:r>
          </w:p>
        </w:tc>
        <w:tc>
          <w:tcPr>
            <w:tcW w:w="1512" w:type="dxa"/>
            <w:tcBorders>
              <w:top w:val="nil"/>
              <w:left w:val="nil"/>
              <w:bottom w:val="nil"/>
              <w:right w:val="nil"/>
            </w:tcBorders>
          </w:tcPr>
          <w:p w:rsidR="005B1CF6" w:rsidRDefault="005B1CF6">
            <w:pPr>
              <w:pStyle w:val="ConsPlusNormal"/>
              <w:jc w:val="center"/>
            </w:pPr>
            <w:r>
              <w:t>87,3</w:t>
            </w:r>
          </w:p>
        </w:tc>
        <w:tc>
          <w:tcPr>
            <w:tcW w:w="1512" w:type="dxa"/>
            <w:tcBorders>
              <w:top w:val="nil"/>
              <w:left w:val="nil"/>
              <w:bottom w:val="nil"/>
              <w:right w:val="nil"/>
            </w:tcBorders>
          </w:tcPr>
          <w:p w:rsidR="005B1CF6" w:rsidRDefault="005B1CF6">
            <w:pPr>
              <w:pStyle w:val="ConsPlusNormal"/>
              <w:jc w:val="center"/>
            </w:pPr>
            <w:r>
              <w:t>87,5</w:t>
            </w:r>
          </w:p>
        </w:tc>
        <w:tc>
          <w:tcPr>
            <w:tcW w:w="1512" w:type="dxa"/>
            <w:tcBorders>
              <w:top w:val="nil"/>
              <w:left w:val="nil"/>
              <w:bottom w:val="nil"/>
              <w:right w:val="nil"/>
            </w:tcBorders>
          </w:tcPr>
          <w:p w:rsidR="005B1CF6" w:rsidRDefault="005B1CF6">
            <w:pPr>
              <w:pStyle w:val="ConsPlusNormal"/>
              <w:jc w:val="center"/>
            </w:pPr>
            <w:r>
              <w:t>87,8</w:t>
            </w:r>
          </w:p>
        </w:tc>
        <w:tc>
          <w:tcPr>
            <w:tcW w:w="1512" w:type="dxa"/>
            <w:tcBorders>
              <w:top w:val="nil"/>
              <w:left w:val="nil"/>
              <w:bottom w:val="nil"/>
              <w:right w:val="nil"/>
            </w:tcBorders>
          </w:tcPr>
          <w:p w:rsidR="005B1CF6" w:rsidRDefault="005B1CF6">
            <w:pPr>
              <w:pStyle w:val="ConsPlusNormal"/>
              <w:jc w:val="center"/>
            </w:pPr>
            <w:r>
              <w:t>88,0</w:t>
            </w:r>
          </w:p>
        </w:tc>
        <w:tc>
          <w:tcPr>
            <w:tcW w:w="1512" w:type="dxa"/>
            <w:tcBorders>
              <w:top w:val="nil"/>
              <w:left w:val="nil"/>
              <w:bottom w:val="nil"/>
              <w:right w:val="nil"/>
            </w:tcBorders>
          </w:tcPr>
          <w:p w:rsidR="005B1CF6" w:rsidRDefault="005B1CF6">
            <w:pPr>
              <w:pStyle w:val="ConsPlusNormal"/>
              <w:jc w:val="center"/>
            </w:pPr>
            <w:r>
              <w:t>88,2</w:t>
            </w:r>
          </w:p>
        </w:tc>
      </w:tr>
      <w:tr w:rsidR="005B1CF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B1CF6" w:rsidRDefault="005B1CF6">
            <w:pPr>
              <w:pStyle w:val="ConsPlusNormal"/>
            </w:pPr>
            <w:bookmarkStart w:id="7" w:name="P580"/>
            <w:bookmarkEnd w:id="7"/>
            <w:r>
              <w:t>5. Отношение средней заработной платы работников учреждений культуры к средней заработной плате по Архангельской области</w:t>
            </w:r>
          </w:p>
        </w:tc>
        <w:tc>
          <w:tcPr>
            <w:tcW w:w="1701" w:type="dxa"/>
            <w:tcBorders>
              <w:top w:val="nil"/>
              <w:left w:val="nil"/>
              <w:bottom w:val="nil"/>
              <w:right w:val="nil"/>
            </w:tcBorders>
          </w:tcPr>
          <w:p w:rsidR="005B1CF6" w:rsidRDefault="005B1CF6">
            <w:pPr>
              <w:pStyle w:val="ConsPlusNormal"/>
            </w:pPr>
            <w:r>
              <w:t>министерство культуры</w:t>
            </w:r>
          </w:p>
        </w:tc>
        <w:tc>
          <w:tcPr>
            <w:tcW w:w="1276" w:type="dxa"/>
            <w:tcBorders>
              <w:top w:val="nil"/>
              <w:left w:val="nil"/>
              <w:bottom w:val="nil"/>
              <w:right w:val="nil"/>
            </w:tcBorders>
          </w:tcPr>
          <w:p w:rsidR="005B1CF6" w:rsidRDefault="005B1CF6">
            <w:pPr>
              <w:pStyle w:val="ConsPlusNormal"/>
              <w:jc w:val="center"/>
            </w:pPr>
            <w:r>
              <w:t>процентов</w:t>
            </w:r>
          </w:p>
        </w:tc>
        <w:tc>
          <w:tcPr>
            <w:tcW w:w="1928" w:type="dxa"/>
            <w:tcBorders>
              <w:top w:val="nil"/>
              <w:left w:val="nil"/>
              <w:bottom w:val="nil"/>
              <w:right w:val="nil"/>
            </w:tcBorders>
          </w:tcPr>
          <w:p w:rsidR="005B1CF6" w:rsidRDefault="005B1CF6">
            <w:pPr>
              <w:pStyle w:val="ConsPlusNormal"/>
              <w:jc w:val="center"/>
            </w:pPr>
            <w:r>
              <w:t>99,6</w:t>
            </w:r>
          </w:p>
        </w:tc>
        <w:tc>
          <w:tcPr>
            <w:tcW w:w="1512" w:type="dxa"/>
            <w:tcBorders>
              <w:top w:val="nil"/>
              <w:left w:val="nil"/>
              <w:bottom w:val="nil"/>
              <w:right w:val="nil"/>
            </w:tcBorders>
          </w:tcPr>
          <w:p w:rsidR="005B1CF6" w:rsidRDefault="005B1CF6">
            <w:pPr>
              <w:pStyle w:val="ConsPlusNormal"/>
              <w:jc w:val="center"/>
            </w:pPr>
            <w:r>
              <w:t>100,0</w:t>
            </w:r>
          </w:p>
        </w:tc>
        <w:tc>
          <w:tcPr>
            <w:tcW w:w="1512" w:type="dxa"/>
            <w:tcBorders>
              <w:top w:val="nil"/>
              <w:left w:val="nil"/>
              <w:bottom w:val="nil"/>
              <w:right w:val="nil"/>
            </w:tcBorders>
          </w:tcPr>
          <w:p w:rsidR="005B1CF6" w:rsidRDefault="005B1CF6">
            <w:pPr>
              <w:pStyle w:val="ConsPlusNormal"/>
              <w:jc w:val="center"/>
            </w:pPr>
            <w:r>
              <w:t>100,0</w:t>
            </w:r>
          </w:p>
        </w:tc>
        <w:tc>
          <w:tcPr>
            <w:tcW w:w="1512" w:type="dxa"/>
            <w:tcBorders>
              <w:top w:val="nil"/>
              <w:left w:val="nil"/>
              <w:bottom w:val="nil"/>
              <w:right w:val="nil"/>
            </w:tcBorders>
          </w:tcPr>
          <w:p w:rsidR="005B1CF6" w:rsidRDefault="005B1CF6">
            <w:pPr>
              <w:pStyle w:val="ConsPlusNormal"/>
              <w:jc w:val="center"/>
            </w:pPr>
            <w:r>
              <w:t>100,0</w:t>
            </w:r>
          </w:p>
        </w:tc>
        <w:tc>
          <w:tcPr>
            <w:tcW w:w="1512" w:type="dxa"/>
            <w:tcBorders>
              <w:top w:val="nil"/>
              <w:left w:val="nil"/>
              <w:bottom w:val="nil"/>
              <w:right w:val="nil"/>
            </w:tcBorders>
          </w:tcPr>
          <w:p w:rsidR="005B1CF6" w:rsidRDefault="005B1CF6">
            <w:pPr>
              <w:pStyle w:val="ConsPlusNormal"/>
              <w:jc w:val="center"/>
            </w:pPr>
            <w:r>
              <w:t>100,0</w:t>
            </w:r>
          </w:p>
        </w:tc>
        <w:tc>
          <w:tcPr>
            <w:tcW w:w="1512" w:type="dxa"/>
            <w:tcBorders>
              <w:top w:val="nil"/>
              <w:left w:val="nil"/>
              <w:bottom w:val="nil"/>
              <w:right w:val="nil"/>
            </w:tcBorders>
          </w:tcPr>
          <w:p w:rsidR="005B1CF6" w:rsidRDefault="005B1CF6">
            <w:pPr>
              <w:pStyle w:val="ConsPlusNormal"/>
              <w:jc w:val="center"/>
            </w:pPr>
            <w:r>
              <w:t>100,0</w:t>
            </w:r>
          </w:p>
        </w:tc>
      </w:tr>
      <w:tr w:rsidR="005B1CF6">
        <w:tblPrEx>
          <w:tblBorders>
            <w:left w:val="none" w:sz="0" w:space="0" w:color="auto"/>
            <w:right w:val="none" w:sz="0" w:space="0" w:color="auto"/>
            <w:insideH w:val="none" w:sz="0" w:space="0" w:color="auto"/>
            <w:insideV w:val="none" w:sz="0" w:space="0" w:color="auto"/>
          </w:tblBorders>
        </w:tblPrEx>
        <w:tc>
          <w:tcPr>
            <w:tcW w:w="3118" w:type="dxa"/>
            <w:vMerge w:val="restart"/>
            <w:tcBorders>
              <w:top w:val="nil"/>
              <w:left w:val="nil"/>
              <w:bottom w:val="nil"/>
              <w:right w:val="nil"/>
            </w:tcBorders>
          </w:tcPr>
          <w:p w:rsidR="005B1CF6" w:rsidRDefault="005B1CF6">
            <w:pPr>
              <w:pStyle w:val="ConsPlusNormal"/>
            </w:pPr>
            <w:bookmarkStart w:id="8" w:name="P589"/>
            <w:bookmarkEnd w:id="8"/>
            <w:r>
              <w:t>6. Количество объектов культуры, образования в сфере культуры, архивных учреждений и объектов туристской и обеспечивающей инфраструктуры, на которых осуществлено строительство, реконструкция, капитальный ремонт</w:t>
            </w:r>
          </w:p>
        </w:tc>
        <w:tc>
          <w:tcPr>
            <w:tcW w:w="1701" w:type="dxa"/>
            <w:tcBorders>
              <w:top w:val="nil"/>
              <w:left w:val="nil"/>
              <w:bottom w:val="nil"/>
              <w:right w:val="nil"/>
            </w:tcBorders>
          </w:tcPr>
          <w:p w:rsidR="005B1CF6" w:rsidRDefault="005B1CF6">
            <w:pPr>
              <w:pStyle w:val="ConsPlusNormal"/>
            </w:pPr>
            <w:r>
              <w:t>министерство строительства и архитектуры Архангельской области</w:t>
            </w:r>
          </w:p>
        </w:tc>
        <w:tc>
          <w:tcPr>
            <w:tcW w:w="1276" w:type="dxa"/>
            <w:tcBorders>
              <w:top w:val="nil"/>
              <w:left w:val="nil"/>
              <w:bottom w:val="nil"/>
              <w:right w:val="nil"/>
            </w:tcBorders>
          </w:tcPr>
          <w:p w:rsidR="005B1CF6" w:rsidRDefault="005B1CF6">
            <w:pPr>
              <w:pStyle w:val="ConsPlusNormal"/>
              <w:jc w:val="center"/>
            </w:pPr>
            <w:r>
              <w:t>единиц</w:t>
            </w:r>
          </w:p>
        </w:tc>
        <w:tc>
          <w:tcPr>
            <w:tcW w:w="1928"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1</w:t>
            </w:r>
          </w:p>
        </w:tc>
        <w:tc>
          <w:tcPr>
            <w:tcW w:w="1512"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3</w:t>
            </w:r>
          </w:p>
        </w:tc>
      </w:tr>
      <w:tr w:rsidR="005B1CF6">
        <w:tblPrEx>
          <w:tblBorders>
            <w:left w:val="none" w:sz="0" w:space="0" w:color="auto"/>
            <w:right w:val="none" w:sz="0" w:space="0" w:color="auto"/>
            <w:insideH w:val="none" w:sz="0" w:space="0" w:color="auto"/>
            <w:insideV w:val="none" w:sz="0" w:space="0" w:color="auto"/>
          </w:tblBorders>
        </w:tblPrEx>
        <w:tc>
          <w:tcPr>
            <w:tcW w:w="3118" w:type="dxa"/>
            <w:vMerge/>
            <w:tcBorders>
              <w:top w:val="nil"/>
              <w:left w:val="nil"/>
              <w:bottom w:val="nil"/>
              <w:right w:val="nil"/>
            </w:tcBorders>
          </w:tcPr>
          <w:p w:rsidR="005B1CF6" w:rsidRDefault="005B1CF6">
            <w:pPr>
              <w:spacing w:after="1" w:line="0" w:lineRule="atLeast"/>
            </w:pPr>
          </w:p>
        </w:tc>
        <w:tc>
          <w:tcPr>
            <w:tcW w:w="1701" w:type="dxa"/>
            <w:tcBorders>
              <w:top w:val="nil"/>
              <w:left w:val="nil"/>
              <w:bottom w:val="nil"/>
              <w:right w:val="nil"/>
            </w:tcBorders>
          </w:tcPr>
          <w:p w:rsidR="005B1CF6" w:rsidRDefault="005B1CF6">
            <w:pPr>
              <w:pStyle w:val="ConsPlusNormal"/>
            </w:pPr>
            <w:r>
              <w:t>министерство культуры</w:t>
            </w:r>
          </w:p>
        </w:tc>
        <w:tc>
          <w:tcPr>
            <w:tcW w:w="1276" w:type="dxa"/>
            <w:tcBorders>
              <w:top w:val="nil"/>
              <w:left w:val="nil"/>
              <w:bottom w:val="nil"/>
              <w:right w:val="nil"/>
            </w:tcBorders>
          </w:tcPr>
          <w:p w:rsidR="005B1CF6" w:rsidRDefault="005B1CF6">
            <w:pPr>
              <w:pStyle w:val="ConsPlusNormal"/>
              <w:jc w:val="center"/>
            </w:pPr>
            <w:r>
              <w:t>единиц</w:t>
            </w:r>
          </w:p>
        </w:tc>
        <w:tc>
          <w:tcPr>
            <w:tcW w:w="1928" w:type="dxa"/>
            <w:tcBorders>
              <w:top w:val="nil"/>
              <w:left w:val="nil"/>
              <w:bottom w:val="nil"/>
              <w:right w:val="nil"/>
            </w:tcBorders>
          </w:tcPr>
          <w:p w:rsidR="005B1CF6" w:rsidRDefault="005B1CF6">
            <w:pPr>
              <w:pStyle w:val="ConsPlusNormal"/>
              <w:jc w:val="center"/>
            </w:pPr>
            <w:r>
              <w:t>3</w:t>
            </w:r>
          </w:p>
        </w:tc>
        <w:tc>
          <w:tcPr>
            <w:tcW w:w="1512" w:type="dxa"/>
            <w:tcBorders>
              <w:top w:val="nil"/>
              <w:left w:val="nil"/>
              <w:bottom w:val="nil"/>
              <w:right w:val="nil"/>
            </w:tcBorders>
          </w:tcPr>
          <w:p w:rsidR="005B1CF6" w:rsidRDefault="005B1CF6">
            <w:pPr>
              <w:pStyle w:val="ConsPlusNormal"/>
              <w:jc w:val="center"/>
            </w:pPr>
            <w:r>
              <w:t>9</w:t>
            </w:r>
          </w:p>
        </w:tc>
        <w:tc>
          <w:tcPr>
            <w:tcW w:w="1512" w:type="dxa"/>
            <w:tcBorders>
              <w:top w:val="nil"/>
              <w:left w:val="nil"/>
              <w:bottom w:val="nil"/>
              <w:right w:val="nil"/>
            </w:tcBorders>
          </w:tcPr>
          <w:p w:rsidR="005B1CF6" w:rsidRDefault="005B1CF6">
            <w:pPr>
              <w:pStyle w:val="ConsPlusNormal"/>
              <w:jc w:val="center"/>
            </w:pPr>
            <w:r>
              <w:t>8</w:t>
            </w:r>
          </w:p>
        </w:tc>
        <w:tc>
          <w:tcPr>
            <w:tcW w:w="1512" w:type="dxa"/>
            <w:tcBorders>
              <w:top w:val="nil"/>
              <w:left w:val="nil"/>
              <w:bottom w:val="nil"/>
              <w:right w:val="nil"/>
            </w:tcBorders>
          </w:tcPr>
          <w:p w:rsidR="005B1CF6" w:rsidRDefault="005B1CF6">
            <w:pPr>
              <w:pStyle w:val="ConsPlusNormal"/>
              <w:jc w:val="center"/>
            </w:pPr>
            <w:r>
              <w:t>1</w:t>
            </w:r>
          </w:p>
        </w:tc>
        <w:tc>
          <w:tcPr>
            <w:tcW w:w="1512" w:type="dxa"/>
            <w:tcBorders>
              <w:top w:val="nil"/>
              <w:left w:val="nil"/>
              <w:bottom w:val="nil"/>
              <w:right w:val="nil"/>
            </w:tcBorders>
          </w:tcPr>
          <w:p w:rsidR="005B1CF6" w:rsidRDefault="005B1CF6">
            <w:pPr>
              <w:pStyle w:val="ConsPlusNormal"/>
              <w:jc w:val="center"/>
            </w:pPr>
            <w:r>
              <w:t>1</w:t>
            </w:r>
          </w:p>
        </w:tc>
        <w:tc>
          <w:tcPr>
            <w:tcW w:w="1512" w:type="dxa"/>
            <w:tcBorders>
              <w:top w:val="nil"/>
              <w:left w:val="nil"/>
              <w:bottom w:val="nil"/>
              <w:right w:val="nil"/>
            </w:tcBorders>
          </w:tcPr>
          <w:p w:rsidR="005B1CF6" w:rsidRDefault="005B1CF6">
            <w:pPr>
              <w:pStyle w:val="ConsPlusNormal"/>
              <w:jc w:val="center"/>
            </w:pPr>
            <w:r>
              <w:t>3</w:t>
            </w:r>
          </w:p>
        </w:tc>
      </w:tr>
      <w:tr w:rsidR="005B1CF6">
        <w:tblPrEx>
          <w:tblBorders>
            <w:left w:val="none" w:sz="0" w:space="0" w:color="auto"/>
            <w:right w:val="none" w:sz="0" w:space="0" w:color="auto"/>
            <w:insideH w:val="none" w:sz="0" w:space="0" w:color="auto"/>
            <w:insideV w:val="none" w:sz="0" w:space="0" w:color="auto"/>
          </w:tblBorders>
        </w:tblPrEx>
        <w:tc>
          <w:tcPr>
            <w:tcW w:w="3118" w:type="dxa"/>
            <w:vMerge/>
            <w:tcBorders>
              <w:top w:val="nil"/>
              <w:left w:val="nil"/>
              <w:bottom w:val="nil"/>
              <w:right w:val="nil"/>
            </w:tcBorders>
          </w:tcPr>
          <w:p w:rsidR="005B1CF6" w:rsidRDefault="005B1CF6">
            <w:pPr>
              <w:spacing w:after="1" w:line="0" w:lineRule="atLeast"/>
            </w:pPr>
          </w:p>
        </w:tc>
        <w:tc>
          <w:tcPr>
            <w:tcW w:w="1701" w:type="dxa"/>
            <w:tcBorders>
              <w:top w:val="nil"/>
              <w:left w:val="nil"/>
              <w:bottom w:val="nil"/>
              <w:right w:val="nil"/>
            </w:tcBorders>
          </w:tcPr>
          <w:p w:rsidR="005B1CF6" w:rsidRDefault="005B1CF6">
            <w:pPr>
              <w:pStyle w:val="ConsPlusNormal"/>
            </w:pPr>
            <w:r>
              <w:t>министерство транспорта Архангельской области</w:t>
            </w:r>
          </w:p>
        </w:tc>
        <w:tc>
          <w:tcPr>
            <w:tcW w:w="1276" w:type="dxa"/>
            <w:tcBorders>
              <w:top w:val="nil"/>
              <w:left w:val="nil"/>
              <w:bottom w:val="nil"/>
              <w:right w:val="nil"/>
            </w:tcBorders>
          </w:tcPr>
          <w:p w:rsidR="005B1CF6" w:rsidRDefault="005B1CF6">
            <w:pPr>
              <w:pStyle w:val="ConsPlusNormal"/>
              <w:jc w:val="center"/>
            </w:pPr>
            <w:r>
              <w:t>единиц</w:t>
            </w:r>
          </w:p>
        </w:tc>
        <w:tc>
          <w:tcPr>
            <w:tcW w:w="1928"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1</w:t>
            </w:r>
          </w:p>
        </w:tc>
        <w:tc>
          <w:tcPr>
            <w:tcW w:w="1512"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w:t>
            </w:r>
          </w:p>
        </w:tc>
      </w:tr>
      <w:tr w:rsidR="005B1CF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B1CF6" w:rsidRDefault="005B1CF6">
            <w:pPr>
              <w:pStyle w:val="ConsPlusNormal"/>
            </w:pPr>
            <w:bookmarkStart w:id="9" w:name="P614"/>
            <w:bookmarkEnd w:id="9"/>
            <w:r>
              <w:t>7. Количество созданных (реконструированных) и капитально отремонтированных объектов организаций культуры (нарастающим итогом) в рамках реализации национального проекта "Культура"</w:t>
            </w:r>
          </w:p>
        </w:tc>
        <w:tc>
          <w:tcPr>
            <w:tcW w:w="1701" w:type="dxa"/>
            <w:tcBorders>
              <w:top w:val="nil"/>
              <w:left w:val="nil"/>
              <w:bottom w:val="nil"/>
              <w:right w:val="nil"/>
            </w:tcBorders>
          </w:tcPr>
          <w:p w:rsidR="005B1CF6" w:rsidRDefault="005B1CF6">
            <w:pPr>
              <w:pStyle w:val="ConsPlusNormal"/>
            </w:pPr>
            <w:r>
              <w:t>министерство культуры</w:t>
            </w:r>
          </w:p>
        </w:tc>
        <w:tc>
          <w:tcPr>
            <w:tcW w:w="1276" w:type="dxa"/>
            <w:tcBorders>
              <w:top w:val="nil"/>
              <w:left w:val="nil"/>
              <w:bottom w:val="nil"/>
              <w:right w:val="nil"/>
            </w:tcBorders>
          </w:tcPr>
          <w:p w:rsidR="005B1CF6" w:rsidRDefault="005B1CF6">
            <w:pPr>
              <w:pStyle w:val="ConsPlusNormal"/>
              <w:jc w:val="center"/>
            </w:pPr>
            <w:r>
              <w:t>единиц</w:t>
            </w:r>
          </w:p>
        </w:tc>
        <w:tc>
          <w:tcPr>
            <w:tcW w:w="1928" w:type="dxa"/>
            <w:tcBorders>
              <w:top w:val="nil"/>
              <w:left w:val="nil"/>
              <w:bottom w:val="nil"/>
              <w:right w:val="nil"/>
            </w:tcBorders>
          </w:tcPr>
          <w:p w:rsidR="005B1CF6" w:rsidRDefault="005B1CF6">
            <w:pPr>
              <w:pStyle w:val="ConsPlusNormal"/>
              <w:jc w:val="center"/>
            </w:pPr>
            <w:r>
              <w:t>13</w:t>
            </w:r>
          </w:p>
        </w:tc>
        <w:tc>
          <w:tcPr>
            <w:tcW w:w="1512" w:type="dxa"/>
            <w:tcBorders>
              <w:top w:val="nil"/>
              <w:left w:val="nil"/>
              <w:bottom w:val="nil"/>
              <w:right w:val="nil"/>
            </w:tcBorders>
          </w:tcPr>
          <w:p w:rsidR="005B1CF6" w:rsidRDefault="005B1CF6">
            <w:pPr>
              <w:pStyle w:val="ConsPlusNormal"/>
              <w:jc w:val="center"/>
            </w:pPr>
            <w:r>
              <w:t>24</w:t>
            </w:r>
          </w:p>
        </w:tc>
        <w:tc>
          <w:tcPr>
            <w:tcW w:w="1512" w:type="dxa"/>
            <w:tcBorders>
              <w:top w:val="nil"/>
              <w:left w:val="nil"/>
              <w:bottom w:val="nil"/>
              <w:right w:val="nil"/>
            </w:tcBorders>
          </w:tcPr>
          <w:p w:rsidR="005B1CF6" w:rsidRDefault="005B1CF6">
            <w:pPr>
              <w:pStyle w:val="ConsPlusNormal"/>
              <w:jc w:val="center"/>
            </w:pPr>
            <w:r>
              <w:t>45</w:t>
            </w:r>
          </w:p>
        </w:tc>
        <w:tc>
          <w:tcPr>
            <w:tcW w:w="1512" w:type="dxa"/>
            <w:tcBorders>
              <w:top w:val="nil"/>
              <w:left w:val="nil"/>
              <w:bottom w:val="nil"/>
              <w:right w:val="nil"/>
            </w:tcBorders>
          </w:tcPr>
          <w:p w:rsidR="005B1CF6" w:rsidRDefault="005B1CF6">
            <w:pPr>
              <w:pStyle w:val="ConsPlusNormal"/>
              <w:jc w:val="center"/>
            </w:pPr>
            <w:r>
              <w:t>49</w:t>
            </w:r>
          </w:p>
        </w:tc>
        <w:tc>
          <w:tcPr>
            <w:tcW w:w="1512" w:type="dxa"/>
            <w:tcBorders>
              <w:top w:val="nil"/>
              <w:left w:val="nil"/>
              <w:bottom w:val="nil"/>
              <w:right w:val="nil"/>
            </w:tcBorders>
          </w:tcPr>
          <w:p w:rsidR="005B1CF6" w:rsidRDefault="005B1CF6">
            <w:pPr>
              <w:pStyle w:val="ConsPlusNormal"/>
              <w:jc w:val="center"/>
            </w:pPr>
            <w:r>
              <w:t>65</w:t>
            </w:r>
          </w:p>
        </w:tc>
        <w:tc>
          <w:tcPr>
            <w:tcW w:w="1512" w:type="dxa"/>
            <w:tcBorders>
              <w:top w:val="nil"/>
              <w:left w:val="nil"/>
              <w:bottom w:val="nil"/>
              <w:right w:val="nil"/>
            </w:tcBorders>
          </w:tcPr>
          <w:p w:rsidR="005B1CF6" w:rsidRDefault="005B1CF6">
            <w:pPr>
              <w:pStyle w:val="ConsPlusNormal"/>
              <w:jc w:val="center"/>
            </w:pPr>
            <w:r>
              <w:t>-</w:t>
            </w:r>
          </w:p>
        </w:tc>
      </w:tr>
      <w:tr w:rsidR="005B1CF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B1CF6" w:rsidRDefault="005B1CF6">
            <w:pPr>
              <w:pStyle w:val="ConsPlusNormal"/>
            </w:pPr>
            <w:bookmarkStart w:id="10" w:name="P623"/>
            <w:bookmarkEnd w:id="10"/>
            <w:r>
              <w:t>8. Количество организаций культуры, получивших современное оборудование (нарастающим итогом) в рамках реализации национального проекта "Культура"</w:t>
            </w:r>
          </w:p>
        </w:tc>
        <w:tc>
          <w:tcPr>
            <w:tcW w:w="1701" w:type="dxa"/>
            <w:tcBorders>
              <w:top w:val="nil"/>
              <w:left w:val="nil"/>
              <w:bottom w:val="nil"/>
              <w:right w:val="nil"/>
            </w:tcBorders>
          </w:tcPr>
          <w:p w:rsidR="005B1CF6" w:rsidRDefault="005B1CF6">
            <w:pPr>
              <w:pStyle w:val="ConsPlusNormal"/>
            </w:pPr>
            <w:r>
              <w:t>министерство культуры</w:t>
            </w:r>
          </w:p>
        </w:tc>
        <w:tc>
          <w:tcPr>
            <w:tcW w:w="1276" w:type="dxa"/>
            <w:tcBorders>
              <w:top w:val="nil"/>
              <w:left w:val="nil"/>
              <w:bottom w:val="nil"/>
              <w:right w:val="nil"/>
            </w:tcBorders>
          </w:tcPr>
          <w:p w:rsidR="005B1CF6" w:rsidRDefault="005B1CF6">
            <w:pPr>
              <w:pStyle w:val="ConsPlusNormal"/>
              <w:jc w:val="center"/>
            </w:pPr>
            <w:r>
              <w:t>единиц</w:t>
            </w:r>
          </w:p>
        </w:tc>
        <w:tc>
          <w:tcPr>
            <w:tcW w:w="1928" w:type="dxa"/>
            <w:tcBorders>
              <w:top w:val="nil"/>
              <w:left w:val="nil"/>
              <w:bottom w:val="nil"/>
              <w:right w:val="nil"/>
            </w:tcBorders>
          </w:tcPr>
          <w:p w:rsidR="005B1CF6" w:rsidRDefault="005B1CF6">
            <w:pPr>
              <w:pStyle w:val="ConsPlusNormal"/>
              <w:jc w:val="center"/>
            </w:pPr>
            <w:r>
              <w:t>9</w:t>
            </w:r>
          </w:p>
        </w:tc>
        <w:tc>
          <w:tcPr>
            <w:tcW w:w="1512" w:type="dxa"/>
            <w:tcBorders>
              <w:top w:val="nil"/>
              <w:left w:val="nil"/>
              <w:bottom w:val="nil"/>
              <w:right w:val="nil"/>
            </w:tcBorders>
          </w:tcPr>
          <w:p w:rsidR="005B1CF6" w:rsidRDefault="005B1CF6">
            <w:pPr>
              <w:pStyle w:val="ConsPlusNormal"/>
              <w:jc w:val="center"/>
            </w:pPr>
            <w:r>
              <w:t>20</w:t>
            </w:r>
          </w:p>
        </w:tc>
        <w:tc>
          <w:tcPr>
            <w:tcW w:w="1512" w:type="dxa"/>
            <w:tcBorders>
              <w:top w:val="nil"/>
              <w:left w:val="nil"/>
              <w:bottom w:val="nil"/>
              <w:right w:val="nil"/>
            </w:tcBorders>
          </w:tcPr>
          <w:p w:rsidR="005B1CF6" w:rsidRDefault="005B1CF6">
            <w:pPr>
              <w:pStyle w:val="ConsPlusNormal"/>
              <w:jc w:val="center"/>
            </w:pPr>
            <w:r>
              <w:t>25</w:t>
            </w:r>
          </w:p>
        </w:tc>
        <w:tc>
          <w:tcPr>
            <w:tcW w:w="1512" w:type="dxa"/>
            <w:tcBorders>
              <w:top w:val="nil"/>
              <w:left w:val="nil"/>
              <w:bottom w:val="nil"/>
              <w:right w:val="nil"/>
            </w:tcBorders>
          </w:tcPr>
          <w:p w:rsidR="005B1CF6" w:rsidRDefault="005B1CF6">
            <w:pPr>
              <w:pStyle w:val="ConsPlusNormal"/>
              <w:jc w:val="center"/>
            </w:pPr>
            <w:r>
              <w:t>39</w:t>
            </w:r>
          </w:p>
        </w:tc>
        <w:tc>
          <w:tcPr>
            <w:tcW w:w="1512" w:type="dxa"/>
            <w:tcBorders>
              <w:top w:val="nil"/>
              <w:left w:val="nil"/>
              <w:bottom w:val="nil"/>
              <w:right w:val="nil"/>
            </w:tcBorders>
          </w:tcPr>
          <w:p w:rsidR="005B1CF6" w:rsidRDefault="005B1CF6">
            <w:pPr>
              <w:pStyle w:val="ConsPlusNormal"/>
              <w:jc w:val="center"/>
            </w:pPr>
            <w:r>
              <w:t>40</w:t>
            </w:r>
          </w:p>
        </w:tc>
        <w:tc>
          <w:tcPr>
            <w:tcW w:w="1512" w:type="dxa"/>
            <w:tcBorders>
              <w:top w:val="nil"/>
              <w:left w:val="nil"/>
              <w:bottom w:val="nil"/>
              <w:right w:val="nil"/>
            </w:tcBorders>
          </w:tcPr>
          <w:p w:rsidR="005B1CF6" w:rsidRDefault="005B1CF6">
            <w:pPr>
              <w:pStyle w:val="ConsPlusNormal"/>
              <w:jc w:val="center"/>
            </w:pPr>
            <w:r>
              <w:t>-</w:t>
            </w:r>
          </w:p>
        </w:tc>
      </w:tr>
      <w:tr w:rsidR="005B1CF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B1CF6" w:rsidRDefault="005B1CF6">
            <w:pPr>
              <w:pStyle w:val="ConsPlusNormal"/>
            </w:pPr>
            <w:bookmarkStart w:id="11" w:name="P632"/>
            <w:bookmarkEnd w:id="11"/>
            <w:r>
              <w:t>9. Число посещений культурных мероприятий</w:t>
            </w:r>
          </w:p>
        </w:tc>
        <w:tc>
          <w:tcPr>
            <w:tcW w:w="1701" w:type="dxa"/>
            <w:tcBorders>
              <w:top w:val="nil"/>
              <w:left w:val="nil"/>
              <w:bottom w:val="nil"/>
              <w:right w:val="nil"/>
            </w:tcBorders>
          </w:tcPr>
          <w:p w:rsidR="005B1CF6" w:rsidRDefault="005B1CF6">
            <w:pPr>
              <w:pStyle w:val="ConsPlusNormal"/>
            </w:pPr>
            <w:r>
              <w:t>министерство культуры</w:t>
            </w:r>
          </w:p>
        </w:tc>
        <w:tc>
          <w:tcPr>
            <w:tcW w:w="1276" w:type="dxa"/>
            <w:tcBorders>
              <w:top w:val="nil"/>
              <w:left w:val="nil"/>
              <w:bottom w:val="nil"/>
              <w:right w:val="nil"/>
            </w:tcBorders>
          </w:tcPr>
          <w:p w:rsidR="005B1CF6" w:rsidRDefault="005B1CF6">
            <w:pPr>
              <w:pStyle w:val="ConsPlusNormal"/>
              <w:jc w:val="center"/>
            </w:pPr>
            <w:r>
              <w:t>тыс. единиц</w:t>
            </w:r>
          </w:p>
        </w:tc>
        <w:tc>
          <w:tcPr>
            <w:tcW w:w="1928" w:type="dxa"/>
            <w:tcBorders>
              <w:top w:val="nil"/>
              <w:left w:val="nil"/>
              <w:bottom w:val="nil"/>
              <w:right w:val="nil"/>
            </w:tcBorders>
          </w:tcPr>
          <w:p w:rsidR="005B1CF6" w:rsidRDefault="005B1CF6">
            <w:pPr>
              <w:pStyle w:val="ConsPlusNormal"/>
              <w:jc w:val="center"/>
            </w:pPr>
            <w:r>
              <w:t>12 207,36</w:t>
            </w:r>
          </w:p>
        </w:tc>
        <w:tc>
          <w:tcPr>
            <w:tcW w:w="1512" w:type="dxa"/>
            <w:tcBorders>
              <w:top w:val="nil"/>
              <w:left w:val="nil"/>
              <w:bottom w:val="nil"/>
              <w:right w:val="nil"/>
            </w:tcBorders>
          </w:tcPr>
          <w:p w:rsidR="005B1CF6" w:rsidRDefault="005B1CF6">
            <w:pPr>
              <w:pStyle w:val="ConsPlusNormal"/>
              <w:jc w:val="center"/>
            </w:pPr>
            <w:r>
              <w:t>12 207,36</w:t>
            </w:r>
          </w:p>
        </w:tc>
        <w:tc>
          <w:tcPr>
            <w:tcW w:w="1512" w:type="dxa"/>
            <w:tcBorders>
              <w:top w:val="nil"/>
              <w:left w:val="nil"/>
              <w:bottom w:val="nil"/>
              <w:right w:val="nil"/>
            </w:tcBorders>
          </w:tcPr>
          <w:p w:rsidR="005B1CF6" w:rsidRDefault="005B1CF6">
            <w:pPr>
              <w:pStyle w:val="ConsPlusNormal"/>
              <w:jc w:val="center"/>
            </w:pPr>
            <w:r>
              <w:t>13 416,02</w:t>
            </w:r>
          </w:p>
        </w:tc>
        <w:tc>
          <w:tcPr>
            <w:tcW w:w="1512" w:type="dxa"/>
            <w:tcBorders>
              <w:top w:val="nil"/>
              <w:left w:val="nil"/>
              <w:bottom w:val="nil"/>
              <w:right w:val="nil"/>
            </w:tcBorders>
          </w:tcPr>
          <w:p w:rsidR="005B1CF6" w:rsidRDefault="005B1CF6">
            <w:pPr>
              <w:pStyle w:val="ConsPlusNormal"/>
              <w:jc w:val="center"/>
            </w:pPr>
            <w:r>
              <w:t>14 625,0</w:t>
            </w:r>
          </w:p>
        </w:tc>
        <w:tc>
          <w:tcPr>
            <w:tcW w:w="1512" w:type="dxa"/>
            <w:tcBorders>
              <w:top w:val="nil"/>
              <w:left w:val="nil"/>
              <w:bottom w:val="nil"/>
              <w:right w:val="nil"/>
            </w:tcBorders>
          </w:tcPr>
          <w:p w:rsidR="005B1CF6" w:rsidRDefault="005B1CF6">
            <w:pPr>
              <w:pStyle w:val="ConsPlusNormal"/>
              <w:jc w:val="center"/>
            </w:pPr>
            <w:r>
              <w:t>16 766,7</w:t>
            </w:r>
          </w:p>
        </w:tc>
        <w:tc>
          <w:tcPr>
            <w:tcW w:w="1512" w:type="dxa"/>
            <w:tcBorders>
              <w:top w:val="nil"/>
              <w:left w:val="nil"/>
              <w:bottom w:val="nil"/>
              <w:right w:val="nil"/>
            </w:tcBorders>
          </w:tcPr>
          <w:p w:rsidR="005B1CF6" w:rsidRDefault="005B1CF6">
            <w:pPr>
              <w:pStyle w:val="ConsPlusNormal"/>
              <w:jc w:val="center"/>
            </w:pPr>
            <w:r>
              <w:t>20 775,5</w:t>
            </w:r>
          </w:p>
        </w:tc>
      </w:tr>
      <w:tr w:rsidR="005B1CF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B1CF6" w:rsidRDefault="005B1CF6">
            <w:pPr>
              <w:pStyle w:val="ConsPlusNormal"/>
            </w:pPr>
            <w:bookmarkStart w:id="12" w:name="P641"/>
            <w:bookmarkEnd w:id="12"/>
            <w:r>
              <w:t>10. Уровень технической готовности реконструкции мостового перехода через реку Вага на км 2 + 067 автомобильной дороги Вельск - Шангалы</w:t>
            </w:r>
          </w:p>
        </w:tc>
        <w:tc>
          <w:tcPr>
            <w:tcW w:w="1701" w:type="dxa"/>
            <w:tcBorders>
              <w:top w:val="nil"/>
              <w:left w:val="nil"/>
              <w:bottom w:val="nil"/>
              <w:right w:val="nil"/>
            </w:tcBorders>
          </w:tcPr>
          <w:p w:rsidR="005B1CF6" w:rsidRDefault="005B1CF6">
            <w:pPr>
              <w:pStyle w:val="ConsPlusNormal"/>
            </w:pPr>
            <w:r>
              <w:t>министерство транспорта</w:t>
            </w:r>
          </w:p>
        </w:tc>
        <w:tc>
          <w:tcPr>
            <w:tcW w:w="1276" w:type="dxa"/>
            <w:tcBorders>
              <w:top w:val="nil"/>
              <w:left w:val="nil"/>
              <w:bottom w:val="nil"/>
              <w:right w:val="nil"/>
            </w:tcBorders>
          </w:tcPr>
          <w:p w:rsidR="005B1CF6" w:rsidRDefault="005B1CF6">
            <w:pPr>
              <w:pStyle w:val="ConsPlusNormal"/>
              <w:jc w:val="center"/>
            </w:pPr>
            <w:r>
              <w:t>процентов</w:t>
            </w:r>
          </w:p>
        </w:tc>
        <w:tc>
          <w:tcPr>
            <w:tcW w:w="1928" w:type="dxa"/>
            <w:tcBorders>
              <w:top w:val="nil"/>
              <w:left w:val="nil"/>
              <w:bottom w:val="nil"/>
              <w:right w:val="nil"/>
            </w:tcBorders>
          </w:tcPr>
          <w:p w:rsidR="005B1CF6" w:rsidRDefault="005B1CF6">
            <w:pPr>
              <w:pStyle w:val="ConsPlusNormal"/>
              <w:jc w:val="center"/>
            </w:pPr>
            <w:r>
              <w:t>90,5</w:t>
            </w:r>
          </w:p>
        </w:tc>
        <w:tc>
          <w:tcPr>
            <w:tcW w:w="1512" w:type="dxa"/>
            <w:tcBorders>
              <w:top w:val="nil"/>
              <w:left w:val="nil"/>
              <w:bottom w:val="nil"/>
              <w:right w:val="nil"/>
            </w:tcBorders>
          </w:tcPr>
          <w:p w:rsidR="005B1CF6" w:rsidRDefault="005B1CF6">
            <w:pPr>
              <w:pStyle w:val="ConsPlusNormal"/>
              <w:jc w:val="center"/>
            </w:pPr>
            <w:r>
              <w:t>100,0</w:t>
            </w:r>
          </w:p>
        </w:tc>
        <w:tc>
          <w:tcPr>
            <w:tcW w:w="1512"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w:t>
            </w:r>
          </w:p>
        </w:tc>
      </w:tr>
      <w:tr w:rsidR="005B1CF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B1CF6" w:rsidRDefault="005B1CF6">
            <w:pPr>
              <w:pStyle w:val="ConsPlusNormal"/>
            </w:pPr>
            <w:bookmarkStart w:id="13" w:name="P650"/>
            <w:bookmarkEnd w:id="13"/>
            <w:r>
              <w:t>11. Количество поддержанных творческих инициатив и проектов в рамках реализации национального проекта "Культура"</w:t>
            </w:r>
          </w:p>
        </w:tc>
        <w:tc>
          <w:tcPr>
            <w:tcW w:w="1701" w:type="dxa"/>
            <w:tcBorders>
              <w:top w:val="nil"/>
              <w:left w:val="nil"/>
              <w:bottom w:val="nil"/>
              <w:right w:val="nil"/>
            </w:tcBorders>
          </w:tcPr>
          <w:p w:rsidR="005B1CF6" w:rsidRDefault="005B1CF6">
            <w:pPr>
              <w:pStyle w:val="ConsPlusNormal"/>
            </w:pPr>
            <w:r>
              <w:t>министерство культуры</w:t>
            </w:r>
          </w:p>
        </w:tc>
        <w:tc>
          <w:tcPr>
            <w:tcW w:w="1276" w:type="dxa"/>
            <w:tcBorders>
              <w:top w:val="nil"/>
              <w:left w:val="nil"/>
              <w:bottom w:val="nil"/>
              <w:right w:val="nil"/>
            </w:tcBorders>
          </w:tcPr>
          <w:p w:rsidR="005B1CF6" w:rsidRDefault="005B1CF6">
            <w:pPr>
              <w:pStyle w:val="ConsPlusNormal"/>
              <w:jc w:val="center"/>
            </w:pPr>
            <w:r>
              <w:t>процентов</w:t>
            </w:r>
          </w:p>
        </w:tc>
        <w:tc>
          <w:tcPr>
            <w:tcW w:w="1928"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20</w:t>
            </w:r>
          </w:p>
        </w:tc>
        <w:tc>
          <w:tcPr>
            <w:tcW w:w="1512" w:type="dxa"/>
            <w:tcBorders>
              <w:top w:val="nil"/>
              <w:left w:val="nil"/>
              <w:bottom w:val="nil"/>
              <w:right w:val="nil"/>
            </w:tcBorders>
          </w:tcPr>
          <w:p w:rsidR="005B1CF6" w:rsidRDefault="005B1CF6">
            <w:pPr>
              <w:pStyle w:val="ConsPlusNormal"/>
              <w:jc w:val="center"/>
            </w:pPr>
            <w:r>
              <w:t>40</w:t>
            </w:r>
          </w:p>
        </w:tc>
        <w:tc>
          <w:tcPr>
            <w:tcW w:w="1512" w:type="dxa"/>
            <w:tcBorders>
              <w:top w:val="nil"/>
              <w:left w:val="nil"/>
              <w:bottom w:val="nil"/>
              <w:right w:val="nil"/>
            </w:tcBorders>
          </w:tcPr>
          <w:p w:rsidR="005B1CF6" w:rsidRDefault="005B1CF6">
            <w:pPr>
              <w:pStyle w:val="ConsPlusNormal"/>
              <w:jc w:val="center"/>
            </w:pPr>
            <w:r>
              <w:t>60</w:t>
            </w:r>
          </w:p>
        </w:tc>
        <w:tc>
          <w:tcPr>
            <w:tcW w:w="1512" w:type="dxa"/>
            <w:tcBorders>
              <w:top w:val="nil"/>
              <w:left w:val="nil"/>
              <w:bottom w:val="nil"/>
              <w:right w:val="nil"/>
            </w:tcBorders>
          </w:tcPr>
          <w:p w:rsidR="005B1CF6" w:rsidRDefault="005B1CF6">
            <w:pPr>
              <w:pStyle w:val="ConsPlusNormal"/>
              <w:jc w:val="center"/>
            </w:pPr>
            <w:r>
              <w:t>60</w:t>
            </w:r>
          </w:p>
        </w:tc>
        <w:tc>
          <w:tcPr>
            <w:tcW w:w="1512" w:type="dxa"/>
            <w:tcBorders>
              <w:top w:val="nil"/>
              <w:left w:val="nil"/>
              <w:bottom w:val="nil"/>
              <w:right w:val="nil"/>
            </w:tcBorders>
          </w:tcPr>
          <w:p w:rsidR="005B1CF6" w:rsidRDefault="005B1CF6">
            <w:pPr>
              <w:pStyle w:val="ConsPlusNormal"/>
              <w:jc w:val="center"/>
            </w:pPr>
            <w:r>
              <w:t>-</w:t>
            </w:r>
          </w:p>
        </w:tc>
      </w:tr>
      <w:tr w:rsidR="005B1CF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B1CF6" w:rsidRDefault="005B1CF6">
            <w:pPr>
              <w:pStyle w:val="ConsPlusNormal"/>
            </w:pPr>
            <w:bookmarkStart w:id="14" w:name="P659"/>
            <w:bookmarkEnd w:id="14"/>
            <w:r>
              <w:t>12. Условия для воспитания гармонично развитой и социально ответственной личности</w:t>
            </w:r>
          </w:p>
        </w:tc>
        <w:tc>
          <w:tcPr>
            <w:tcW w:w="1701" w:type="dxa"/>
            <w:tcBorders>
              <w:top w:val="nil"/>
              <w:left w:val="nil"/>
              <w:bottom w:val="nil"/>
              <w:right w:val="nil"/>
            </w:tcBorders>
          </w:tcPr>
          <w:p w:rsidR="005B1CF6" w:rsidRDefault="005B1CF6">
            <w:pPr>
              <w:pStyle w:val="ConsPlusNormal"/>
            </w:pPr>
            <w:r>
              <w:t>министерство культуры</w:t>
            </w:r>
          </w:p>
        </w:tc>
        <w:tc>
          <w:tcPr>
            <w:tcW w:w="1276" w:type="dxa"/>
            <w:tcBorders>
              <w:top w:val="nil"/>
              <w:left w:val="nil"/>
              <w:bottom w:val="nil"/>
              <w:right w:val="nil"/>
            </w:tcBorders>
          </w:tcPr>
          <w:p w:rsidR="005B1CF6" w:rsidRDefault="005B1CF6">
            <w:pPr>
              <w:pStyle w:val="ConsPlusNormal"/>
              <w:jc w:val="center"/>
            </w:pPr>
            <w:r>
              <w:t>процентов</w:t>
            </w:r>
          </w:p>
        </w:tc>
        <w:tc>
          <w:tcPr>
            <w:tcW w:w="1928" w:type="dxa"/>
            <w:tcBorders>
              <w:top w:val="nil"/>
              <w:left w:val="nil"/>
              <w:bottom w:val="nil"/>
              <w:right w:val="nil"/>
            </w:tcBorders>
          </w:tcPr>
          <w:p w:rsidR="005B1CF6" w:rsidRDefault="005B1CF6">
            <w:pPr>
              <w:pStyle w:val="ConsPlusNormal"/>
              <w:jc w:val="center"/>
            </w:pPr>
            <w:r>
              <w:t>100</w:t>
            </w:r>
          </w:p>
        </w:tc>
        <w:tc>
          <w:tcPr>
            <w:tcW w:w="1512" w:type="dxa"/>
            <w:tcBorders>
              <w:top w:val="nil"/>
              <w:left w:val="nil"/>
              <w:bottom w:val="nil"/>
              <w:right w:val="nil"/>
            </w:tcBorders>
          </w:tcPr>
          <w:p w:rsidR="005B1CF6" w:rsidRDefault="005B1CF6">
            <w:pPr>
              <w:pStyle w:val="ConsPlusNormal"/>
              <w:jc w:val="center"/>
            </w:pPr>
            <w:r>
              <w:t>101</w:t>
            </w:r>
          </w:p>
        </w:tc>
        <w:tc>
          <w:tcPr>
            <w:tcW w:w="1512" w:type="dxa"/>
            <w:tcBorders>
              <w:top w:val="nil"/>
              <w:left w:val="nil"/>
              <w:bottom w:val="nil"/>
              <w:right w:val="nil"/>
            </w:tcBorders>
          </w:tcPr>
          <w:p w:rsidR="005B1CF6" w:rsidRDefault="005B1CF6">
            <w:pPr>
              <w:pStyle w:val="ConsPlusNormal"/>
              <w:jc w:val="center"/>
            </w:pPr>
            <w:r>
              <w:t>103</w:t>
            </w:r>
          </w:p>
        </w:tc>
        <w:tc>
          <w:tcPr>
            <w:tcW w:w="1512" w:type="dxa"/>
            <w:tcBorders>
              <w:top w:val="nil"/>
              <w:left w:val="nil"/>
              <w:bottom w:val="nil"/>
              <w:right w:val="nil"/>
            </w:tcBorders>
          </w:tcPr>
          <w:p w:rsidR="005B1CF6" w:rsidRDefault="005B1CF6">
            <w:pPr>
              <w:pStyle w:val="ConsPlusNormal"/>
              <w:jc w:val="center"/>
            </w:pPr>
            <w:r>
              <w:t>105</w:t>
            </w:r>
          </w:p>
        </w:tc>
        <w:tc>
          <w:tcPr>
            <w:tcW w:w="1512" w:type="dxa"/>
            <w:tcBorders>
              <w:top w:val="nil"/>
              <w:left w:val="nil"/>
              <w:bottom w:val="nil"/>
              <w:right w:val="nil"/>
            </w:tcBorders>
          </w:tcPr>
          <w:p w:rsidR="005B1CF6" w:rsidRDefault="005B1CF6">
            <w:pPr>
              <w:pStyle w:val="ConsPlusNormal"/>
              <w:jc w:val="center"/>
            </w:pPr>
            <w:r>
              <w:t>107</w:t>
            </w:r>
          </w:p>
        </w:tc>
        <w:tc>
          <w:tcPr>
            <w:tcW w:w="1512" w:type="dxa"/>
            <w:tcBorders>
              <w:top w:val="nil"/>
              <w:left w:val="nil"/>
              <w:bottom w:val="nil"/>
              <w:right w:val="nil"/>
            </w:tcBorders>
          </w:tcPr>
          <w:p w:rsidR="005B1CF6" w:rsidRDefault="005B1CF6">
            <w:pPr>
              <w:pStyle w:val="ConsPlusNormal"/>
              <w:jc w:val="center"/>
            </w:pPr>
            <w:r>
              <w:t>110</w:t>
            </w:r>
          </w:p>
        </w:tc>
      </w:tr>
      <w:tr w:rsidR="005B1CF6">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B1CF6" w:rsidRDefault="005B1CF6">
            <w:pPr>
              <w:pStyle w:val="ConsPlusNormal"/>
            </w:pPr>
            <w:bookmarkStart w:id="15" w:name="P668"/>
            <w:bookmarkEnd w:id="15"/>
            <w:r>
              <w:t>13. Количество инвестиционных проектов, поддержанных путем софинансирования строительства (реконструкции) объектов обеспечивающей инфраструктуры с длительным сроком окупаемости в рамках реализации федерального проекта "Развитие туристической инфраструктуры" национального проекта "Туризм и индустрия гостеприимства" (нарастающим итогом)</w:t>
            </w:r>
          </w:p>
        </w:tc>
        <w:tc>
          <w:tcPr>
            <w:tcW w:w="1701" w:type="dxa"/>
            <w:tcBorders>
              <w:top w:val="nil"/>
              <w:left w:val="nil"/>
              <w:bottom w:val="nil"/>
              <w:right w:val="nil"/>
            </w:tcBorders>
          </w:tcPr>
          <w:p w:rsidR="005B1CF6" w:rsidRDefault="005B1CF6">
            <w:pPr>
              <w:pStyle w:val="ConsPlusNormal"/>
            </w:pPr>
            <w:r>
              <w:t>министерство транспорта</w:t>
            </w:r>
          </w:p>
        </w:tc>
        <w:tc>
          <w:tcPr>
            <w:tcW w:w="1276" w:type="dxa"/>
            <w:tcBorders>
              <w:top w:val="nil"/>
              <w:left w:val="nil"/>
              <w:bottom w:val="nil"/>
              <w:right w:val="nil"/>
            </w:tcBorders>
          </w:tcPr>
          <w:p w:rsidR="005B1CF6" w:rsidRDefault="005B1CF6">
            <w:pPr>
              <w:pStyle w:val="ConsPlusNormal"/>
              <w:jc w:val="center"/>
            </w:pPr>
            <w:r>
              <w:t>единиц</w:t>
            </w:r>
          </w:p>
        </w:tc>
        <w:tc>
          <w:tcPr>
            <w:tcW w:w="1928"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2</w:t>
            </w:r>
          </w:p>
        </w:tc>
        <w:tc>
          <w:tcPr>
            <w:tcW w:w="1512"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w:t>
            </w:r>
          </w:p>
        </w:tc>
        <w:tc>
          <w:tcPr>
            <w:tcW w:w="1512" w:type="dxa"/>
            <w:tcBorders>
              <w:top w:val="nil"/>
              <w:left w:val="nil"/>
              <w:bottom w:val="nil"/>
              <w:right w:val="nil"/>
            </w:tcBorders>
          </w:tcPr>
          <w:p w:rsidR="005B1CF6" w:rsidRDefault="005B1CF6">
            <w:pPr>
              <w:pStyle w:val="ConsPlusNormal"/>
              <w:jc w:val="center"/>
            </w:pPr>
            <w:r>
              <w:t>-</w:t>
            </w:r>
          </w:p>
        </w:tc>
      </w:tr>
    </w:tbl>
    <w:p w:rsidR="005B1CF6" w:rsidRDefault="005B1CF6">
      <w:pPr>
        <w:sectPr w:rsidR="005B1CF6">
          <w:pgSz w:w="16838" w:h="11905" w:orient="landscape"/>
          <w:pgMar w:top="1701" w:right="1134" w:bottom="850" w:left="1134" w:header="0" w:footer="0" w:gutter="0"/>
          <w:cols w:space="720"/>
        </w:sectPr>
      </w:pPr>
    </w:p>
    <w:p w:rsidR="005B1CF6" w:rsidRDefault="005B1CF6">
      <w:pPr>
        <w:pStyle w:val="ConsPlusNormal"/>
        <w:jc w:val="both"/>
      </w:pPr>
    </w:p>
    <w:p w:rsidR="005B1CF6" w:rsidRDefault="005B1CF6">
      <w:pPr>
        <w:pStyle w:val="ConsPlusTitle"/>
        <w:jc w:val="center"/>
        <w:outlineLvl w:val="2"/>
      </w:pPr>
      <w:r>
        <w:t>II. ПОРЯДОК</w:t>
      </w:r>
    </w:p>
    <w:p w:rsidR="005B1CF6" w:rsidRDefault="005B1CF6">
      <w:pPr>
        <w:pStyle w:val="ConsPlusTitle"/>
        <w:jc w:val="center"/>
      </w:pPr>
      <w:r>
        <w:t>расчета и источники информации о значениях целевых</w:t>
      </w:r>
    </w:p>
    <w:p w:rsidR="005B1CF6" w:rsidRDefault="005B1CF6">
      <w:pPr>
        <w:pStyle w:val="ConsPlusTitle"/>
        <w:jc w:val="center"/>
      </w:pPr>
      <w:r>
        <w:t>показателей государственной программы</w:t>
      </w:r>
    </w:p>
    <w:p w:rsidR="005B1CF6" w:rsidRDefault="005B1CF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2835"/>
        <w:gridCol w:w="2891"/>
      </w:tblGrid>
      <w:tr w:rsidR="005B1CF6">
        <w:tc>
          <w:tcPr>
            <w:tcW w:w="3288" w:type="dxa"/>
            <w:tcBorders>
              <w:top w:val="single" w:sz="4" w:space="0" w:color="auto"/>
              <w:bottom w:val="single" w:sz="4" w:space="0" w:color="auto"/>
            </w:tcBorders>
          </w:tcPr>
          <w:p w:rsidR="005B1CF6" w:rsidRDefault="005B1CF6">
            <w:pPr>
              <w:pStyle w:val="ConsPlusNormal"/>
              <w:jc w:val="center"/>
            </w:pPr>
            <w:r>
              <w:t>Наименование целевого показателя государственной программы</w:t>
            </w:r>
          </w:p>
        </w:tc>
        <w:tc>
          <w:tcPr>
            <w:tcW w:w="2835" w:type="dxa"/>
            <w:tcBorders>
              <w:top w:val="single" w:sz="4" w:space="0" w:color="auto"/>
              <w:bottom w:val="single" w:sz="4" w:space="0" w:color="auto"/>
            </w:tcBorders>
          </w:tcPr>
          <w:p w:rsidR="005B1CF6" w:rsidRDefault="005B1CF6">
            <w:pPr>
              <w:pStyle w:val="ConsPlusNormal"/>
              <w:jc w:val="center"/>
            </w:pPr>
            <w:r>
              <w:t>Порядок расчета</w:t>
            </w:r>
          </w:p>
        </w:tc>
        <w:tc>
          <w:tcPr>
            <w:tcW w:w="2891" w:type="dxa"/>
            <w:tcBorders>
              <w:top w:val="single" w:sz="4" w:space="0" w:color="auto"/>
              <w:bottom w:val="single" w:sz="4" w:space="0" w:color="auto"/>
            </w:tcBorders>
          </w:tcPr>
          <w:p w:rsidR="005B1CF6" w:rsidRDefault="005B1CF6">
            <w:pPr>
              <w:pStyle w:val="ConsPlusNormal"/>
              <w:jc w:val="center"/>
            </w:pPr>
            <w:r>
              <w:t>Источник информации</w:t>
            </w:r>
          </w:p>
        </w:tc>
      </w:tr>
      <w:tr w:rsidR="005B1CF6">
        <w:tc>
          <w:tcPr>
            <w:tcW w:w="3288" w:type="dxa"/>
            <w:tcBorders>
              <w:top w:val="single" w:sz="4" w:space="0" w:color="auto"/>
              <w:bottom w:val="single" w:sz="4" w:space="0" w:color="auto"/>
            </w:tcBorders>
          </w:tcPr>
          <w:p w:rsidR="005B1CF6" w:rsidRDefault="005B1CF6">
            <w:pPr>
              <w:pStyle w:val="ConsPlusNormal"/>
              <w:jc w:val="center"/>
            </w:pPr>
            <w:r>
              <w:t>1</w:t>
            </w:r>
          </w:p>
        </w:tc>
        <w:tc>
          <w:tcPr>
            <w:tcW w:w="2835" w:type="dxa"/>
            <w:tcBorders>
              <w:top w:val="single" w:sz="4" w:space="0" w:color="auto"/>
              <w:bottom w:val="single" w:sz="4" w:space="0" w:color="auto"/>
            </w:tcBorders>
          </w:tcPr>
          <w:p w:rsidR="005B1CF6" w:rsidRDefault="005B1CF6">
            <w:pPr>
              <w:pStyle w:val="ConsPlusNormal"/>
              <w:jc w:val="center"/>
            </w:pPr>
            <w:r>
              <w:t>2</w:t>
            </w:r>
          </w:p>
        </w:tc>
        <w:tc>
          <w:tcPr>
            <w:tcW w:w="2891" w:type="dxa"/>
            <w:tcBorders>
              <w:top w:val="single" w:sz="4" w:space="0" w:color="auto"/>
              <w:bottom w:val="single" w:sz="4" w:space="0" w:color="auto"/>
            </w:tcBorders>
          </w:tcPr>
          <w:p w:rsidR="005B1CF6" w:rsidRDefault="005B1CF6">
            <w:pPr>
              <w:pStyle w:val="ConsPlusNormal"/>
              <w:jc w:val="center"/>
            </w:pPr>
            <w:r>
              <w:t>3</w:t>
            </w:r>
          </w:p>
        </w:tc>
      </w:tr>
      <w:tr w:rsidR="005B1CF6">
        <w:tblPrEx>
          <w:tblBorders>
            <w:left w:val="none" w:sz="0" w:space="0" w:color="auto"/>
            <w:right w:val="none" w:sz="0" w:space="0" w:color="auto"/>
            <w:insideH w:val="none" w:sz="0" w:space="0" w:color="auto"/>
            <w:insideV w:val="none" w:sz="0" w:space="0" w:color="auto"/>
          </w:tblBorders>
        </w:tblPrEx>
        <w:tc>
          <w:tcPr>
            <w:tcW w:w="3288" w:type="dxa"/>
            <w:tcBorders>
              <w:top w:val="single" w:sz="4" w:space="0" w:color="auto"/>
              <w:left w:val="nil"/>
              <w:bottom w:val="nil"/>
              <w:right w:val="nil"/>
            </w:tcBorders>
          </w:tcPr>
          <w:p w:rsidR="005B1CF6" w:rsidRDefault="005B1CF6">
            <w:pPr>
              <w:pStyle w:val="ConsPlusNormal"/>
            </w:pPr>
            <w:r>
              <w:t>1. Количество объектов культурного наследия, в отношении которых проведены научно-исследовательские, изыскательские, проектные, противоаварийные, ремонтно-реставрационные работы</w:t>
            </w:r>
          </w:p>
        </w:tc>
        <w:tc>
          <w:tcPr>
            <w:tcW w:w="2835" w:type="dxa"/>
            <w:tcBorders>
              <w:top w:val="single" w:sz="4" w:space="0" w:color="auto"/>
              <w:left w:val="nil"/>
              <w:bottom w:val="nil"/>
              <w:right w:val="nil"/>
            </w:tcBorders>
          </w:tcPr>
          <w:p w:rsidR="005B1CF6" w:rsidRDefault="005B1CF6">
            <w:pPr>
              <w:pStyle w:val="ConsPlusNormal"/>
            </w:pPr>
            <w:r>
              <w:t>количество объектов культурного наследия, в отношении которых проведены научно-исследовательские, изыскательские, проектные, противоаварийные, ремонтно-реставрационные работы, на конец отчетного года</w:t>
            </w:r>
          </w:p>
        </w:tc>
        <w:tc>
          <w:tcPr>
            <w:tcW w:w="2891" w:type="dxa"/>
            <w:tcBorders>
              <w:top w:val="single" w:sz="4" w:space="0" w:color="auto"/>
              <w:left w:val="nil"/>
              <w:bottom w:val="nil"/>
              <w:right w:val="nil"/>
            </w:tcBorders>
          </w:tcPr>
          <w:p w:rsidR="005B1CF6" w:rsidRDefault="005B1CF6">
            <w:pPr>
              <w:pStyle w:val="ConsPlusNormal"/>
            </w:pPr>
            <w:r>
              <w:t xml:space="preserve">форма федерального государственного статистического наблюдения </w:t>
            </w:r>
            <w:hyperlink r:id="rId83" w:history="1">
              <w:r>
                <w:rPr>
                  <w:color w:val="0000FF"/>
                </w:rPr>
                <w:t>N 1-ОПИК</w:t>
              </w:r>
            </w:hyperlink>
            <w:r>
              <w:t xml:space="preserve"> (данные Единой межведомственной информационно-статистической системы)</w:t>
            </w:r>
          </w:p>
        </w:tc>
      </w:tr>
      <w:tr w:rsidR="005B1CF6">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5B1CF6" w:rsidRDefault="005B1CF6">
            <w:pPr>
              <w:pStyle w:val="ConsPlusNormal"/>
            </w:pPr>
            <w:r>
              <w:t>2. Удовлетворенность населения Архангельской области качеством услуг в сфере культуры, процентов</w:t>
            </w:r>
          </w:p>
        </w:tc>
        <w:tc>
          <w:tcPr>
            <w:tcW w:w="2835" w:type="dxa"/>
            <w:tcBorders>
              <w:top w:val="nil"/>
              <w:left w:val="nil"/>
              <w:bottom w:val="nil"/>
              <w:right w:val="nil"/>
            </w:tcBorders>
          </w:tcPr>
          <w:p w:rsidR="005B1CF6" w:rsidRDefault="005B1CF6">
            <w:pPr>
              <w:pStyle w:val="ConsPlusNormal"/>
            </w:pPr>
            <w:r>
              <w:t>суммарное значение оценок респондентов/суммарное количество респондентов</w:t>
            </w:r>
          </w:p>
        </w:tc>
        <w:tc>
          <w:tcPr>
            <w:tcW w:w="2891" w:type="dxa"/>
            <w:tcBorders>
              <w:top w:val="nil"/>
              <w:left w:val="nil"/>
              <w:bottom w:val="nil"/>
              <w:right w:val="nil"/>
            </w:tcBorders>
          </w:tcPr>
          <w:p w:rsidR="005B1CF6" w:rsidRDefault="005B1CF6">
            <w:pPr>
              <w:pStyle w:val="ConsPlusNormal"/>
            </w:pPr>
            <w:r>
              <w:t>данные ежегодного социологического опроса населения, организуемого государственным автономным учреждением Архангельской области "Центр изучения общественного мнения"</w:t>
            </w:r>
          </w:p>
        </w:tc>
      </w:tr>
      <w:tr w:rsidR="005B1CF6">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5B1CF6" w:rsidRDefault="005B1CF6">
            <w:pPr>
              <w:pStyle w:val="ConsPlusNormal"/>
            </w:pPr>
            <w:r>
              <w:t>3. Численность лиц, размещенных в коллективных средствах размещения Архангельской области</w:t>
            </w:r>
          </w:p>
        </w:tc>
        <w:tc>
          <w:tcPr>
            <w:tcW w:w="2835" w:type="dxa"/>
            <w:tcBorders>
              <w:top w:val="nil"/>
              <w:left w:val="nil"/>
              <w:bottom w:val="nil"/>
              <w:right w:val="nil"/>
            </w:tcBorders>
          </w:tcPr>
          <w:p w:rsidR="005B1CF6" w:rsidRDefault="005B1CF6">
            <w:pPr>
              <w:pStyle w:val="ConsPlusNormal"/>
            </w:pPr>
            <w:r>
              <w:t>число туристов (граждан Российской Федерации и иностранных граждан), размещенных в коллективных средствах размещения в отчетный период в соответствии с Порядком определения внутреннего туристского потока в Российской Федерации и о вкладе туризма в экономику субъектов Российской Федерации, утвержденным приказом Федерального агентства по туризму от 18 июля 2007 года N 69</w:t>
            </w:r>
          </w:p>
        </w:tc>
        <w:tc>
          <w:tcPr>
            <w:tcW w:w="2891" w:type="dxa"/>
            <w:tcBorders>
              <w:top w:val="nil"/>
              <w:left w:val="nil"/>
              <w:bottom w:val="nil"/>
              <w:right w:val="nil"/>
            </w:tcBorders>
          </w:tcPr>
          <w:p w:rsidR="005B1CF6" w:rsidRDefault="005B1CF6">
            <w:pPr>
              <w:pStyle w:val="ConsPlusNormal"/>
            </w:pPr>
            <w:r>
              <w:t>данные статистических отчетов организаций туристской индустрии в Архангельской области по въездному и внутреннему туризму</w:t>
            </w:r>
          </w:p>
        </w:tc>
      </w:tr>
      <w:tr w:rsidR="005B1CF6">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5B1CF6" w:rsidRDefault="005B1CF6">
            <w:pPr>
              <w:pStyle w:val="ConsPlusNormal"/>
            </w:pPr>
            <w:r>
              <w:t>4. Доля документов государственного бюджетного учреждения Архангельской области "Государственный архив Архангельской области", находящихся в нормативных условиях, обеспечивающих их постоянное (вечное) хранение, в общем количестве документов</w:t>
            </w:r>
          </w:p>
        </w:tc>
        <w:tc>
          <w:tcPr>
            <w:tcW w:w="2835" w:type="dxa"/>
            <w:tcBorders>
              <w:top w:val="nil"/>
              <w:left w:val="nil"/>
              <w:bottom w:val="nil"/>
              <w:right w:val="nil"/>
            </w:tcBorders>
          </w:tcPr>
          <w:p w:rsidR="005B1CF6" w:rsidRDefault="005B1CF6">
            <w:pPr>
              <w:pStyle w:val="ConsPlusNormal"/>
            </w:pPr>
            <w:r>
              <w:t>количество архивных документов, находящихся в условиях, обеспечивающих их постоянное (вечное) хранение / общее количество архивных документов x 100 процентов</w:t>
            </w:r>
          </w:p>
        </w:tc>
        <w:tc>
          <w:tcPr>
            <w:tcW w:w="2891" w:type="dxa"/>
            <w:tcBorders>
              <w:top w:val="nil"/>
              <w:left w:val="nil"/>
              <w:bottom w:val="nil"/>
              <w:right w:val="nil"/>
            </w:tcBorders>
          </w:tcPr>
          <w:p w:rsidR="005B1CF6" w:rsidRDefault="005B1CF6">
            <w:pPr>
              <w:pStyle w:val="ConsPlusNormal"/>
            </w:pPr>
            <w:r>
              <w:t>результаты мониторинга, проводимого министерством культуры</w:t>
            </w:r>
          </w:p>
        </w:tc>
      </w:tr>
      <w:tr w:rsidR="005B1CF6">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5B1CF6" w:rsidRDefault="005B1CF6">
            <w:pPr>
              <w:pStyle w:val="ConsPlusNormal"/>
            </w:pPr>
            <w:r>
              <w:t>5. Отношение средней заработной платы работников учреждений культуры к средней заработной плате по Архангельской области</w:t>
            </w:r>
          </w:p>
        </w:tc>
        <w:tc>
          <w:tcPr>
            <w:tcW w:w="2835" w:type="dxa"/>
            <w:tcBorders>
              <w:top w:val="nil"/>
              <w:left w:val="nil"/>
              <w:bottom w:val="nil"/>
              <w:right w:val="nil"/>
            </w:tcBorders>
          </w:tcPr>
          <w:p w:rsidR="005B1CF6" w:rsidRDefault="005B1CF6">
            <w:pPr>
              <w:pStyle w:val="ConsPlusNormal"/>
            </w:pPr>
            <w:r>
              <w:t>среднемесячная начисленная заработная плата работников учреждений культуры Архангельской области/среднемесячная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Архангельской области x 100 процентов</w:t>
            </w:r>
          </w:p>
        </w:tc>
        <w:tc>
          <w:tcPr>
            <w:tcW w:w="2891" w:type="dxa"/>
            <w:tcBorders>
              <w:top w:val="nil"/>
              <w:left w:val="nil"/>
              <w:bottom w:val="nil"/>
              <w:right w:val="nil"/>
            </w:tcBorders>
          </w:tcPr>
          <w:p w:rsidR="005B1CF6" w:rsidRDefault="005B1CF6">
            <w:pPr>
              <w:pStyle w:val="ConsPlusNormal"/>
            </w:pPr>
            <w:r>
              <w:t>статистические данные Территориального органа Федеральной службы государственной статистики по Архангельской области по форме федерального государственного статистического наблюдения N ЗП-культура</w:t>
            </w:r>
          </w:p>
        </w:tc>
      </w:tr>
      <w:tr w:rsidR="005B1CF6">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5B1CF6" w:rsidRDefault="005B1CF6">
            <w:pPr>
              <w:pStyle w:val="ConsPlusNormal"/>
            </w:pPr>
            <w:r>
              <w:t>6. Количество объектов культуры, образования в сфере культуры, архивных учреждений и объектов туристской и обеспечивающей инфраструктуры, на которых осуществлены строительство, реконструкция, капитальный ремонт</w:t>
            </w:r>
          </w:p>
        </w:tc>
        <w:tc>
          <w:tcPr>
            <w:tcW w:w="2835" w:type="dxa"/>
            <w:tcBorders>
              <w:top w:val="nil"/>
              <w:left w:val="nil"/>
              <w:bottom w:val="nil"/>
              <w:right w:val="nil"/>
            </w:tcBorders>
          </w:tcPr>
          <w:p w:rsidR="005B1CF6" w:rsidRDefault="005B1CF6">
            <w:pPr>
              <w:pStyle w:val="ConsPlusNormal"/>
            </w:pPr>
            <w:r>
              <w:t>количество объектов культуры, туризма и образования в сфере культуры, архивных учреждений, на которых осуществлены строительство, реконструкция, капитальный ремонт, на конец отчетного года</w:t>
            </w:r>
          </w:p>
        </w:tc>
        <w:tc>
          <w:tcPr>
            <w:tcW w:w="2891" w:type="dxa"/>
            <w:tcBorders>
              <w:top w:val="nil"/>
              <w:left w:val="nil"/>
              <w:bottom w:val="nil"/>
              <w:right w:val="nil"/>
            </w:tcBorders>
          </w:tcPr>
          <w:p w:rsidR="005B1CF6" w:rsidRDefault="005B1CF6">
            <w:pPr>
              <w:pStyle w:val="ConsPlusNormal"/>
            </w:pPr>
            <w:r>
              <w:t>результаты мониторинга, проводимого министерством строительства и архитектуры Архангельской области, министерством культуры, министерством имущественных отношений Архангельской области, министерством транспорта Архангельской области</w:t>
            </w:r>
          </w:p>
        </w:tc>
      </w:tr>
      <w:tr w:rsidR="005B1CF6">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5B1CF6" w:rsidRDefault="005B1CF6">
            <w:pPr>
              <w:pStyle w:val="ConsPlusNormal"/>
            </w:pPr>
            <w:r>
              <w:t>7. Количество созданных (реконструированных) и капитально отремонтированных объектов организаций культуры в рамках реализации национального проекта "Культура"</w:t>
            </w:r>
          </w:p>
        </w:tc>
        <w:tc>
          <w:tcPr>
            <w:tcW w:w="2835" w:type="dxa"/>
            <w:tcBorders>
              <w:top w:val="nil"/>
              <w:left w:val="nil"/>
              <w:bottom w:val="nil"/>
              <w:right w:val="nil"/>
            </w:tcBorders>
          </w:tcPr>
          <w:p w:rsidR="005B1CF6" w:rsidRDefault="005B1CF6">
            <w:pPr>
              <w:pStyle w:val="ConsPlusNormal"/>
            </w:pPr>
            <w:r>
              <w:t>количество созданных (реконструированных) и капитально отремонтированных объектов организаций культуры (нарастающим итогом к 2018 году) в рамках реализации национального проекта "Культура"</w:t>
            </w:r>
          </w:p>
        </w:tc>
        <w:tc>
          <w:tcPr>
            <w:tcW w:w="2891" w:type="dxa"/>
            <w:tcBorders>
              <w:top w:val="nil"/>
              <w:left w:val="nil"/>
              <w:bottom w:val="nil"/>
              <w:right w:val="nil"/>
            </w:tcBorders>
          </w:tcPr>
          <w:p w:rsidR="005B1CF6" w:rsidRDefault="005B1CF6">
            <w:pPr>
              <w:pStyle w:val="ConsPlusNormal"/>
            </w:pPr>
            <w:r>
              <w:t>результаты мониторинга, проводимого министерством культуры</w:t>
            </w:r>
          </w:p>
        </w:tc>
      </w:tr>
      <w:tr w:rsidR="005B1CF6">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5B1CF6" w:rsidRDefault="005B1CF6">
            <w:pPr>
              <w:pStyle w:val="ConsPlusNormal"/>
            </w:pPr>
            <w:r>
              <w:t>8. Количество организаций культуры, получивших современное оборудование в рамках реализации национального проекта "Культура"</w:t>
            </w:r>
          </w:p>
        </w:tc>
        <w:tc>
          <w:tcPr>
            <w:tcW w:w="2835" w:type="dxa"/>
            <w:tcBorders>
              <w:top w:val="nil"/>
              <w:left w:val="nil"/>
              <w:bottom w:val="nil"/>
              <w:right w:val="nil"/>
            </w:tcBorders>
          </w:tcPr>
          <w:p w:rsidR="005B1CF6" w:rsidRDefault="005B1CF6">
            <w:pPr>
              <w:pStyle w:val="ConsPlusNormal"/>
            </w:pPr>
            <w:r>
              <w:t>количество организаций культуры, получивших современное оборудование (нарастающим итогом к 2018 году) в рамках реализации национального проекта "Культура"</w:t>
            </w:r>
          </w:p>
        </w:tc>
        <w:tc>
          <w:tcPr>
            <w:tcW w:w="2891" w:type="dxa"/>
            <w:tcBorders>
              <w:top w:val="nil"/>
              <w:left w:val="nil"/>
              <w:bottom w:val="nil"/>
              <w:right w:val="nil"/>
            </w:tcBorders>
          </w:tcPr>
          <w:p w:rsidR="005B1CF6" w:rsidRDefault="005B1CF6">
            <w:pPr>
              <w:pStyle w:val="ConsPlusNormal"/>
            </w:pPr>
            <w:r>
              <w:t>результаты мониторинга, проводимого министерством культуры</w:t>
            </w:r>
          </w:p>
        </w:tc>
      </w:tr>
      <w:tr w:rsidR="005B1CF6">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5B1CF6" w:rsidRDefault="005B1CF6">
            <w:pPr>
              <w:pStyle w:val="ConsPlusNormal"/>
            </w:pPr>
            <w:r>
              <w:t>9. Число посещений культурных мероприятий</w:t>
            </w:r>
          </w:p>
        </w:tc>
        <w:tc>
          <w:tcPr>
            <w:tcW w:w="2835" w:type="dxa"/>
            <w:tcBorders>
              <w:top w:val="nil"/>
              <w:left w:val="nil"/>
              <w:bottom w:val="nil"/>
              <w:right w:val="nil"/>
            </w:tcBorders>
          </w:tcPr>
          <w:p w:rsidR="005B1CF6" w:rsidRDefault="005B1CF6">
            <w:pPr>
              <w:pStyle w:val="ConsPlusNormal"/>
            </w:pPr>
            <w:r>
              <w:t xml:space="preserve">расчет показателя осуществляется в соответствии с </w:t>
            </w:r>
            <w:hyperlink r:id="rId84" w:history="1">
              <w:r>
                <w:rPr>
                  <w:color w:val="0000FF"/>
                </w:rPr>
                <w:t>постановлением</w:t>
              </w:r>
            </w:hyperlink>
            <w:r>
              <w:t xml:space="preserve"> Правительства Российской Федерации от 3 апреля 2021 года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 (далее - постановление Правительства Российской Федерации от 3 апреля 2021 года N 542)</w:t>
            </w:r>
          </w:p>
        </w:tc>
        <w:tc>
          <w:tcPr>
            <w:tcW w:w="2891" w:type="dxa"/>
            <w:tcBorders>
              <w:top w:val="nil"/>
              <w:left w:val="nil"/>
              <w:bottom w:val="nil"/>
              <w:right w:val="nil"/>
            </w:tcBorders>
          </w:tcPr>
          <w:p w:rsidR="005B1CF6" w:rsidRDefault="005B1CF6">
            <w:pPr>
              <w:pStyle w:val="ConsPlusNormal"/>
            </w:pPr>
            <w:r>
              <w:t xml:space="preserve">формы федерального государственного статистического наблюдения </w:t>
            </w:r>
            <w:hyperlink r:id="rId85" w:history="1">
              <w:r>
                <w:rPr>
                  <w:color w:val="0000FF"/>
                </w:rPr>
                <w:t>N 6-НК</w:t>
              </w:r>
            </w:hyperlink>
            <w:r>
              <w:t xml:space="preserve">, </w:t>
            </w:r>
            <w:hyperlink r:id="rId86" w:history="1">
              <w:r>
                <w:rPr>
                  <w:color w:val="0000FF"/>
                </w:rPr>
                <w:t>N 7-НК</w:t>
              </w:r>
            </w:hyperlink>
            <w:r>
              <w:t xml:space="preserve">, </w:t>
            </w:r>
            <w:hyperlink r:id="rId87" w:history="1">
              <w:r>
                <w:rPr>
                  <w:color w:val="0000FF"/>
                </w:rPr>
                <w:t>N 8-НК</w:t>
              </w:r>
            </w:hyperlink>
            <w:r>
              <w:t xml:space="preserve">, </w:t>
            </w:r>
            <w:hyperlink r:id="rId88" w:history="1">
              <w:r>
                <w:rPr>
                  <w:color w:val="0000FF"/>
                </w:rPr>
                <w:t>N 9-НК</w:t>
              </w:r>
            </w:hyperlink>
            <w:r>
              <w:t xml:space="preserve">, </w:t>
            </w:r>
            <w:hyperlink r:id="rId89" w:history="1">
              <w:r>
                <w:rPr>
                  <w:color w:val="0000FF"/>
                </w:rPr>
                <w:t>N 11-НК</w:t>
              </w:r>
            </w:hyperlink>
            <w:r>
              <w:t xml:space="preserve">, </w:t>
            </w:r>
            <w:hyperlink r:id="rId90" w:history="1">
              <w:r>
                <w:rPr>
                  <w:color w:val="0000FF"/>
                </w:rPr>
                <w:t>N 12-НК</w:t>
              </w:r>
            </w:hyperlink>
            <w:r>
              <w:t xml:space="preserve">, </w:t>
            </w:r>
            <w:hyperlink r:id="rId91" w:history="1">
              <w:r>
                <w:rPr>
                  <w:color w:val="0000FF"/>
                </w:rPr>
                <w:t>N 1-ДШИ</w:t>
              </w:r>
            </w:hyperlink>
            <w:r>
              <w:t>; Единая федеральная автоматизированная информационная система сведений о показах фильмов в кинозалах (данные Единой межведомственной информационно-статистической системы)</w:t>
            </w:r>
          </w:p>
        </w:tc>
      </w:tr>
      <w:tr w:rsidR="005B1CF6">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5B1CF6" w:rsidRDefault="005B1CF6">
            <w:pPr>
              <w:pStyle w:val="ConsPlusNormal"/>
            </w:pPr>
            <w:r>
              <w:t>10. Уровень технической готовности реконструкции мостового перехода через реку Вага на км 2 + 067 автомобильной дороги Вельск - Шангалы (И1)</w:t>
            </w:r>
          </w:p>
        </w:tc>
        <w:tc>
          <w:tcPr>
            <w:tcW w:w="2835" w:type="dxa"/>
            <w:tcBorders>
              <w:top w:val="nil"/>
              <w:left w:val="nil"/>
              <w:bottom w:val="nil"/>
              <w:right w:val="nil"/>
            </w:tcBorders>
          </w:tcPr>
          <w:p w:rsidR="005B1CF6" w:rsidRDefault="005B1CF6">
            <w:pPr>
              <w:pStyle w:val="ConsPlusNormal"/>
            </w:pPr>
            <w:r>
              <w:t>И1 = SUM Акiпр / Кобщпо x 100%, где:</w:t>
            </w:r>
          </w:p>
          <w:p w:rsidR="005B1CF6" w:rsidRDefault="005B1CF6">
            <w:pPr>
              <w:pStyle w:val="ConsPlusNormal"/>
            </w:pPr>
          </w:p>
          <w:p w:rsidR="005B1CF6" w:rsidRDefault="005B1CF6">
            <w:pPr>
              <w:pStyle w:val="ConsPlusNormal"/>
            </w:pPr>
            <w:r>
              <w:t>Акiпр - стоимость фактически выполненных работ за отчетный период, тыс. рублей;</w:t>
            </w:r>
          </w:p>
          <w:p w:rsidR="005B1CF6" w:rsidRDefault="005B1CF6">
            <w:pPr>
              <w:pStyle w:val="ConsPlusNormal"/>
            </w:pPr>
            <w:r>
              <w:t>Кобщпо - общая стоимость работ согласно контракту, тыс. рублей</w:t>
            </w:r>
          </w:p>
        </w:tc>
        <w:tc>
          <w:tcPr>
            <w:tcW w:w="2891" w:type="dxa"/>
            <w:tcBorders>
              <w:top w:val="nil"/>
              <w:left w:val="nil"/>
              <w:bottom w:val="nil"/>
              <w:right w:val="nil"/>
            </w:tcBorders>
          </w:tcPr>
          <w:p w:rsidR="005B1CF6" w:rsidRDefault="005B1CF6">
            <w:pPr>
              <w:pStyle w:val="ConsPlusNormal"/>
            </w:pPr>
            <w:r>
              <w:t>результаты мониторинга, проводимого министерством транспорта</w:t>
            </w:r>
          </w:p>
        </w:tc>
      </w:tr>
      <w:tr w:rsidR="005B1CF6">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5B1CF6" w:rsidRDefault="005B1CF6">
            <w:pPr>
              <w:pStyle w:val="ConsPlusNormal"/>
            </w:pPr>
            <w:r>
              <w:t>11. Количество поддержанных творческих инициатив и проектов в рамках реализации национального проекта "Культура"</w:t>
            </w:r>
          </w:p>
        </w:tc>
        <w:tc>
          <w:tcPr>
            <w:tcW w:w="2835" w:type="dxa"/>
            <w:tcBorders>
              <w:top w:val="nil"/>
              <w:left w:val="nil"/>
              <w:bottom w:val="nil"/>
              <w:right w:val="nil"/>
            </w:tcBorders>
          </w:tcPr>
          <w:p w:rsidR="005B1CF6" w:rsidRDefault="005B1CF6">
            <w:pPr>
              <w:pStyle w:val="ConsPlusNormal"/>
            </w:pPr>
            <w:r>
              <w:t>количество поддержанных творческих инициатив и проектов (нарастающим итогом с 2021 года) в рамках реализации национального проекта "Культура"</w:t>
            </w:r>
          </w:p>
        </w:tc>
        <w:tc>
          <w:tcPr>
            <w:tcW w:w="2891" w:type="dxa"/>
            <w:tcBorders>
              <w:top w:val="nil"/>
              <w:left w:val="nil"/>
              <w:bottom w:val="nil"/>
              <w:right w:val="nil"/>
            </w:tcBorders>
          </w:tcPr>
          <w:p w:rsidR="005B1CF6" w:rsidRDefault="005B1CF6">
            <w:pPr>
              <w:pStyle w:val="ConsPlusNormal"/>
            </w:pPr>
            <w:r>
              <w:t>результаты мониторинга, проводимого министерством культуры</w:t>
            </w:r>
          </w:p>
        </w:tc>
      </w:tr>
      <w:tr w:rsidR="005B1CF6">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5B1CF6" w:rsidRDefault="005B1CF6">
            <w:pPr>
              <w:pStyle w:val="ConsPlusNormal"/>
            </w:pPr>
            <w:r>
              <w:t>12. Условия для воспитания гармонично развитой и социально ответственной личности</w:t>
            </w:r>
          </w:p>
        </w:tc>
        <w:tc>
          <w:tcPr>
            <w:tcW w:w="2835" w:type="dxa"/>
            <w:tcBorders>
              <w:top w:val="nil"/>
              <w:left w:val="nil"/>
              <w:bottom w:val="nil"/>
              <w:right w:val="nil"/>
            </w:tcBorders>
          </w:tcPr>
          <w:p w:rsidR="005B1CF6" w:rsidRDefault="005B1CF6">
            <w:pPr>
              <w:pStyle w:val="ConsPlusNormal"/>
            </w:pPr>
            <w:r>
              <w:t xml:space="preserve">расчет показателя осуществляется в соответствии с </w:t>
            </w:r>
            <w:hyperlink r:id="rId92" w:history="1">
              <w:r>
                <w:rPr>
                  <w:color w:val="0000FF"/>
                </w:rPr>
                <w:t>постановлением</w:t>
              </w:r>
            </w:hyperlink>
            <w:r>
              <w:t>Правительства Российской Федерации от 3 апреля 2021 года N 542</w:t>
            </w:r>
          </w:p>
        </w:tc>
        <w:tc>
          <w:tcPr>
            <w:tcW w:w="2891" w:type="dxa"/>
            <w:tcBorders>
              <w:top w:val="nil"/>
              <w:left w:val="nil"/>
              <w:bottom w:val="nil"/>
              <w:right w:val="nil"/>
            </w:tcBorders>
          </w:tcPr>
          <w:p w:rsidR="005B1CF6" w:rsidRDefault="005B1CF6">
            <w:pPr>
              <w:pStyle w:val="ConsPlusNormal"/>
            </w:pPr>
            <w:r>
              <w:t>результаты мониторинга, проводимого министерством культуры, министерством образования Архангельской области, министерством по делам молодежи и спорта Архангельской области, департаментом по внутренней политике и местному самоуправлению администрации Губернатора Архангельской области и Правительства Архангельской области</w:t>
            </w:r>
          </w:p>
        </w:tc>
      </w:tr>
      <w:tr w:rsidR="005B1CF6">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5B1CF6" w:rsidRDefault="005B1CF6">
            <w:pPr>
              <w:pStyle w:val="ConsPlusNormal"/>
            </w:pPr>
            <w:r>
              <w:t>13. Количество инвестиционных проектов, поддержанных путем софинансирования строительства (реконструкции) объектов обеспечивающей инфраструктуры с длительным сроком окупаемости в рамках реализации федерального проекта "Развитие туристической инфраструктуры" национального проекта "Туризм и индустрия гостеприимства" (нарастающим итогом)</w:t>
            </w:r>
          </w:p>
        </w:tc>
        <w:tc>
          <w:tcPr>
            <w:tcW w:w="2835" w:type="dxa"/>
            <w:tcBorders>
              <w:top w:val="nil"/>
              <w:left w:val="nil"/>
              <w:bottom w:val="nil"/>
              <w:right w:val="nil"/>
            </w:tcBorders>
          </w:tcPr>
          <w:p w:rsidR="005B1CF6" w:rsidRDefault="005B1CF6">
            <w:pPr>
              <w:pStyle w:val="ConsPlusNormal"/>
            </w:pPr>
            <w:r>
              <w:t>количество инвестиционных проектов, поддержанных путем софинансирования строительства (реконструкции) объектов обеспечивающей инфраструктуры с длительным сроком окупаемости в рамках реализации федерального проекта "Развитие туристической инфраструктуры" национального проекта "Туризм и индустрия гостеприимства" (нарастающим итогом с 2021 года)</w:t>
            </w:r>
          </w:p>
        </w:tc>
        <w:tc>
          <w:tcPr>
            <w:tcW w:w="2891" w:type="dxa"/>
            <w:tcBorders>
              <w:top w:val="nil"/>
              <w:left w:val="nil"/>
              <w:bottom w:val="nil"/>
              <w:right w:val="nil"/>
            </w:tcBorders>
          </w:tcPr>
          <w:p w:rsidR="005B1CF6" w:rsidRDefault="005B1CF6">
            <w:pPr>
              <w:pStyle w:val="ConsPlusNormal"/>
            </w:pPr>
            <w:r>
              <w:t>результаты мониторинга, проводимого министерством культуры</w:t>
            </w:r>
          </w:p>
        </w:tc>
      </w:tr>
    </w:tbl>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2</w:t>
      </w:r>
    </w:p>
    <w:p w:rsidR="005B1CF6" w:rsidRDefault="005B1CF6">
      <w:pPr>
        <w:pStyle w:val="ConsPlusNormal"/>
        <w:jc w:val="right"/>
      </w:pPr>
      <w:r>
        <w:t>к государственной программе</w:t>
      </w:r>
    </w:p>
    <w:p w:rsidR="005B1CF6" w:rsidRDefault="005B1CF6">
      <w:pPr>
        <w:pStyle w:val="ConsPlusNormal"/>
        <w:jc w:val="right"/>
      </w:pPr>
      <w:r>
        <w:t>Архангельской области</w:t>
      </w:r>
    </w:p>
    <w:p w:rsidR="005B1CF6" w:rsidRDefault="005B1CF6">
      <w:pPr>
        <w:pStyle w:val="ConsPlusNormal"/>
        <w:jc w:val="right"/>
      </w:pPr>
      <w:r>
        <w:t>"Культура Русского Севера"</w:t>
      </w:r>
    </w:p>
    <w:p w:rsidR="005B1CF6" w:rsidRDefault="005B1CF6">
      <w:pPr>
        <w:pStyle w:val="ConsPlusNormal"/>
        <w:jc w:val="both"/>
      </w:pPr>
    </w:p>
    <w:p w:rsidR="005B1CF6" w:rsidRDefault="005B1CF6">
      <w:pPr>
        <w:pStyle w:val="ConsPlusTitle"/>
        <w:jc w:val="center"/>
      </w:pPr>
      <w:bookmarkStart w:id="16" w:name="P740"/>
      <w:bookmarkEnd w:id="16"/>
      <w:r>
        <w:t>ПЕРЕЧЕНЬ</w:t>
      </w:r>
    </w:p>
    <w:p w:rsidR="005B1CF6" w:rsidRDefault="005B1CF6">
      <w:pPr>
        <w:pStyle w:val="ConsPlusTitle"/>
        <w:jc w:val="center"/>
      </w:pPr>
      <w:r>
        <w:t>мероприятий государственной программы Архангельской области</w:t>
      </w:r>
    </w:p>
    <w:p w:rsidR="005B1CF6" w:rsidRDefault="005B1CF6">
      <w:pPr>
        <w:pStyle w:val="ConsPlusTitle"/>
        <w:jc w:val="center"/>
      </w:pPr>
      <w:r>
        <w:t>"Культура Русского Севера"</w:t>
      </w:r>
    </w:p>
    <w:p w:rsidR="005B1CF6" w:rsidRDefault="005B1CF6">
      <w:pPr>
        <w:spacing w:after="1"/>
      </w:pPr>
    </w:p>
    <w:p w:rsidR="005B1CF6" w:rsidRDefault="005B1CF6">
      <w:pPr>
        <w:pStyle w:val="ConsPlusNormal"/>
        <w:jc w:val="both"/>
      </w:pPr>
    </w:p>
    <w:p w:rsidR="005B1CF6" w:rsidRDefault="005B1CF6">
      <w:pPr>
        <w:pStyle w:val="ConsPlusNormal"/>
        <w:ind w:firstLine="540"/>
        <w:jc w:val="both"/>
      </w:pPr>
      <w:r>
        <w:t>Ответственный исполнитель - министерство культуры Архангельской области (далее - министерство культуры).</w:t>
      </w:r>
    </w:p>
    <w:p w:rsidR="007D151D" w:rsidRDefault="007D151D">
      <w:pPr>
        <w:pStyle w:val="ConsPlusNormal"/>
        <w:ind w:firstLine="540"/>
        <w:jc w:val="both"/>
      </w:pPr>
    </w:p>
    <w:p w:rsidR="007D151D" w:rsidRDefault="007D151D">
      <w:pPr>
        <w:pStyle w:val="ConsPlusNormal"/>
        <w:ind w:firstLine="540"/>
        <w:jc w:val="both"/>
      </w:pPr>
    </w:p>
    <w:p w:rsidR="007D151D" w:rsidRDefault="007D151D">
      <w:pPr>
        <w:pStyle w:val="ConsPlusNormal"/>
        <w:ind w:firstLine="540"/>
        <w:jc w:val="both"/>
      </w:pPr>
    </w:p>
    <w:p w:rsidR="007D151D" w:rsidRDefault="007D151D">
      <w:pPr>
        <w:pStyle w:val="ConsPlusNormal"/>
        <w:ind w:firstLine="540"/>
        <w:jc w:val="both"/>
        <w:sectPr w:rsidR="007D151D" w:rsidSect="007D151D">
          <w:pgSz w:w="11905" w:h="16838"/>
          <w:pgMar w:top="1134" w:right="850" w:bottom="1134" w:left="1701" w:header="0" w:footer="0" w:gutter="0"/>
          <w:cols w:space="720"/>
          <w:docGrid w:linePitch="299"/>
        </w:sectPr>
      </w:pPr>
    </w:p>
    <w:tbl>
      <w:tblPr>
        <w:tblW w:w="1587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420"/>
        <w:gridCol w:w="2127"/>
        <w:gridCol w:w="968"/>
        <w:gridCol w:w="968"/>
        <w:gridCol w:w="968"/>
        <w:gridCol w:w="968"/>
        <w:gridCol w:w="968"/>
        <w:gridCol w:w="968"/>
        <w:gridCol w:w="2978"/>
        <w:gridCol w:w="1448"/>
      </w:tblGrid>
      <w:tr w:rsidR="00685E6E" w:rsidRPr="0032780A" w:rsidTr="00D92A56">
        <w:trPr>
          <w:tblHeader/>
        </w:trPr>
        <w:tc>
          <w:tcPr>
            <w:tcW w:w="659" w:type="pct"/>
            <w:vMerge w:val="restart"/>
          </w:tcPr>
          <w:p w:rsidR="00685E6E" w:rsidRPr="0032780A" w:rsidRDefault="00685E6E" w:rsidP="00D92A56">
            <w:pPr>
              <w:pStyle w:val="ConsPlusNormal"/>
              <w:jc w:val="center"/>
              <w:rPr>
                <w:rFonts w:ascii="Times New Roman" w:hAnsi="Times New Roman" w:cs="Times New Roman"/>
                <w:color w:val="000000"/>
                <w:sz w:val="18"/>
                <w:szCs w:val="17"/>
              </w:rPr>
            </w:pPr>
            <w:r w:rsidRPr="0032780A">
              <w:rPr>
                <w:rFonts w:ascii="Times New Roman" w:hAnsi="Times New Roman" w:cs="Times New Roman"/>
                <w:b/>
                <w:color w:val="000000"/>
                <w:sz w:val="18"/>
                <w:szCs w:val="17"/>
              </w:rPr>
              <w:t>Наименование мероприятия</w:t>
            </w:r>
          </w:p>
        </w:tc>
        <w:tc>
          <w:tcPr>
            <w:tcW w:w="447" w:type="pct"/>
            <w:vMerge w:val="restart"/>
          </w:tcPr>
          <w:p w:rsidR="00685E6E" w:rsidRPr="0032780A" w:rsidRDefault="00685E6E" w:rsidP="00D92A56">
            <w:pPr>
              <w:pStyle w:val="ConsPlusNormal"/>
              <w:jc w:val="center"/>
              <w:rPr>
                <w:rFonts w:ascii="Times New Roman" w:hAnsi="Times New Roman" w:cs="Times New Roman"/>
                <w:b/>
                <w:color w:val="000000"/>
                <w:sz w:val="18"/>
                <w:szCs w:val="17"/>
              </w:rPr>
            </w:pPr>
            <w:r w:rsidRPr="0032780A">
              <w:rPr>
                <w:rFonts w:ascii="Times New Roman" w:hAnsi="Times New Roman" w:cs="Times New Roman"/>
                <w:b/>
                <w:color w:val="000000"/>
                <w:sz w:val="18"/>
                <w:szCs w:val="17"/>
              </w:rPr>
              <w:t>Исполнитель</w:t>
            </w:r>
          </w:p>
        </w:tc>
        <w:tc>
          <w:tcPr>
            <w:tcW w:w="670" w:type="pct"/>
            <w:vMerge w:val="restart"/>
          </w:tcPr>
          <w:p w:rsidR="00685E6E" w:rsidRPr="0032780A" w:rsidRDefault="00685E6E" w:rsidP="00D92A56">
            <w:pPr>
              <w:pStyle w:val="ConsPlusNormal"/>
              <w:jc w:val="center"/>
              <w:rPr>
                <w:rFonts w:ascii="Times New Roman" w:hAnsi="Times New Roman" w:cs="Times New Roman"/>
                <w:color w:val="000000"/>
                <w:sz w:val="18"/>
                <w:szCs w:val="17"/>
              </w:rPr>
            </w:pPr>
            <w:r w:rsidRPr="0032780A">
              <w:rPr>
                <w:rFonts w:ascii="Times New Roman" w:hAnsi="Times New Roman" w:cs="Times New Roman"/>
                <w:b/>
                <w:color w:val="000000"/>
                <w:sz w:val="18"/>
                <w:szCs w:val="17"/>
              </w:rPr>
              <w:t>Источник финансирования</w:t>
            </w:r>
          </w:p>
        </w:tc>
        <w:tc>
          <w:tcPr>
            <w:tcW w:w="1829" w:type="pct"/>
            <w:gridSpan w:val="6"/>
          </w:tcPr>
          <w:p w:rsidR="00685E6E" w:rsidRPr="0032780A" w:rsidRDefault="00685E6E" w:rsidP="00D92A56">
            <w:pPr>
              <w:pStyle w:val="ConsPlusNormal"/>
              <w:jc w:val="center"/>
              <w:rPr>
                <w:rFonts w:ascii="Times New Roman" w:hAnsi="Times New Roman" w:cs="Times New Roman"/>
                <w:b/>
                <w:color w:val="000000"/>
                <w:sz w:val="18"/>
                <w:szCs w:val="17"/>
              </w:rPr>
            </w:pPr>
            <w:r w:rsidRPr="0032780A">
              <w:rPr>
                <w:rFonts w:ascii="Times New Roman" w:hAnsi="Times New Roman" w:cs="Times New Roman"/>
                <w:b/>
                <w:color w:val="000000"/>
                <w:sz w:val="18"/>
                <w:szCs w:val="17"/>
              </w:rPr>
              <w:t>Объем финансирования (тыс. рублей)</w:t>
            </w:r>
          </w:p>
        </w:tc>
        <w:tc>
          <w:tcPr>
            <w:tcW w:w="938" w:type="pct"/>
            <w:vMerge w:val="restart"/>
          </w:tcPr>
          <w:p w:rsidR="00685E6E" w:rsidRPr="0032780A" w:rsidRDefault="00685E6E" w:rsidP="00D92A56">
            <w:pPr>
              <w:pStyle w:val="ConsPlusNormal"/>
              <w:jc w:val="center"/>
              <w:rPr>
                <w:rFonts w:ascii="Times New Roman" w:hAnsi="Times New Roman" w:cs="Times New Roman"/>
                <w:color w:val="000000"/>
                <w:sz w:val="18"/>
                <w:szCs w:val="17"/>
              </w:rPr>
            </w:pPr>
            <w:r w:rsidRPr="0032780A">
              <w:rPr>
                <w:rFonts w:ascii="Times New Roman" w:hAnsi="Times New Roman" w:cs="Times New Roman"/>
                <w:b/>
                <w:color w:val="000000"/>
                <w:sz w:val="18"/>
                <w:szCs w:val="17"/>
              </w:rPr>
              <w:t>Показатель результата реализации мероприятия по годам</w:t>
            </w:r>
          </w:p>
        </w:tc>
        <w:tc>
          <w:tcPr>
            <w:tcW w:w="456" w:type="pct"/>
            <w:vMerge w:val="restart"/>
          </w:tcPr>
          <w:p w:rsidR="00685E6E" w:rsidRPr="0032780A" w:rsidRDefault="00685E6E" w:rsidP="00D92A56">
            <w:pPr>
              <w:pStyle w:val="ConsPlusNormal"/>
              <w:jc w:val="center"/>
              <w:rPr>
                <w:rFonts w:ascii="Times New Roman" w:hAnsi="Times New Roman" w:cs="Times New Roman"/>
                <w:color w:val="000000"/>
                <w:sz w:val="18"/>
                <w:szCs w:val="17"/>
              </w:rPr>
            </w:pPr>
            <w:r w:rsidRPr="0032780A">
              <w:rPr>
                <w:rFonts w:ascii="Times New Roman" w:hAnsi="Times New Roman" w:cs="Times New Roman"/>
                <w:b/>
                <w:color w:val="000000"/>
                <w:sz w:val="18"/>
                <w:szCs w:val="17"/>
              </w:rPr>
              <w:t xml:space="preserve">Связь </w:t>
            </w:r>
            <w:r w:rsidRPr="0032780A">
              <w:rPr>
                <w:rFonts w:ascii="Times New Roman" w:hAnsi="Times New Roman" w:cs="Times New Roman"/>
                <w:b/>
                <w:color w:val="000000"/>
                <w:spacing w:val="-4"/>
                <w:sz w:val="18"/>
                <w:szCs w:val="17"/>
              </w:rPr>
              <w:t>с показателями</w:t>
            </w:r>
            <w:r w:rsidRPr="0032780A">
              <w:rPr>
                <w:rFonts w:ascii="Times New Roman" w:hAnsi="Times New Roman" w:cs="Times New Roman"/>
                <w:b/>
                <w:color w:val="000000"/>
                <w:spacing w:val="-10"/>
                <w:sz w:val="18"/>
                <w:szCs w:val="17"/>
              </w:rPr>
              <w:t>государственной</w:t>
            </w:r>
            <w:r w:rsidRPr="0032780A">
              <w:rPr>
                <w:rFonts w:ascii="Times New Roman" w:hAnsi="Times New Roman" w:cs="Times New Roman"/>
                <w:b/>
                <w:color w:val="000000"/>
                <w:sz w:val="18"/>
                <w:szCs w:val="17"/>
              </w:rPr>
              <w:t xml:space="preserve"> программы</w:t>
            </w:r>
          </w:p>
        </w:tc>
      </w:tr>
      <w:tr w:rsidR="00685E6E" w:rsidRPr="0032780A" w:rsidTr="00D92A56">
        <w:trPr>
          <w:tblHeader/>
        </w:trPr>
        <w:tc>
          <w:tcPr>
            <w:tcW w:w="659" w:type="pct"/>
            <w:vMerge/>
          </w:tcPr>
          <w:p w:rsidR="00685E6E" w:rsidRPr="0032780A" w:rsidRDefault="00685E6E" w:rsidP="00D92A56">
            <w:pPr>
              <w:pStyle w:val="ConsPlusNormal"/>
              <w:jc w:val="center"/>
              <w:rPr>
                <w:rFonts w:ascii="Times New Roman" w:hAnsi="Times New Roman" w:cs="Times New Roman"/>
                <w:color w:val="000000"/>
                <w:sz w:val="18"/>
                <w:szCs w:val="17"/>
              </w:rPr>
            </w:pPr>
          </w:p>
        </w:tc>
        <w:tc>
          <w:tcPr>
            <w:tcW w:w="447" w:type="pct"/>
            <w:vMerge/>
          </w:tcPr>
          <w:p w:rsidR="00685E6E" w:rsidRPr="0032780A" w:rsidRDefault="00685E6E" w:rsidP="00D92A56">
            <w:pPr>
              <w:pStyle w:val="ConsPlusNormal"/>
              <w:jc w:val="center"/>
              <w:rPr>
                <w:rFonts w:ascii="Times New Roman" w:hAnsi="Times New Roman" w:cs="Times New Roman"/>
                <w:color w:val="000000"/>
                <w:sz w:val="18"/>
                <w:szCs w:val="17"/>
              </w:rPr>
            </w:pPr>
          </w:p>
        </w:tc>
        <w:tc>
          <w:tcPr>
            <w:tcW w:w="670" w:type="pct"/>
            <w:vMerge/>
          </w:tcPr>
          <w:p w:rsidR="00685E6E" w:rsidRPr="0032780A" w:rsidRDefault="00685E6E" w:rsidP="00D92A56">
            <w:pPr>
              <w:pStyle w:val="ConsPlusNormal"/>
              <w:jc w:val="center"/>
              <w:rPr>
                <w:rFonts w:ascii="Times New Roman" w:hAnsi="Times New Roman" w:cs="Times New Roman"/>
                <w:color w:val="000000"/>
                <w:sz w:val="18"/>
                <w:szCs w:val="17"/>
              </w:rPr>
            </w:pPr>
          </w:p>
        </w:tc>
        <w:tc>
          <w:tcPr>
            <w:tcW w:w="305" w:type="pct"/>
          </w:tcPr>
          <w:p w:rsidR="00685E6E" w:rsidRPr="0032780A" w:rsidRDefault="00685E6E" w:rsidP="00D92A56">
            <w:pPr>
              <w:pStyle w:val="ConsPlusNormal"/>
              <w:jc w:val="center"/>
              <w:rPr>
                <w:rFonts w:ascii="Times New Roman" w:hAnsi="Times New Roman" w:cs="Times New Roman"/>
                <w:b/>
                <w:color w:val="000000"/>
                <w:sz w:val="18"/>
                <w:szCs w:val="17"/>
              </w:rPr>
            </w:pPr>
            <w:r w:rsidRPr="0032780A">
              <w:rPr>
                <w:rFonts w:ascii="Times New Roman" w:hAnsi="Times New Roman" w:cs="Times New Roman"/>
                <w:b/>
                <w:color w:val="000000"/>
                <w:sz w:val="18"/>
                <w:szCs w:val="17"/>
              </w:rPr>
              <w:t>всего</w:t>
            </w:r>
          </w:p>
        </w:tc>
        <w:tc>
          <w:tcPr>
            <w:tcW w:w="305" w:type="pct"/>
          </w:tcPr>
          <w:p w:rsidR="00685E6E" w:rsidRPr="0032780A" w:rsidRDefault="00685E6E" w:rsidP="00D92A56">
            <w:pPr>
              <w:pStyle w:val="ConsPlusNormal"/>
              <w:jc w:val="center"/>
              <w:rPr>
                <w:rFonts w:ascii="Times New Roman" w:hAnsi="Times New Roman" w:cs="Times New Roman"/>
                <w:b/>
                <w:color w:val="000000"/>
                <w:sz w:val="18"/>
                <w:szCs w:val="17"/>
              </w:rPr>
            </w:pPr>
            <w:r w:rsidRPr="0032780A">
              <w:rPr>
                <w:rFonts w:ascii="Times New Roman" w:hAnsi="Times New Roman" w:cs="Times New Roman"/>
                <w:b/>
                <w:color w:val="000000"/>
                <w:sz w:val="18"/>
                <w:szCs w:val="17"/>
              </w:rPr>
              <w:t>2021 год</w:t>
            </w:r>
          </w:p>
        </w:tc>
        <w:tc>
          <w:tcPr>
            <w:tcW w:w="305" w:type="pct"/>
          </w:tcPr>
          <w:p w:rsidR="00685E6E" w:rsidRPr="0032780A" w:rsidRDefault="00685E6E" w:rsidP="00D92A56">
            <w:pPr>
              <w:pStyle w:val="ConsPlusNormal"/>
              <w:jc w:val="center"/>
              <w:rPr>
                <w:rFonts w:ascii="Times New Roman" w:hAnsi="Times New Roman" w:cs="Times New Roman"/>
                <w:b/>
                <w:color w:val="000000"/>
                <w:sz w:val="18"/>
                <w:szCs w:val="17"/>
              </w:rPr>
            </w:pPr>
            <w:r w:rsidRPr="0032780A">
              <w:rPr>
                <w:rFonts w:ascii="Times New Roman" w:hAnsi="Times New Roman" w:cs="Times New Roman"/>
                <w:b/>
                <w:color w:val="000000"/>
                <w:sz w:val="18"/>
                <w:szCs w:val="17"/>
              </w:rPr>
              <w:t>2022 год</w:t>
            </w:r>
          </w:p>
        </w:tc>
        <w:tc>
          <w:tcPr>
            <w:tcW w:w="305" w:type="pct"/>
          </w:tcPr>
          <w:p w:rsidR="00685E6E" w:rsidRPr="0032780A" w:rsidRDefault="00685E6E" w:rsidP="00D92A56">
            <w:pPr>
              <w:pStyle w:val="ConsPlusNormal"/>
              <w:jc w:val="center"/>
              <w:rPr>
                <w:rFonts w:ascii="Times New Roman" w:hAnsi="Times New Roman" w:cs="Times New Roman"/>
                <w:b/>
                <w:color w:val="000000"/>
                <w:sz w:val="18"/>
                <w:szCs w:val="17"/>
              </w:rPr>
            </w:pPr>
            <w:r w:rsidRPr="0032780A">
              <w:rPr>
                <w:rFonts w:ascii="Times New Roman" w:hAnsi="Times New Roman" w:cs="Times New Roman"/>
                <w:b/>
                <w:color w:val="000000"/>
                <w:sz w:val="18"/>
                <w:szCs w:val="17"/>
              </w:rPr>
              <w:t>2023 год</w:t>
            </w:r>
          </w:p>
        </w:tc>
        <w:tc>
          <w:tcPr>
            <w:tcW w:w="305" w:type="pct"/>
          </w:tcPr>
          <w:p w:rsidR="00685E6E" w:rsidRPr="0032780A" w:rsidRDefault="00685E6E" w:rsidP="00D92A56">
            <w:pPr>
              <w:pStyle w:val="ConsPlusNormal"/>
              <w:jc w:val="center"/>
              <w:rPr>
                <w:rFonts w:ascii="Times New Roman" w:hAnsi="Times New Roman" w:cs="Times New Roman"/>
                <w:b/>
                <w:color w:val="000000"/>
                <w:sz w:val="18"/>
                <w:szCs w:val="17"/>
              </w:rPr>
            </w:pPr>
            <w:r w:rsidRPr="0032780A">
              <w:rPr>
                <w:rFonts w:ascii="Times New Roman" w:hAnsi="Times New Roman" w:cs="Times New Roman"/>
                <w:b/>
                <w:color w:val="000000"/>
                <w:sz w:val="18"/>
                <w:szCs w:val="17"/>
              </w:rPr>
              <w:t>2024 год</w:t>
            </w:r>
          </w:p>
        </w:tc>
        <w:tc>
          <w:tcPr>
            <w:tcW w:w="305" w:type="pct"/>
          </w:tcPr>
          <w:p w:rsidR="00685E6E" w:rsidRPr="0032780A" w:rsidRDefault="00685E6E" w:rsidP="00D92A56">
            <w:pPr>
              <w:pStyle w:val="ConsPlusNormal"/>
              <w:jc w:val="center"/>
              <w:rPr>
                <w:rFonts w:ascii="Times New Roman" w:hAnsi="Times New Roman" w:cs="Times New Roman"/>
                <w:b/>
                <w:color w:val="000000"/>
                <w:sz w:val="18"/>
                <w:szCs w:val="17"/>
              </w:rPr>
            </w:pPr>
            <w:r w:rsidRPr="0032780A">
              <w:rPr>
                <w:rFonts w:ascii="Times New Roman" w:hAnsi="Times New Roman" w:cs="Times New Roman"/>
                <w:b/>
                <w:color w:val="000000"/>
                <w:sz w:val="18"/>
                <w:szCs w:val="17"/>
              </w:rPr>
              <w:t>2025 год</w:t>
            </w:r>
          </w:p>
        </w:tc>
        <w:tc>
          <w:tcPr>
            <w:tcW w:w="938" w:type="pct"/>
            <w:vMerge/>
            <w:tcMar>
              <w:top w:w="28" w:type="dxa"/>
              <w:left w:w="57" w:type="dxa"/>
              <w:bottom w:w="85" w:type="dxa"/>
              <w:right w:w="57" w:type="dxa"/>
            </w:tcMar>
          </w:tcPr>
          <w:p w:rsidR="00685E6E" w:rsidRPr="0032780A" w:rsidRDefault="00685E6E" w:rsidP="00D92A56">
            <w:pPr>
              <w:pStyle w:val="ConsPlusNormal"/>
              <w:jc w:val="center"/>
              <w:rPr>
                <w:rFonts w:ascii="Times New Roman" w:hAnsi="Times New Roman" w:cs="Times New Roman"/>
                <w:color w:val="000000"/>
                <w:sz w:val="18"/>
                <w:szCs w:val="17"/>
              </w:rPr>
            </w:pPr>
          </w:p>
        </w:tc>
        <w:tc>
          <w:tcPr>
            <w:tcW w:w="456" w:type="pct"/>
            <w:vMerge/>
            <w:tcMar>
              <w:top w:w="28" w:type="dxa"/>
              <w:left w:w="57" w:type="dxa"/>
              <w:bottom w:w="85" w:type="dxa"/>
              <w:right w:w="57" w:type="dxa"/>
            </w:tcMar>
          </w:tcPr>
          <w:p w:rsidR="00685E6E" w:rsidRPr="0032780A" w:rsidRDefault="00685E6E" w:rsidP="00D92A56">
            <w:pPr>
              <w:pStyle w:val="ConsPlusNormal"/>
              <w:jc w:val="center"/>
              <w:rPr>
                <w:rFonts w:ascii="Times New Roman" w:hAnsi="Times New Roman" w:cs="Times New Roman"/>
                <w:color w:val="000000"/>
                <w:sz w:val="18"/>
                <w:szCs w:val="17"/>
              </w:rPr>
            </w:pPr>
          </w:p>
        </w:tc>
      </w:tr>
    </w:tbl>
    <w:p w:rsidR="00685E6E" w:rsidRPr="00820583" w:rsidRDefault="00685E6E" w:rsidP="00685E6E">
      <w:pPr>
        <w:spacing w:line="14" w:lineRule="exact"/>
        <w:rPr>
          <w:sz w:val="2"/>
          <w:szCs w:val="2"/>
        </w:rPr>
      </w:pPr>
    </w:p>
    <w:tbl>
      <w:tblPr>
        <w:tblW w:w="1587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420"/>
        <w:gridCol w:w="2127"/>
        <w:gridCol w:w="968"/>
        <w:gridCol w:w="968"/>
        <w:gridCol w:w="968"/>
        <w:gridCol w:w="968"/>
        <w:gridCol w:w="968"/>
        <w:gridCol w:w="968"/>
        <w:gridCol w:w="2978"/>
        <w:gridCol w:w="1448"/>
      </w:tblGrid>
      <w:tr w:rsidR="00685E6E" w:rsidRPr="0032780A" w:rsidTr="00D92A56">
        <w:trPr>
          <w:tblHeader/>
        </w:trPr>
        <w:tc>
          <w:tcPr>
            <w:tcW w:w="659" w:type="pct"/>
            <w:tcBorders>
              <w:top w:val="single" w:sz="4" w:space="0" w:color="auto"/>
              <w:left w:val="single" w:sz="4" w:space="0" w:color="auto"/>
              <w:bottom w:val="single" w:sz="4" w:space="0" w:color="auto"/>
              <w:right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1</w:t>
            </w:r>
          </w:p>
        </w:tc>
        <w:tc>
          <w:tcPr>
            <w:tcW w:w="447" w:type="pct"/>
            <w:tcBorders>
              <w:top w:val="single" w:sz="4" w:space="0" w:color="auto"/>
              <w:left w:val="single" w:sz="4" w:space="0" w:color="auto"/>
              <w:bottom w:val="single" w:sz="4" w:space="0" w:color="auto"/>
              <w:right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2</w:t>
            </w:r>
          </w:p>
        </w:tc>
        <w:tc>
          <w:tcPr>
            <w:tcW w:w="670" w:type="pct"/>
            <w:tcBorders>
              <w:top w:val="single" w:sz="4" w:space="0" w:color="auto"/>
              <w:left w:val="single" w:sz="4" w:space="0" w:color="auto"/>
              <w:bottom w:val="single" w:sz="4" w:space="0" w:color="auto"/>
              <w:right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3</w:t>
            </w:r>
          </w:p>
        </w:tc>
        <w:tc>
          <w:tcPr>
            <w:tcW w:w="305" w:type="pct"/>
            <w:tcBorders>
              <w:top w:val="single" w:sz="4" w:space="0" w:color="auto"/>
              <w:left w:val="single" w:sz="4" w:space="0" w:color="auto"/>
              <w:bottom w:val="single" w:sz="4" w:space="0" w:color="auto"/>
              <w:right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4</w:t>
            </w:r>
          </w:p>
        </w:tc>
        <w:tc>
          <w:tcPr>
            <w:tcW w:w="305" w:type="pct"/>
            <w:tcBorders>
              <w:top w:val="single" w:sz="4" w:space="0" w:color="auto"/>
              <w:left w:val="single" w:sz="4" w:space="0" w:color="auto"/>
              <w:bottom w:val="single" w:sz="4" w:space="0" w:color="auto"/>
              <w:right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5</w:t>
            </w:r>
          </w:p>
        </w:tc>
        <w:tc>
          <w:tcPr>
            <w:tcW w:w="305" w:type="pct"/>
            <w:tcBorders>
              <w:left w:val="single" w:sz="4" w:space="0" w:color="auto"/>
              <w:bottom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6</w:t>
            </w:r>
          </w:p>
        </w:tc>
        <w:tc>
          <w:tcPr>
            <w:tcW w:w="305" w:type="pct"/>
            <w:tcBorders>
              <w:bottom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7</w:t>
            </w:r>
          </w:p>
        </w:tc>
        <w:tc>
          <w:tcPr>
            <w:tcW w:w="305" w:type="pct"/>
            <w:tcBorders>
              <w:bottom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8</w:t>
            </w:r>
          </w:p>
        </w:tc>
        <w:tc>
          <w:tcPr>
            <w:tcW w:w="305" w:type="pct"/>
            <w:tcBorders>
              <w:bottom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9</w:t>
            </w:r>
          </w:p>
        </w:tc>
        <w:tc>
          <w:tcPr>
            <w:tcW w:w="938" w:type="pct"/>
            <w:tcBorders>
              <w:bottom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10</w:t>
            </w:r>
          </w:p>
        </w:tc>
        <w:tc>
          <w:tcPr>
            <w:tcW w:w="456" w:type="pct"/>
            <w:tcBorders>
              <w:bottom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11</w:t>
            </w:r>
          </w:p>
        </w:tc>
      </w:tr>
      <w:tr w:rsidR="00685E6E" w:rsidRPr="0032780A" w:rsidTr="00D92A56">
        <w:tc>
          <w:tcPr>
            <w:tcW w:w="5000" w:type="pct"/>
            <w:gridSpan w:val="11"/>
            <w:tcBorders>
              <w:top w:val="nil"/>
              <w:left w:val="nil"/>
              <w:bottom w:val="nil"/>
              <w:right w:val="nil"/>
            </w:tcBorders>
          </w:tcPr>
          <w:p w:rsidR="00685E6E" w:rsidRPr="0032780A" w:rsidRDefault="00685E6E" w:rsidP="00D92A56">
            <w:pPr>
              <w:spacing w:before="240"/>
              <w:jc w:val="both"/>
              <w:rPr>
                <w:color w:val="000000"/>
                <w:sz w:val="18"/>
              </w:rPr>
            </w:pPr>
            <w:r w:rsidRPr="0032780A">
              <w:rPr>
                <w:color w:val="000000"/>
                <w:spacing w:val="-2"/>
                <w:sz w:val="18"/>
              </w:rPr>
              <w:t>Цели государственной программы – сохранение и развитие культурного потенциала и культурного наследия Архангельской области, обеспечение потребностей населения Архангельской области (далее –</w:t>
            </w:r>
            <w:r w:rsidRPr="0032780A">
              <w:rPr>
                <w:color w:val="000000"/>
                <w:sz w:val="18"/>
              </w:rPr>
              <w:t xml:space="preserve"> население) в услугах, предоставляемых государственными учреждениями культуры Архангельской области, подведомственными министерству культуры (далее – учреждения культуры), государственными образовательными организациями в сфере культуры и искусства Архангельской области, подведомственными министерству культуры (далее – образовательные организации в сфере культуры и искусства), муниципальными учреждениями культуры муниципальных образований Архангельской области (далее – муниципальные учреждения культуры), муниципальными образовательными организациями дополнительного образования детей (детскими школами искусств по видам искусств) муниципальных образований Архангельской области (далее – школы искусств). Развитие туризма как средства приобщения граждан к историко-культурному и природному наследию Архангельской области. Обеспечение хранения, комплектования, учета и использования архивных документов и архивных фондов на территории Архангельской области в интересах граждан, общества и государства</w:t>
            </w:r>
          </w:p>
        </w:tc>
      </w:tr>
      <w:tr w:rsidR="00685E6E" w:rsidRPr="0032780A" w:rsidTr="00D92A56">
        <w:tc>
          <w:tcPr>
            <w:tcW w:w="5000" w:type="pct"/>
            <w:gridSpan w:val="11"/>
            <w:tcBorders>
              <w:top w:val="nil"/>
              <w:left w:val="nil"/>
              <w:bottom w:val="nil"/>
              <w:right w:val="nil"/>
            </w:tcBorders>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rPr>
              <w:t>Задача № 1</w:t>
            </w:r>
            <w:r w:rsidRPr="0032780A">
              <w:rPr>
                <w:color w:val="000000"/>
                <w:sz w:val="18"/>
              </w:rPr>
              <w:t xml:space="preserve"> – </w:t>
            </w:r>
            <w:r w:rsidRPr="0032780A">
              <w:rPr>
                <w:rFonts w:ascii="Times New Roman" w:hAnsi="Times New Roman" w:cs="Times New Roman"/>
                <w:color w:val="000000"/>
                <w:sz w:val="18"/>
              </w:rPr>
              <w:t>сохранение, популяризация и государственная охрана объектов культурного наследия (памятников истории и культуры) народов Российской Федерации, расположенных на территории Архангельской области (далее</w:t>
            </w:r>
            <w:r w:rsidRPr="0032780A">
              <w:rPr>
                <w:color w:val="000000"/>
                <w:sz w:val="18"/>
              </w:rPr>
              <w:t xml:space="preserve"> – </w:t>
            </w:r>
            <w:r w:rsidRPr="0032780A">
              <w:rPr>
                <w:rFonts w:ascii="Times New Roman" w:hAnsi="Times New Roman" w:cs="Times New Roman"/>
                <w:color w:val="000000"/>
                <w:sz w:val="18"/>
              </w:rPr>
              <w:t>объекты культурного наследия)</w:t>
            </w:r>
          </w:p>
        </w:tc>
      </w:tr>
      <w:tr w:rsidR="00685E6E" w:rsidRPr="0032780A" w:rsidTr="00D92A56">
        <w:tc>
          <w:tcPr>
            <w:tcW w:w="659" w:type="pct"/>
            <w:vMerge w:val="restart"/>
            <w:tcBorders>
              <w:top w:val="nil"/>
              <w:left w:val="nil"/>
              <w:bottom w:val="nil"/>
              <w:right w:val="nil"/>
            </w:tcBorders>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1.1. Реализация мер популяризации и государственной охраны объектов культурного наследия</w:t>
            </w:r>
          </w:p>
        </w:tc>
        <w:tc>
          <w:tcPr>
            <w:tcW w:w="447" w:type="pct"/>
            <w:vMerge w:val="restart"/>
            <w:tcBorders>
              <w:top w:val="nil"/>
              <w:left w:val="nil"/>
              <w:bottom w:val="nil"/>
              <w:right w:val="nil"/>
            </w:tcBorders>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инспекция по охране объектов культурного наследия Архангельской </w:t>
            </w:r>
            <w:r w:rsidRPr="0032780A">
              <w:rPr>
                <w:rFonts w:ascii="Times New Roman" w:hAnsi="Times New Roman" w:cs="Times New Roman"/>
                <w:color w:val="000000"/>
                <w:spacing w:val="-4"/>
                <w:sz w:val="18"/>
                <w:szCs w:val="18"/>
              </w:rPr>
              <w:t>области (далее –</w:t>
            </w:r>
            <w:r w:rsidRPr="0032780A">
              <w:rPr>
                <w:rFonts w:ascii="Times New Roman" w:hAnsi="Times New Roman" w:cs="Times New Roman"/>
                <w:color w:val="000000"/>
                <w:sz w:val="18"/>
                <w:szCs w:val="18"/>
              </w:rPr>
              <w:t xml:space="preserve"> инспекция)</w:t>
            </w:r>
          </w:p>
        </w:tc>
        <w:tc>
          <w:tcPr>
            <w:tcW w:w="670" w:type="pct"/>
            <w:tcBorders>
              <w:top w:val="nil"/>
              <w:left w:val="nil"/>
              <w:bottom w:val="nil"/>
              <w:right w:val="nil"/>
            </w:tcBorders>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82 900,7</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15 469,0</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11 607,5</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18 406,4</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18 705,3</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18 712,5</w:t>
            </w:r>
          </w:p>
        </w:tc>
        <w:tc>
          <w:tcPr>
            <w:tcW w:w="938" w:type="pct"/>
            <w:vMerge w:val="restart"/>
            <w:tcBorders>
              <w:top w:val="nil"/>
              <w:left w:val="nil"/>
              <w:bottom w:val="nil"/>
              <w:right w:val="nil"/>
            </w:tcBorders>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количество обследованных объектов культурного наследия:</w:t>
            </w:r>
            <w:r w:rsidRPr="0032780A">
              <w:rPr>
                <w:rFonts w:ascii="Times New Roman" w:hAnsi="Times New Roman" w:cs="Times New Roman"/>
                <w:color w:val="000000"/>
                <w:sz w:val="18"/>
                <w:szCs w:val="18"/>
              </w:rPr>
              <w:br/>
              <w:t>ежегодно – 180 единиц;</w:t>
            </w:r>
            <w:r w:rsidRPr="0032780A">
              <w:rPr>
                <w:rFonts w:ascii="Times New Roman" w:hAnsi="Times New Roman" w:cs="Times New Roman"/>
                <w:color w:val="000000"/>
                <w:sz w:val="18"/>
                <w:szCs w:val="18"/>
              </w:rPr>
              <w:br/>
              <w:t>количество разработанных границ территорий объектов культурного наследия:</w:t>
            </w:r>
            <w:r w:rsidRPr="0032780A">
              <w:rPr>
                <w:rFonts w:ascii="Times New Roman" w:hAnsi="Times New Roman" w:cs="Times New Roman"/>
                <w:color w:val="000000"/>
                <w:sz w:val="18"/>
                <w:szCs w:val="18"/>
              </w:rPr>
              <w:br/>
              <w:t>2021 год – 100 единиц;</w:t>
            </w:r>
            <w:r w:rsidRPr="0032780A">
              <w:rPr>
                <w:rFonts w:ascii="Times New Roman" w:hAnsi="Times New Roman" w:cs="Times New Roman"/>
                <w:color w:val="000000"/>
                <w:sz w:val="18"/>
                <w:szCs w:val="18"/>
              </w:rPr>
              <w:br/>
              <w:t>2022 год – 1 единица;</w:t>
            </w:r>
            <w:r w:rsidRPr="0032780A">
              <w:rPr>
                <w:rFonts w:ascii="Times New Roman" w:hAnsi="Times New Roman" w:cs="Times New Roman"/>
                <w:color w:val="000000"/>
                <w:sz w:val="18"/>
                <w:szCs w:val="18"/>
              </w:rPr>
              <w:br/>
              <w:t>количество разработанных проектов зон охраны объектов культурного наследия:</w:t>
            </w:r>
            <w:r w:rsidRPr="0032780A">
              <w:rPr>
                <w:rFonts w:ascii="Times New Roman" w:hAnsi="Times New Roman" w:cs="Times New Roman"/>
                <w:color w:val="000000"/>
                <w:sz w:val="18"/>
                <w:szCs w:val="18"/>
              </w:rPr>
              <w:br/>
              <w:t xml:space="preserve">2021 год – 32 единицы; </w:t>
            </w:r>
            <w:r w:rsidRPr="0032780A">
              <w:rPr>
                <w:rFonts w:ascii="Times New Roman" w:hAnsi="Times New Roman" w:cs="Times New Roman"/>
                <w:color w:val="000000"/>
                <w:sz w:val="18"/>
                <w:szCs w:val="18"/>
              </w:rPr>
              <w:br/>
              <w:t xml:space="preserve">2022 год – 19 единиц </w:t>
            </w:r>
          </w:p>
        </w:tc>
        <w:tc>
          <w:tcPr>
            <w:tcW w:w="456" w:type="pct"/>
            <w:vMerge w:val="restart"/>
            <w:tcBorders>
              <w:top w:val="nil"/>
              <w:left w:val="nil"/>
              <w:bottom w:val="nil"/>
              <w:right w:val="nil"/>
            </w:tcBorders>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пункт 1 перечня целевых показателей </w:t>
            </w:r>
            <w:r w:rsidRPr="0032780A">
              <w:rPr>
                <w:rFonts w:ascii="Times New Roman" w:hAnsi="Times New Roman" w:cs="Times New Roman"/>
                <w:color w:val="000000"/>
                <w:spacing w:val="-6"/>
                <w:sz w:val="18"/>
                <w:szCs w:val="18"/>
              </w:rPr>
              <w:t>государственной</w:t>
            </w:r>
            <w:r w:rsidRPr="0032780A">
              <w:rPr>
                <w:rFonts w:ascii="Times New Roman" w:hAnsi="Times New Roman" w:cs="Times New Roman"/>
                <w:color w:val="000000"/>
                <w:sz w:val="18"/>
                <w:szCs w:val="18"/>
              </w:rPr>
              <w:t xml:space="preserve"> программы Архангельской области «Культура Русского </w:t>
            </w:r>
            <w:r w:rsidRPr="0032780A">
              <w:rPr>
                <w:rFonts w:ascii="Times New Roman" w:hAnsi="Times New Roman" w:cs="Times New Roman"/>
                <w:color w:val="000000"/>
                <w:spacing w:val="-4"/>
                <w:sz w:val="18"/>
                <w:szCs w:val="18"/>
              </w:rPr>
              <w:t>Севера» (далее –</w:t>
            </w:r>
            <w:r w:rsidRPr="0032780A">
              <w:rPr>
                <w:rFonts w:ascii="Times New Roman" w:hAnsi="Times New Roman" w:cs="Times New Roman"/>
                <w:color w:val="000000"/>
                <w:sz w:val="18"/>
                <w:szCs w:val="18"/>
              </w:rPr>
              <w:t xml:space="preserve"> перечень) </w:t>
            </w:r>
          </w:p>
        </w:tc>
      </w:tr>
      <w:tr w:rsidR="00685E6E" w:rsidRPr="0032780A" w:rsidTr="00D92A56">
        <w:tc>
          <w:tcPr>
            <w:tcW w:w="659" w:type="pct"/>
            <w:vMerge/>
            <w:tcBorders>
              <w:top w:val="nil"/>
              <w:left w:val="nil"/>
              <w:bottom w:val="nil"/>
              <w:right w:val="nil"/>
            </w:tcBorders>
          </w:tcPr>
          <w:p w:rsidR="00685E6E" w:rsidRPr="0032780A" w:rsidRDefault="00685E6E" w:rsidP="00D92A56">
            <w:pPr>
              <w:rPr>
                <w:color w:val="000000"/>
                <w:sz w:val="18"/>
                <w:szCs w:val="18"/>
              </w:rPr>
            </w:pPr>
          </w:p>
        </w:tc>
        <w:tc>
          <w:tcPr>
            <w:tcW w:w="447" w:type="pct"/>
            <w:vMerge/>
            <w:tcBorders>
              <w:top w:val="nil"/>
              <w:left w:val="nil"/>
              <w:bottom w:val="nil"/>
              <w:right w:val="nil"/>
            </w:tcBorders>
          </w:tcPr>
          <w:p w:rsidR="00685E6E" w:rsidRPr="0032780A" w:rsidRDefault="00685E6E" w:rsidP="00D92A56">
            <w:pPr>
              <w:rPr>
                <w:color w:val="000000"/>
                <w:sz w:val="18"/>
                <w:szCs w:val="18"/>
              </w:rPr>
            </w:pPr>
          </w:p>
        </w:tc>
        <w:tc>
          <w:tcPr>
            <w:tcW w:w="670" w:type="pct"/>
            <w:tcBorders>
              <w:top w:val="nil"/>
              <w:left w:val="nil"/>
              <w:bottom w:val="nil"/>
              <w:right w:val="nil"/>
            </w:tcBorders>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05" w:type="pct"/>
            <w:tcBorders>
              <w:top w:val="nil"/>
              <w:left w:val="nil"/>
              <w:bottom w:val="nil"/>
              <w:right w:val="nil"/>
            </w:tcBorders>
          </w:tcPr>
          <w:p w:rsidR="00685E6E" w:rsidRPr="0032780A" w:rsidRDefault="00685E6E" w:rsidP="00D92A56">
            <w:pPr>
              <w:pStyle w:val="ConsPlusNormal"/>
              <w:jc w:val="center"/>
              <w:rPr>
                <w:rFonts w:ascii="Times New Roman" w:hAnsi="Times New Roman" w:cs="Times New Roman"/>
                <w:color w:val="000000"/>
                <w:sz w:val="18"/>
                <w:szCs w:val="18"/>
              </w:rPr>
            </w:pPr>
          </w:p>
        </w:tc>
        <w:tc>
          <w:tcPr>
            <w:tcW w:w="305" w:type="pct"/>
            <w:tcBorders>
              <w:top w:val="nil"/>
              <w:left w:val="nil"/>
              <w:bottom w:val="nil"/>
              <w:right w:val="nil"/>
            </w:tcBorders>
          </w:tcPr>
          <w:p w:rsidR="00685E6E" w:rsidRPr="0032780A" w:rsidRDefault="00685E6E" w:rsidP="00D92A56">
            <w:pPr>
              <w:jc w:val="center"/>
              <w:rPr>
                <w:color w:val="000000"/>
                <w:sz w:val="18"/>
                <w:szCs w:val="18"/>
              </w:rPr>
            </w:pPr>
          </w:p>
        </w:tc>
        <w:tc>
          <w:tcPr>
            <w:tcW w:w="305" w:type="pct"/>
            <w:tcBorders>
              <w:top w:val="nil"/>
              <w:left w:val="nil"/>
              <w:bottom w:val="nil"/>
              <w:right w:val="nil"/>
            </w:tcBorders>
          </w:tcPr>
          <w:p w:rsidR="00685E6E" w:rsidRPr="0032780A" w:rsidRDefault="00685E6E" w:rsidP="00D92A56">
            <w:pPr>
              <w:jc w:val="center"/>
              <w:rPr>
                <w:color w:val="000000"/>
                <w:sz w:val="18"/>
                <w:szCs w:val="18"/>
              </w:rPr>
            </w:pPr>
          </w:p>
        </w:tc>
        <w:tc>
          <w:tcPr>
            <w:tcW w:w="305" w:type="pct"/>
            <w:tcBorders>
              <w:top w:val="nil"/>
              <w:left w:val="nil"/>
              <w:bottom w:val="nil"/>
              <w:right w:val="nil"/>
            </w:tcBorders>
          </w:tcPr>
          <w:p w:rsidR="00685E6E" w:rsidRPr="0032780A" w:rsidRDefault="00685E6E" w:rsidP="00D92A56">
            <w:pPr>
              <w:jc w:val="center"/>
              <w:rPr>
                <w:color w:val="000000"/>
                <w:sz w:val="18"/>
                <w:szCs w:val="18"/>
              </w:rPr>
            </w:pPr>
          </w:p>
        </w:tc>
        <w:tc>
          <w:tcPr>
            <w:tcW w:w="305" w:type="pct"/>
            <w:tcBorders>
              <w:top w:val="nil"/>
              <w:left w:val="nil"/>
              <w:bottom w:val="nil"/>
              <w:right w:val="nil"/>
            </w:tcBorders>
          </w:tcPr>
          <w:p w:rsidR="00685E6E" w:rsidRPr="0032780A" w:rsidRDefault="00685E6E" w:rsidP="00D92A56">
            <w:pPr>
              <w:jc w:val="center"/>
              <w:rPr>
                <w:color w:val="000000"/>
                <w:sz w:val="18"/>
                <w:szCs w:val="18"/>
              </w:rPr>
            </w:pPr>
          </w:p>
        </w:tc>
        <w:tc>
          <w:tcPr>
            <w:tcW w:w="305" w:type="pct"/>
            <w:tcBorders>
              <w:top w:val="nil"/>
              <w:left w:val="nil"/>
              <w:bottom w:val="nil"/>
              <w:right w:val="nil"/>
            </w:tcBorders>
          </w:tcPr>
          <w:p w:rsidR="00685E6E" w:rsidRPr="0032780A" w:rsidRDefault="00685E6E" w:rsidP="00D92A56">
            <w:pPr>
              <w:jc w:val="center"/>
              <w:rPr>
                <w:color w:val="000000"/>
                <w:sz w:val="18"/>
                <w:szCs w:val="18"/>
              </w:rPr>
            </w:pPr>
          </w:p>
        </w:tc>
        <w:tc>
          <w:tcPr>
            <w:tcW w:w="938" w:type="pct"/>
            <w:vMerge/>
            <w:tcBorders>
              <w:top w:val="nil"/>
              <w:left w:val="nil"/>
              <w:bottom w:val="nil"/>
              <w:right w:val="nil"/>
            </w:tcBorders>
          </w:tcPr>
          <w:p w:rsidR="00685E6E" w:rsidRPr="0032780A" w:rsidRDefault="00685E6E" w:rsidP="00D92A56">
            <w:pPr>
              <w:rPr>
                <w:color w:val="000000"/>
                <w:sz w:val="18"/>
                <w:szCs w:val="18"/>
              </w:rPr>
            </w:pPr>
          </w:p>
        </w:tc>
        <w:tc>
          <w:tcPr>
            <w:tcW w:w="456" w:type="pct"/>
            <w:vMerge/>
            <w:tcBorders>
              <w:top w:val="nil"/>
              <w:left w:val="nil"/>
              <w:bottom w:val="nil"/>
              <w:right w:val="nil"/>
            </w:tcBorders>
          </w:tcPr>
          <w:p w:rsidR="00685E6E" w:rsidRPr="0032780A" w:rsidRDefault="00685E6E" w:rsidP="00D92A56">
            <w:pPr>
              <w:rPr>
                <w:color w:val="000000"/>
                <w:sz w:val="18"/>
                <w:szCs w:val="18"/>
              </w:rPr>
            </w:pPr>
          </w:p>
        </w:tc>
      </w:tr>
      <w:tr w:rsidR="00685E6E" w:rsidRPr="0032780A" w:rsidTr="00D92A56">
        <w:tc>
          <w:tcPr>
            <w:tcW w:w="659" w:type="pct"/>
            <w:vMerge/>
            <w:tcBorders>
              <w:top w:val="nil"/>
              <w:left w:val="nil"/>
              <w:bottom w:val="nil"/>
              <w:right w:val="nil"/>
            </w:tcBorders>
          </w:tcPr>
          <w:p w:rsidR="00685E6E" w:rsidRPr="0032780A" w:rsidRDefault="00685E6E" w:rsidP="00D92A56">
            <w:pPr>
              <w:rPr>
                <w:color w:val="000000"/>
                <w:sz w:val="18"/>
                <w:szCs w:val="18"/>
              </w:rPr>
            </w:pPr>
          </w:p>
        </w:tc>
        <w:tc>
          <w:tcPr>
            <w:tcW w:w="447" w:type="pct"/>
            <w:vMerge/>
            <w:tcBorders>
              <w:top w:val="nil"/>
              <w:left w:val="nil"/>
              <w:bottom w:val="nil"/>
              <w:right w:val="nil"/>
            </w:tcBorders>
          </w:tcPr>
          <w:p w:rsidR="00685E6E" w:rsidRPr="0032780A" w:rsidRDefault="00685E6E" w:rsidP="00D92A56">
            <w:pPr>
              <w:rPr>
                <w:color w:val="000000"/>
                <w:sz w:val="18"/>
                <w:szCs w:val="18"/>
              </w:rPr>
            </w:pPr>
          </w:p>
        </w:tc>
        <w:tc>
          <w:tcPr>
            <w:tcW w:w="670"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938" w:type="pct"/>
            <w:vMerge/>
            <w:tcBorders>
              <w:top w:val="nil"/>
              <w:left w:val="nil"/>
              <w:bottom w:val="nil"/>
              <w:right w:val="nil"/>
            </w:tcBorders>
          </w:tcPr>
          <w:p w:rsidR="00685E6E" w:rsidRPr="0032780A" w:rsidRDefault="00685E6E" w:rsidP="00D92A56">
            <w:pPr>
              <w:rPr>
                <w:color w:val="000000"/>
                <w:sz w:val="18"/>
                <w:szCs w:val="18"/>
              </w:rPr>
            </w:pPr>
          </w:p>
        </w:tc>
        <w:tc>
          <w:tcPr>
            <w:tcW w:w="456" w:type="pct"/>
            <w:vMerge/>
            <w:tcBorders>
              <w:top w:val="nil"/>
              <w:left w:val="nil"/>
              <w:bottom w:val="nil"/>
              <w:right w:val="nil"/>
            </w:tcBorders>
          </w:tcPr>
          <w:p w:rsidR="00685E6E" w:rsidRPr="0032780A" w:rsidRDefault="00685E6E" w:rsidP="00D92A56">
            <w:pPr>
              <w:rPr>
                <w:color w:val="000000"/>
                <w:sz w:val="18"/>
                <w:szCs w:val="18"/>
              </w:rPr>
            </w:pPr>
          </w:p>
        </w:tc>
      </w:tr>
      <w:tr w:rsidR="00685E6E" w:rsidRPr="0032780A" w:rsidTr="00D92A56">
        <w:tc>
          <w:tcPr>
            <w:tcW w:w="659" w:type="pct"/>
            <w:vMerge/>
            <w:tcBorders>
              <w:top w:val="nil"/>
              <w:left w:val="nil"/>
              <w:bottom w:val="nil"/>
              <w:right w:val="nil"/>
            </w:tcBorders>
          </w:tcPr>
          <w:p w:rsidR="00685E6E" w:rsidRPr="0032780A" w:rsidRDefault="00685E6E" w:rsidP="00D92A56">
            <w:pPr>
              <w:rPr>
                <w:color w:val="000000"/>
                <w:sz w:val="18"/>
                <w:szCs w:val="18"/>
              </w:rPr>
            </w:pPr>
          </w:p>
        </w:tc>
        <w:tc>
          <w:tcPr>
            <w:tcW w:w="447" w:type="pct"/>
            <w:vMerge/>
            <w:tcBorders>
              <w:top w:val="nil"/>
              <w:left w:val="nil"/>
              <w:bottom w:val="nil"/>
              <w:right w:val="nil"/>
            </w:tcBorders>
          </w:tcPr>
          <w:p w:rsidR="00685E6E" w:rsidRPr="0032780A" w:rsidRDefault="00685E6E" w:rsidP="00D92A56">
            <w:pPr>
              <w:rPr>
                <w:color w:val="000000"/>
                <w:sz w:val="18"/>
                <w:szCs w:val="18"/>
              </w:rPr>
            </w:pPr>
          </w:p>
        </w:tc>
        <w:tc>
          <w:tcPr>
            <w:tcW w:w="670"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79 330,0</w:t>
            </w:r>
          </w:p>
        </w:tc>
        <w:tc>
          <w:tcPr>
            <w:tcW w:w="305" w:type="pct"/>
            <w:tcBorders>
              <w:top w:val="nil"/>
              <w:left w:val="nil"/>
              <w:bottom w:val="nil"/>
              <w:right w:val="nil"/>
            </w:tcBorders>
          </w:tcPr>
          <w:p w:rsidR="00685E6E" w:rsidRPr="0032780A" w:rsidRDefault="00685E6E" w:rsidP="00D92A56">
            <w:pPr>
              <w:spacing w:before="120"/>
              <w:jc w:val="center"/>
              <w:rPr>
                <w:color w:val="000000"/>
                <w:sz w:val="18"/>
                <w:szCs w:val="18"/>
              </w:rPr>
            </w:pPr>
            <w:r w:rsidRPr="0032780A">
              <w:rPr>
                <w:color w:val="000000"/>
                <w:sz w:val="18"/>
                <w:szCs w:val="18"/>
              </w:rPr>
              <w:t>14 769,0</w:t>
            </w:r>
          </w:p>
        </w:tc>
        <w:tc>
          <w:tcPr>
            <w:tcW w:w="305" w:type="pct"/>
            <w:tcBorders>
              <w:top w:val="nil"/>
              <w:left w:val="nil"/>
              <w:bottom w:val="nil"/>
              <w:right w:val="nil"/>
            </w:tcBorders>
          </w:tcPr>
          <w:p w:rsidR="00685E6E" w:rsidRPr="0032780A" w:rsidRDefault="00685E6E" w:rsidP="00D92A56">
            <w:pPr>
              <w:spacing w:before="120"/>
              <w:jc w:val="center"/>
              <w:rPr>
                <w:color w:val="000000"/>
                <w:sz w:val="18"/>
                <w:szCs w:val="18"/>
              </w:rPr>
            </w:pPr>
            <w:r w:rsidRPr="0032780A">
              <w:rPr>
                <w:color w:val="000000"/>
                <w:sz w:val="18"/>
                <w:szCs w:val="18"/>
              </w:rPr>
              <w:t>10 900,5</w:t>
            </w:r>
          </w:p>
        </w:tc>
        <w:tc>
          <w:tcPr>
            <w:tcW w:w="305" w:type="pct"/>
            <w:tcBorders>
              <w:top w:val="nil"/>
              <w:left w:val="nil"/>
              <w:bottom w:val="nil"/>
              <w:right w:val="nil"/>
            </w:tcBorders>
          </w:tcPr>
          <w:p w:rsidR="00685E6E" w:rsidRPr="0032780A" w:rsidRDefault="00685E6E" w:rsidP="00D92A56">
            <w:pPr>
              <w:spacing w:before="120"/>
              <w:jc w:val="center"/>
              <w:rPr>
                <w:color w:val="000000"/>
                <w:sz w:val="18"/>
                <w:szCs w:val="18"/>
              </w:rPr>
            </w:pPr>
            <w:r w:rsidRPr="0032780A">
              <w:rPr>
                <w:color w:val="000000"/>
                <w:sz w:val="18"/>
                <w:szCs w:val="18"/>
              </w:rPr>
              <w:t>17 692,3</w:t>
            </w:r>
          </w:p>
        </w:tc>
        <w:tc>
          <w:tcPr>
            <w:tcW w:w="305" w:type="pct"/>
            <w:tcBorders>
              <w:top w:val="nil"/>
              <w:left w:val="nil"/>
              <w:bottom w:val="nil"/>
              <w:right w:val="nil"/>
            </w:tcBorders>
          </w:tcPr>
          <w:p w:rsidR="00685E6E" w:rsidRPr="0032780A" w:rsidRDefault="00685E6E" w:rsidP="00D92A56">
            <w:pPr>
              <w:spacing w:before="120"/>
              <w:jc w:val="center"/>
              <w:rPr>
                <w:color w:val="000000"/>
                <w:sz w:val="18"/>
                <w:szCs w:val="18"/>
              </w:rPr>
            </w:pPr>
            <w:r w:rsidRPr="0032780A">
              <w:rPr>
                <w:color w:val="000000"/>
                <w:sz w:val="18"/>
                <w:szCs w:val="18"/>
              </w:rPr>
              <w:t>17 984,1</w:t>
            </w:r>
          </w:p>
        </w:tc>
        <w:tc>
          <w:tcPr>
            <w:tcW w:w="305" w:type="pct"/>
            <w:tcBorders>
              <w:top w:val="nil"/>
              <w:left w:val="nil"/>
              <w:bottom w:val="nil"/>
              <w:right w:val="nil"/>
            </w:tcBorders>
          </w:tcPr>
          <w:p w:rsidR="00685E6E" w:rsidRPr="0032780A" w:rsidRDefault="00685E6E" w:rsidP="00D92A56">
            <w:pPr>
              <w:spacing w:before="120"/>
              <w:jc w:val="center"/>
              <w:rPr>
                <w:color w:val="000000"/>
                <w:sz w:val="18"/>
                <w:szCs w:val="18"/>
              </w:rPr>
            </w:pPr>
            <w:r w:rsidRPr="0032780A">
              <w:rPr>
                <w:color w:val="000000"/>
                <w:sz w:val="18"/>
                <w:szCs w:val="18"/>
              </w:rPr>
              <w:t>17 984,1</w:t>
            </w:r>
          </w:p>
        </w:tc>
        <w:tc>
          <w:tcPr>
            <w:tcW w:w="938" w:type="pct"/>
            <w:vMerge/>
            <w:tcBorders>
              <w:top w:val="nil"/>
              <w:left w:val="nil"/>
              <w:bottom w:val="nil"/>
              <w:right w:val="nil"/>
            </w:tcBorders>
          </w:tcPr>
          <w:p w:rsidR="00685E6E" w:rsidRPr="0032780A" w:rsidRDefault="00685E6E" w:rsidP="00D92A56">
            <w:pPr>
              <w:rPr>
                <w:color w:val="000000"/>
                <w:sz w:val="18"/>
                <w:szCs w:val="18"/>
              </w:rPr>
            </w:pPr>
          </w:p>
        </w:tc>
        <w:tc>
          <w:tcPr>
            <w:tcW w:w="456" w:type="pct"/>
            <w:vMerge/>
            <w:tcBorders>
              <w:top w:val="nil"/>
              <w:left w:val="nil"/>
              <w:bottom w:val="nil"/>
              <w:right w:val="nil"/>
            </w:tcBorders>
          </w:tcPr>
          <w:p w:rsidR="00685E6E" w:rsidRPr="0032780A" w:rsidRDefault="00685E6E" w:rsidP="00D92A56">
            <w:pPr>
              <w:rPr>
                <w:color w:val="000000"/>
                <w:sz w:val="18"/>
                <w:szCs w:val="18"/>
              </w:rPr>
            </w:pPr>
          </w:p>
        </w:tc>
      </w:tr>
      <w:tr w:rsidR="00685E6E" w:rsidRPr="0032780A" w:rsidTr="00D92A56">
        <w:tc>
          <w:tcPr>
            <w:tcW w:w="659" w:type="pct"/>
            <w:vMerge/>
            <w:tcBorders>
              <w:top w:val="nil"/>
              <w:left w:val="nil"/>
              <w:bottom w:val="nil"/>
              <w:right w:val="nil"/>
            </w:tcBorders>
          </w:tcPr>
          <w:p w:rsidR="00685E6E" w:rsidRPr="0032780A" w:rsidRDefault="00685E6E" w:rsidP="00D92A56">
            <w:pPr>
              <w:rPr>
                <w:color w:val="000000"/>
                <w:sz w:val="18"/>
                <w:szCs w:val="18"/>
              </w:rPr>
            </w:pPr>
          </w:p>
        </w:tc>
        <w:tc>
          <w:tcPr>
            <w:tcW w:w="447" w:type="pct"/>
            <w:vMerge/>
            <w:tcBorders>
              <w:top w:val="nil"/>
              <w:left w:val="nil"/>
              <w:bottom w:val="nil"/>
              <w:right w:val="nil"/>
            </w:tcBorders>
          </w:tcPr>
          <w:p w:rsidR="00685E6E" w:rsidRPr="0032780A" w:rsidRDefault="00685E6E" w:rsidP="00D92A56">
            <w:pPr>
              <w:rPr>
                <w:color w:val="000000"/>
                <w:sz w:val="18"/>
                <w:szCs w:val="18"/>
              </w:rPr>
            </w:pPr>
          </w:p>
        </w:tc>
        <w:tc>
          <w:tcPr>
            <w:tcW w:w="670"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938" w:type="pct"/>
            <w:vMerge/>
            <w:tcBorders>
              <w:top w:val="nil"/>
              <w:left w:val="nil"/>
              <w:bottom w:val="nil"/>
              <w:right w:val="nil"/>
            </w:tcBorders>
          </w:tcPr>
          <w:p w:rsidR="00685E6E" w:rsidRPr="0032780A" w:rsidRDefault="00685E6E" w:rsidP="00D92A56">
            <w:pPr>
              <w:rPr>
                <w:color w:val="000000"/>
                <w:sz w:val="18"/>
                <w:szCs w:val="18"/>
              </w:rPr>
            </w:pPr>
          </w:p>
        </w:tc>
        <w:tc>
          <w:tcPr>
            <w:tcW w:w="456" w:type="pct"/>
            <w:vMerge/>
            <w:tcBorders>
              <w:top w:val="nil"/>
              <w:left w:val="nil"/>
              <w:bottom w:val="nil"/>
              <w:right w:val="nil"/>
            </w:tcBorders>
          </w:tcPr>
          <w:p w:rsidR="00685E6E" w:rsidRPr="0032780A" w:rsidRDefault="00685E6E" w:rsidP="00D92A56">
            <w:pPr>
              <w:rPr>
                <w:color w:val="000000"/>
                <w:sz w:val="18"/>
                <w:szCs w:val="18"/>
              </w:rPr>
            </w:pPr>
          </w:p>
        </w:tc>
      </w:tr>
      <w:tr w:rsidR="00685E6E" w:rsidRPr="0032780A" w:rsidTr="00D92A56">
        <w:tc>
          <w:tcPr>
            <w:tcW w:w="659" w:type="pct"/>
            <w:vMerge/>
            <w:tcBorders>
              <w:top w:val="nil"/>
              <w:left w:val="nil"/>
              <w:bottom w:val="nil"/>
              <w:right w:val="nil"/>
            </w:tcBorders>
          </w:tcPr>
          <w:p w:rsidR="00685E6E" w:rsidRPr="0032780A" w:rsidRDefault="00685E6E" w:rsidP="00D92A56">
            <w:pPr>
              <w:rPr>
                <w:color w:val="000000"/>
                <w:sz w:val="18"/>
                <w:szCs w:val="18"/>
              </w:rPr>
            </w:pPr>
          </w:p>
        </w:tc>
        <w:tc>
          <w:tcPr>
            <w:tcW w:w="447" w:type="pct"/>
            <w:vMerge/>
            <w:tcBorders>
              <w:top w:val="nil"/>
              <w:left w:val="nil"/>
              <w:bottom w:val="nil"/>
              <w:right w:val="nil"/>
            </w:tcBorders>
          </w:tcPr>
          <w:p w:rsidR="00685E6E" w:rsidRPr="0032780A" w:rsidRDefault="00685E6E" w:rsidP="00D92A56">
            <w:pPr>
              <w:rPr>
                <w:color w:val="000000"/>
                <w:sz w:val="18"/>
                <w:szCs w:val="18"/>
              </w:rPr>
            </w:pPr>
          </w:p>
        </w:tc>
        <w:tc>
          <w:tcPr>
            <w:tcW w:w="670"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внебюджетные средства</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3 570,7</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700,0</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707,0</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714,1</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721,2</w:t>
            </w:r>
          </w:p>
        </w:tc>
        <w:tc>
          <w:tcPr>
            <w:tcW w:w="305" w:type="pct"/>
            <w:tcBorders>
              <w:top w:val="nil"/>
              <w:left w:val="nil"/>
              <w:bottom w:val="nil"/>
              <w:right w:val="nil"/>
            </w:tcBorders>
          </w:tcPr>
          <w:p w:rsidR="00685E6E" w:rsidRPr="0032780A" w:rsidRDefault="00685E6E" w:rsidP="00D92A56">
            <w:pPr>
              <w:spacing w:before="120"/>
              <w:jc w:val="center"/>
              <w:rPr>
                <w:color w:val="000000"/>
                <w:sz w:val="18"/>
                <w:szCs w:val="18"/>
              </w:rPr>
            </w:pPr>
            <w:r w:rsidRPr="0032780A">
              <w:rPr>
                <w:color w:val="000000"/>
                <w:sz w:val="18"/>
                <w:szCs w:val="18"/>
              </w:rPr>
              <w:t>728,4</w:t>
            </w:r>
          </w:p>
        </w:tc>
        <w:tc>
          <w:tcPr>
            <w:tcW w:w="938" w:type="pct"/>
            <w:vMerge/>
            <w:tcBorders>
              <w:top w:val="nil"/>
              <w:left w:val="nil"/>
              <w:bottom w:val="nil"/>
              <w:right w:val="nil"/>
            </w:tcBorders>
          </w:tcPr>
          <w:p w:rsidR="00685E6E" w:rsidRPr="0032780A" w:rsidRDefault="00685E6E" w:rsidP="00D92A56">
            <w:pPr>
              <w:rPr>
                <w:color w:val="000000"/>
                <w:sz w:val="18"/>
                <w:szCs w:val="18"/>
              </w:rPr>
            </w:pPr>
          </w:p>
        </w:tc>
        <w:tc>
          <w:tcPr>
            <w:tcW w:w="456" w:type="pct"/>
            <w:vMerge/>
            <w:tcBorders>
              <w:top w:val="nil"/>
              <w:left w:val="nil"/>
              <w:bottom w:val="nil"/>
              <w:right w:val="nil"/>
            </w:tcBorders>
          </w:tcPr>
          <w:p w:rsidR="00685E6E" w:rsidRPr="0032780A" w:rsidRDefault="00685E6E" w:rsidP="00D92A56">
            <w:pPr>
              <w:rPr>
                <w:color w:val="000000"/>
                <w:sz w:val="18"/>
                <w:szCs w:val="18"/>
              </w:rPr>
            </w:pPr>
          </w:p>
        </w:tc>
      </w:tr>
      <w:tr w:rsidR="00685E6E" w:rsidRPr="0032780A" w:rsidTr="00D92A56">
        <w:tc>
          <w:tcPr>
            <w:tcW w:w="659" w:type="pct"/>
            <w:vMerge w:val="restart"/>
            <w:tcBorders>
              <w:top w:val="nil"/>
              <w:left w:val="nil"/>
              <w:bottom w:val="nil"/>
              <w:right w:val="nil"/>
            </w:tcBorders>
          </w:tcPr>
          <w:p w:rsidR="00685E6E" w:rsidRPr="0032780A" w:rsidRDefault="00685E6E" w:rsidP="00D92A56">
            <w:pPr>
              <w:spacing w:before="240"/>
              <w:rPr>
                <w:color w:val="000000"/>
                <w:sz w:val="18"/>
                <w:szCs w:val="18"/>
              </w:rPr>
            </w:pPr>
            <w:r w:rsidRPr="00820583">
              <w:rPr>
                <w:color w:val="000000"/>
                <w:sz w:val="18"/>
                <w:szCs w:val="18"/>
              </w:rPr>
              <w:t xml:space="preserve">1.2. Организация проведения научно-исследовательских, изыскательских, проектных, противоаварийных, </w:t>
            </w:r>
            <w:r w:rsidRPr="00BA7807">
              <w:rPr>
                <w:color w:val="000000"/>
                <w:sz w:val="18"/>
                <w:szCs w:val="18"/>
              </w:rPr>
              <w:t>ремонтно-реставрационных</w:t>
            </w:r>
            <w:r w:rsidRPr="00820583">
              <w:rPr>
                <w:color w:val="000000"/>
                <w:sz w:val="18"/>
                <w:szCs w:val="18"/>
              </w:rPr>
              <w:t xml:space="preserve"> работ, государственной экспертизы проектной</w:t>
            </w:r>
          </w:p>
        </w:tc>
        <w:tc>
          <w:tcPr>
            <w:tcW w:w="447" w:type="pct"/>
            <w:vMerge w:val="restart"/>
            <w:tcBorders>
              <w:top w:val="nil"/>
              <w:left w:val="nil"/>
              <w:bottom w:val="nil"/>
              <w:right w:val="nil"/>
            </w:tcBorders>
          </w:tcPr>
          <w:p w:rsidR="00685E6E" w:rsidRPr="0032780A" w:rsidRDefault="00685E6E" w:rsidP="00D92A56">
            <w:pPr>
              <w:spacing w:before="240"/>
              <w:rPr>
                <w:color w:val="000000"/>
                <w:sz w:val="18"/>
                <w:szCs w:val="18"/>
              </w:rPr>
            </w:pPr>
          </w:p>
        </w:tc>
        <w:tc>
          <w:tcPr>
            <w:tcW w:w="670" w:type="pct"/>
            <w:tcBorders>
              <w:top w:val="nil"/>
              <w:left w:val="nil"/>
              <w:bottom w:val="nil"/>
              <w:right w:val="nil"/>
            </w:tcBorders>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322 071,1</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192 899,4</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33 310,4</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95 861,3</w:t>
            </w:r>
          </w:p>
        </w:tc>
        <w:tc>
          <w:tcPr>
            <w:tcW w:w="938" w:type="pct"/>
            <w:vMerge w:val="restart"/>
            <w:tcBorders>
              <w:top w:val="nil"/>
              <w:left w:val="nil"/>
              <w:bottom w:val="nil"/>
              <w:right w:val="nil"/>
            </w:tcBorders>
          </w:tcPr>
          <w:p w:rsidR="00685E6E" w:rsidRPr="0032780A" w:rsidRDefault="00685E6E" w:rsidP="00D92A56">
            <w:pPr>
              <w:spacing w:before="240"/>
              <w:rPr>
                <w:color w:val="000000"/>
                <w:sz w:val="18"/>
                <w:szCs w:val="18"/>
              </w:rPr>
            </w:pPr>
            <w:r w:rsidRPr="00BA7807">
              <w:rPr>
                <w:color w:val="000000"/>
                <w:spacing w:val="-4"/>
                <w:sz w:val="18"/>
              </w:rPr>
              <w:t>д</w:t>
            </w:r>
            <w:r w:rsidRPr="00BA7807">
              <w:rPr>
                <w:color w:val="000000"/>
                <w:spacing w:val="-4"/>
                <w:sz w:val="18"/>
                <w:szCs w:val="18"/>
              </w:rPr>
              <w:t>оля объектов культурного наследия,</w:t>
            </w:r>
            <w:r w:rsidRPr="00820583">
              <w:rPr>
                <w:color w:val="000000"/>
                <w:sz w:val="18"/>
                <w:szCs w:val="18"/>
              </w:rPr>
              <w:t xml:space="preserve"> расположенных на территории </w:t>
            </w:r>
            <w:r w:rsidRPr="00BA7807">
              <w:rPr>
                <w:color w:val="000000"/>
                <w:spacing w:val="-6"/>
                <w:sz w:val="18"/>
                <w:szCs w:val="18"/>
              </w:rPr>
              <w:t>Архангельской области, находящихся</w:t>
            </w:r>
            <w:r w:rsidRPr="00820583">
              <w:rPr>
                <w:color w:val="000000"/>
                <w:sz w:val="18"/>
                <w:szCs w:val="18"/>
              </w:rPr>
              <w:t xml:space="preserve"> в удовлетворительном состоянии, в</w:t>
            </w:r>
            <w:r>
              <w:rPr>
                <w:color w:val="000000"/>
                <w:sz w:val="18"/>
                <w:szCs w:val="18"/>
              </w:rPr>
              <w:t> </w:t>
            </w:r>
            <w:r w:rsidRPr="00820583">
              <w:rPr>
                <w:color w:val="000000"/>
                <w:sz w:val="18"/>
                <w:szCs w:val="18"/>
              </w:rPr>
              <w:t xml:space="preserve">общем количестве объектов </w:t>
            </w:r>
            <w:r w:rsidRPr="00BA7807">
              <w:rPr>
                <w:color w:val="000000"/>
                <w:sz w:val="18"/>
                <w:szCs w:val="18"/>
              </w:rPr>
              <w:t>культурного наследия, расположенных</w:t>
            </w:r>
            <w:r w:rsidRPr="00820583">
              <w:rPr>
                <w:color w:val="000000"/>
                <w:sz w:val="18"/>
                <w:szCs w:val="18"/>
              </w:rPr>
              <w:t xml:space="preserve"> на территории Архангельской области:</w:t>
            </w:r>
            <w:r w:rsidRPr="00820583">
              <w:rPr>
                <w:color w:val="000000"/>
                <w:sz w:val="18"/>
                <w:szCs w:val="18"/>
              </w:rPr>
              <w:br/>
              <w:t>ежегодно – 23 процента;</w:t>
            </w:r>
            <w:r>
              <w:rPr>
                <w:color w:val="000000"/>
                <w:sz w:val="18"/>
                <w:szCs w:val="18"/>
              </w:rPr>
              <w:br/>
            </w:r>
            <w:r w:rsidRPr="00820583">
              <w:rPr>
                <w:color w:val="000000"/>
                <w:sz w:val="18"/>
                <w:szCs w:val="18"/>
              </w:rPr>
              <w:t>количество объектов культурного</w:t>
            </w:r>
          </w:p>
        </w:tc>
        <w:tc>
          <w:tcPr>
            <w:tcW w:w="456" w:type="pct"/>
            <w:vMerge w:val="restart"/>
            <w:tcBorders>
              <w:top w:val="nil"/>
              <w:left w:val="nil"/>
              <w:bottom w:val="nil"/>
              <w:right w:val="nil"/>
            </w:tcBorders>
          </w:tcPr>
          <w:p w:rsidR="00685E6E" w:rsidRPr="0032780A" w:rsidRDefault="00685E6E" w:rsidP="00D92A56">
            <w:pPr>
              <w:spacing w:before="240"/>
              <w:rPr>
                <w:color w:val="000000"/>
                <w:sz w:val="18"/>
                <w:szCs w:val="18"/>
              </w:rPr>
            </w:pPr>
            <w:r w:rsidRPr="00820583">
              <w:rPr>
                <w:color w:val="000000"/>
                <w:sz w:val="18"/>
                <w:szCs w:val="18"/>
              </w:rPr>
              <w:t>пункт 1 перечня</w:t>
            </w:r>
          </w:p>
        </w:tc>
      </w:tr>
      <w:tr w:rsidR="00685E6E" w:rsidRPr="0032780A" w:rsidTr="00D92A56">
        <w:tc>
          <w:tcPr>
            <w:tcW w:w="659" w:type="pct"/>
            <w:vMerge/>
            <w:tcBorders>
              <w:top w:val="nil"/>
              <w:left w:val="nil"/>
              <w:bottom w:val="nil"/>
              <w:right w:val="nil"/>
            </w:tcBorders>
          </w:tcPr>
          <w:p w:rsidR="00685E6E" w:rsidRPr="0032780A" w:rsidRDefault="00685E6E" w:rsidP="00D92A56">
            <w:pPr>
              <w:rPr>
                <w:color w:val="000000"/>
                <w:sz w:val="18"/>
                <w:szCs w:val="18"/>
              </w:rPr>
            </w:pPr>
          </w:p>
        </w:tc>
        <w:tc>
          <w:tcPr>
            <w:tcW w:w="447" w:type="pct"/>
            <w:vMerge/>
            <w:tcBorders>
              <w:top w:val="nil"/>
              <w:left w:val="nil"/>
              <w:bottom w:val="nil"/>
              <w:right w:val="nil"/>
            </w:tcBorders>
          </w:tcPr>
          <w:p w:rsidR="00685E6E" w:rsidRPr="0032780A" w:rsidRDefault="00685E6E" w:rsidP="00D92A56">
            <w:pPr>
              <w:rPr>
                <w:color w:val="000000"/>
                <w:sz w:val="18"/>
                <w:szCs w:val="18"/>
              </w:rPr>
            </w:pPr>
          </w:p>
        </w:tc>
        <w:tc>
          <w:tcPr>
            <w:tcW w:w="670" w:type="pct"/>
            <w:tcBorders>
              <w:top w:val="nil"/>
              <w:left w:val="nil"/>
              <w:bottom w:val="nil"/>
              <w:right w:val="nil"/>
            </w:tcBorders>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05" w:type="pct"/>
            <w:tcBorders>
              <w:top w:val="nil"/>
              <w:left w:val="nil"/>
              <w:bottom w:val="nil"/>
              <w:right w:val="nil"/>
            </w:tcBorders>
          </w:tcPr>
          <w:p w:rsidR="00685E6E" w:rsidRPr="0032780A" w:rsidRDefault="00685E6E" w:rsidP="00D92A56">
            <w:pPr>
              <w:pStyle w:val="ConsPlusNormal"/>
              <w:jc w:val="center"/>
              <w:rPr>
                <w:rFonts w:ascii="Times New Roman" w:hAnsi="Times New Roman" w:cs="Times New Roman"/>
                <w:color w:val="000000"/>
                <w:sz w:val="18"/>
                <w:szCs w:val="18"/>
              </w:rPr>
            </w:pPr>
          </w:p>
        </w:tc>
        <w:tc>
          <w:tcPr>
            <w:tcW w:w="305" w:type="pct"/>
            <w:tcBorders>
              <w:top w:val="nil"/>
              <w:left w:val="nil"/>
              <w:bottom w:val="nil"/>
              <w:right w:val="nil"/>
            </w:tcBorders>
          </w:tcPr>
          <w:p w:rsidR="00685E6E" w:rsidRPr="0032780A" w:rsidRDefault="00685E6E" w:rsidP="00D92A56">
            <w:pPr>
              <w:jc w:val="center"/>
              <w:rPr>
                <w:color w:val="000000"/>
                <w:sz w:val="18"/>
                <w:szCs w:val="18"/>
              </w:rPr>
            </w:pPr>
          </w:p>
        </w:tc>
        <w:tc>
          <w:tcPr>
            <w:tcW w:w="305" w:type="pct"/>
            <w:tcBorders>
              <w:top w:val="nil"/>
              <w:left w:val="nil"/>
              <w:bottom w:val="nil"/>
              <w:right w:val="nil"/>
            </w:tcBorders>
          </w:tcPr>
          <w:p w:rsidR="00685E6E" w:rsidRPr="0032780A" w:rsidRDefault="00685E6E" w:rsidP="00D92A56">
            <w:pPr>
              <w:jc w:val="center"/>
              <w:rPr>
                <w:color w:val="000000"/>
                <w:sz w:val="18"/>
                <w:szCs w:val="18"/>
              </w:rPr>
            </w:pPr>
          </w:p>
        </w:tc>
        <w:tc>
          <w:tcPr>
            <w:tcW w:w="305" w:type="pct"/>
            <w:tcBorders>
              <w:top w:val="nil"/>
              <w:left w:val="nil"/>
              <w:bottom w:val="nil"/>
              <w:right w:val="nil"/>
            </w:tcBorders>
          </w:tcPr>
          <w:p w:rsidR="00685E6E" w:rsidRPr="0032780A" w:rsidRDefault="00685E6E" w:rsidP="00D92A56">
            <w:pPr>
              <w:jc w:val="center"/>
              <w:rPr>
                <w:color w:val="000000"/>
                <w:sz w:val="18"/>
                <w:szCs w:val="18"/>
              </w:rPr>
            </w:pPr>
          </w:p>
        </w:tc>
        <w:tc>
          <w:tcPr>
            <w:tcW w:w="305" w:type="pct"/>
            <w:tcBorders>
              <w:top w:val="nil"/>
              <w:left w:val="nil"/>
              <w:bottom w:val="nil"/>
              <w:right w:val="nil"/>
            </w:tcBorders>
          </w:tcPr>
          <w:p w:rsidR="00685E6E" w:rsidRPr="0032780A" w:rsidRDefault="00685E6E" w:rsidP="00D92A56">
            <w:pPr>
              <w:jc w:val="center"/>
              <w:rPr>
                <w:color w:val="000000"/>
                <w:sz w:val="18"/>
                <w:szCs w:val="18"/>
              </w:rPr>
            </w:pPr>
          </w:p>
        </w:tc>
        <w:tc>
          <w:tcPr>
            <w:tcW w:w="305" w:type="pct"/>
            <w:tcBorders>
              <w:top w:val="nil"/>
              <w:left w:val="nil"/>
              <w:bottom w:val="nil"/>
              <w:right w:val="nil"/>
            </w:tcBorders>
          </w:tcPr>
          <w:p w:rsidR="00685E6E" w:rsidRPr="0032780A" w:rsidRDefault="00685E6E" w:rsidP="00D92A56">
            <w:pPr>
              <w:pStyle w:val="ConsPlusNormal"/>
              <w:jc w:val="center"/>
              <w:rPr>
                <w:rFonts w:ascii="Times New Roman" w:hAnsi="Times New Roman" w:cs="Times New Roman"/>
                <w:color w:val="000000"/>
                <w:sz w:val="18"/>
                <w:szCs w:val="18"/>
              </w:rPr>
            </w:pPr>
          </w:p>
        </w:tc>
        <w:tc>
          <w:tcPr>
            <w:tcW w:w="938" w:type="pct"/>
            <w:vMerge/>
            <w:tcBorders>
              <w:top w:val="nil"/>
              <w:left w:val="nil"/>
              <w:bottom w:val="nil"/>
              <w:right w:val="nil"/>
            </w:tcBorders>
          </w:tcPr>
          <w:p w:rsidR="00685E6E" w:rsidRPr="0032780A" w:rsidRDefault="00685E6E" w:rsidP="00D92A56">
            <w:pPr>
              <w:rPr>
                <w:color w:val="000000"/>
                <w:sz w:val="18"/>
                <w:szCs w:val="18"/>
              </w:rPr>
            </w:pPr>
          </w:p>
        </w:tc>
        <w:tc>
          <w:tcPr>
            <w:tcW w:w="456" w:type="pct"/>
            <w:vMerge/>
            <w:tcBorders>
              <w:top w:val="nil"/>
              <w:left w:val="nil"/>
              <w:bottom w:val="nil"/>
              <w:right w:val="nil"/>
            </w:tcBorders>
          </w:tcPr>
          <w:p w:rsidR="00685E6E" w:rsidRPr="0032780A" w:rsidRDefault="00685E6E" w:rsidP="00D92A56">
            <w:pPr>
              <w:rPr>
                <w:color w:val="000000"/>
                <w:sz w:val="18"/>
                <w:szCs w:val="18"/>
              </w:rPr>
            </w:pPr>
          </w:p>
        </w:tc>
      </w:tr>
      <w:tr w:rsidR="00685E6E" w:rsidRPr="0032780A" w:rsidTr="00D92A56">
        <w:tc>
          <w:tcPr>
            <w:tcW w:w="659" w:type="pct"/>
            <w:vMerge/>
            <w:tcBorders>
              <w:top w:val="nil"/>
              <w:left w:val="nil"/>
              <w:bottom w:val="nil"/>
              <w:right w:val="nil"/>
            </w:tcBorders>
          </w:tcPr>
          <w:p w:rsidR="00685E6E" w:rsidRPr="0032780A" w:rsidRDefault="00685E6E" w:rsidP="00D92A56">
            <w:pPr>
              <w:rPr>
                <w:color w:val="000000"/>
                <w:sz w:val="18"/>
                <w:szCs w:val="18"/>
              </w:rPr>
            </w:pPr>
          </w:p>
        </w:tc>
        <w:tc>
          <w:tcPr>
            <w:tcW w:w="447" w:type="pct"/>
            <w:vMerge/>
            <w:tcBorders>
              <w:top w:val="nil"/>
              <w:left w:val="nil"/>
              <w:bottom w:val="nil"/>
              <w:right w:val="nil"/>
            </w:tcBorders>
          </w:tcPr>
          <w:p w:rsidR="00685E6E" w:rsidRPr="0032780A" w:rsidRDefault="00685E6E" w:rsidP="00D92A56">
            <w:pPr>
              <w:rPr>
                <w:color w:val="000000"/>
                <w:sz w:val="18"/>
                <w:szCs w:val="18"/>
              </w:rPr>
            </w:pPr>
          </w:p>
        </w:tc>
        <w:tc>
          <w:tcPr>
            <w:tcW w:w="670"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938" w:type="pct"/>
            <w:vMerge/>
            <w:tcBorders>
              <w:top w:val="nil"/>
              <w:left w:val="nil"/>
              <w:bottom w:val="nil"/>
              <w:right w:val="nil"/>
            </w:tcBorders>
          </w:tcPr>
          <w:p w:rsidR="00685E6E" w:rsidRPr="0032780A" w:rsidRDefault="00685E6E" w:rsidP="00D92A56">
            <w:pPr>
              <w:rPr>
                <w:color w:val="000000"/>
                <w:sz w:val="18"/>
                <w:szCs w:val="18"/>
              </w:rPr>
            </w:pPr>
          </w:p>
        </w:tc>
        <w:tc>
          <w:tcPr>
            <w:tcW w:w="456" w:type="pct"/>
            <w:vMerge/>
            <w:tcBorders>
              <w:top w:val="nil"/>
              <w:left w:val="nil"/>
              <w:bottom w:val="nil"/>
              <w:right w:val="nil"/>
            </w:tcBorders>
          </w:tcPr>
          <w:p w:rsidR="00685E6E" w:rsidRPr="0032780A" w:rsidRDefault="00685E6E" w:rsidP="00D92A56">
            <w:pPr>
              <w:rPr>
                <w:color w:val="000000"/>
                <w:sz w:val="18"/>
                <w:szCs w:val="18"/>
              </w:rPr>
            </w:pPr>
          </w:p>
        </w:tc>
      </w:tr>
      <w:tr w:rsidR="00685E6E" w:rsidRPr="0032780A" w:rsidTr="00D92A56">
        <w:tc>
          <w:tcPr>
            <w:tcW w:w="659" w:type="pct"/>
            <w:vMerge/>
            <w:tcBorders>
              <w:top w:val="nil"/>
              <w:left w:val="nil"/>
              <w:bottom w:val="nil"/>
              <w:right w:val="nil"/>
            </w:tcBorders>
          </w:tcPr>
          <w:p w:rsidR="00685E6E" w:rsidRPr="0032780A" w:rsidRDefault="00685E6E" w:rsidP="00D92A56">
            <w:pPr>
              <w:rPr>
                <w:color w:val="000000"/>
                <w:sz w:val="18"/>
                <w:szCs w:val="18"/>
              </w:rPr>
            </w:pPr>
          </w:p>
        </w:tc>
        <w:tc>
          <w:tcPr>
            <w:tcW w:w="447" w:type="pct"/>
            <w:vMerge/>
            <w:tcBorders>
              <w:top w:val="nil"/>
              <w:left w:val="nil"/>
              <w:bottom w:val="nil"/>
              <w:right w:val="nil"/>
            </w:tcBorders>
          </w:tcPr>
          <w:p w:rsidR="00685E6E" w:rsidRPr="0032780A" w:rsidRDefault="00685E6E" w:rsidP="00D92A56">
            <w:pPr>
              <w:rPr>
                <w:color w:val="000000"/>
                <w:sz w:val="18"/>
                <w:szCs w:val="18"/>
              </w:rPr>
            </w:pPr>
          </w:p>
        </w:tc>
        <w:tc>
          <w:tcPr>
            <w:tcW w:w="670"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319 188,0</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pacing w:val="-6"/>
                <w:sz w:val="18"/>
                <w:szCs w:val="18"/>
              </w:rPr>
            </w:pPr>
            <w:r w:rsidRPr="0032780A">
              <w:rPr>
                <w:rFonts w:ascii="Times New Roman" w:hAnsi="Times New Roman" w:cs="Times New Roman"/>
                <w:color w:val="000000"/>
                <w:spacing w:val="-6"/>
                <w:sz w:val="18"/>
                <w:szCs w:val="18"/>
              </w:rPr>
              <w:t>192 899,48</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33 310,40</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92 978,2</w:t>
            </w:r>
          </w:p>
        </w:tc>
        <w:tc>
          <w:tcPr>
            <w:tcW w:w="938" w:type="pct"/>
            <w:vMerge/>
            <w:tcBorders>
              <w:top w:val="nil"/>
              <w:left w:val="nil"/>
              <w:bottom w:val="nil"/>
              <w:right w:val="nil"/>
            </w:tcBorders>
          </w:tcPr>
          <w:p w:rsidR="00685E6E" w:rsidRPr="0032780A" w:rsidRDefault="00685E6E" w:rsidP="00D92A56">
            <w:pPr>
              <w:rPr>
                <w:color w:val="000000"/>
                <w:sz w:val="18"/>
                <w:szCs w:val="18"/>
              </w:rPr>
            </w:pPr>
          </w:p>
        </w:tc>
        <w:tc>
          <w:tcPr>
            <w:tcW w:w="456" w:type="pct"/>
            <w:vMerge/>
            <w:tcBorders>
              <w:top w:val="nil"/>
              <w:left w:val="nil"/>
              <w:bottom w:val="nil"/>
              <w:right w:val="nil"/>
            </w:tcBorders>
          </w:tcPr>
          <w:p w:rsidR="00685E6E" w:rsidRPr="0032780A" w:rsidRDefault="00685E6E" w:rsidP="00D92A56">
            <w:pPr>
              <w:rPr>
                <w:color w:val="000000"/>
                <w:sz w:val="18"/>
                <w:szCs w:val="18"/>
              </w:rPr>
            </w:pPr>
          </w:p>
        </w:tc>
      </w:tr>
      <w:tr w:rsidR="00685E6E" w:rsidRPr="0032780A" w:rsidTr="00D92A56">
        <w:tc>
          <w:tcPr>
            <w:tcW w:w="659" w:type="pct"/>
            <w:vMerge/>
            <w:tcBorders>
              <w:top w:val="nil"/>
              <w:left w:val="nil"/>
              <w:bottom w:val="nil"/>
              <w:right w:val="nil"/>
            </w:tcBorders>
          </w:tcPr>
          <w:p w:rsidR="00685E6E" w:rsidRPr="0032780A" w:rsidRDefault="00685E6E" w:rsidP="00D92A56">
            <w:pPr>
              <w:rPr>
                <w:color w:val="000000"/>
                <w:sz w:val="18"/>
                <w:szCs w:val="18"/>
              </w:rPr>
            </w:pPr>
          </w:p>
        </w:tc>
        <w:tc>
          <w:tcPr>
            <w:tcW w:w="447" w:type="pct"/>
            <w:vMerge/>
            <w:tcBorders>
              <w:top w:val="nil"/>
              <w:left w:val="nil"/>
              <w:bottom w:val="nil"/>
              <w:right w:val="nil"/>
            </w:tcBorders>
          </w:tcPr>
          <w:p w:rsidR="00685E6E" w:rsidRPr="0032780A" w:rsidRDefault="00685E6E" w:rsidP="00D92A56">
            <w:pPr>
              <w:rPr>
                <w:color w:val="000000"/>
                <w:sz w:val="18"/>
                <w:szCs w:val="18"/>
              </w:rPr>
            </w:pPr>
          </w:p>
        </w:tc>
        <w:tc>
          <w:tcPr>
            <w:tcW w:w="670"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местные бюджеты </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2 883,1</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2883,1</w:t>
            </w:r>
          </w:p>
        </w:tc>
        <w:tc>
          <w:tcPr>
            <w:tcW w:w="938" w:type="pct"/>
            <w:vMerge/>
            <w:tcBorders>
              <w:top w:val="nil"/>
              <w:left w:val="nil"/>
              <w:bottom w:val="nil"/>
              <w:right w:val="nil"/>
            </w:tcBorders>
          </w:tcPr>
          <w:p w:rsidR="00685E6E" w:rsidRPr="0032780A" w:rsidRDefault="00685E6E" w:rsidP="00D92A56">
            <w:pPr>
              <w:rPr>
                <w:color w:val="000000"/>
                <w:sz w:val="18"/>
                <w:szCs w:val="18"/>
              </w:rPr>
            </w:pPr>
          </w:p>
        </w:tc>
        <w:tc>
          <w:tcPr>
            <w:tcW w:w="456" w:type="pct"/>
            <w:vMerge/>
            <w:tcBorders>
              <w:top w:val="nil"/>
              <w:left w:val="nil"/>
              <w:bottom w:val="nil"/>
              <w:right w:val="nil"/>
            </w:tcBorders>
          </w:tcPr>
          <w:p w:rsidR="00685E6E" w:rsidRPr="0032780A" w:rsidRDefault="00685E6E" w:rsidP="00D92A56">
            <w:pPr>
              <w:rPr>
                <w:color w:val="000000"/>
                <w:sz w:val="18"/>
                <w:szCs w:val="18"/>
              </w:rPr>
            </w:pPr>
          </w:p>
        </w:tc>
      </w:tr>
      <w:tr w:rsidR="00685E6E" w:rsidRPr="0032780A" w:rsidTr="00D92A56">
        <w:tc>
          <w:tcPr>
            <w:tcW w:w="659" w:type="pct"/>
            <w:vMerge/>
            <w:tcBorders>
              <w:top w:val="nil"/>
              <w:left w:val="nil"/>
              <w:bottom w:val="nil"/>
              <w:right w:val="nil"/>
            </w:tcBorders>
          </w:tcPr>
          <w:p w:rsidR="00685E6E" w:rsidRPr="0032780A" w:rsidRDefault="00685E6E" w:rsidP="00D92A56">
            <w:pPr>
              <w:rPr>
                <w:color w:val="000000"/>
                <w:sz w:val="18"/>
                <w:szCs w:val="18"/>
              </w:rPr>
            </w:pPr>
          </w:p>
        </w:tc>
        <w:tc>
          <w:tcPr>
            <w:tcW w:w="447" w:type="pct"/>
            <w:vMerge w:val="restart"/>
            <w:tcBorders>
              <w:top w:val="nil"/>
              <w:left w:val="nil"/>
              <w:bottom w:val="nil"/>
              <w:right w:val="nil"/>
            </w:tcBorders>
          </w:tcPr>
          <w:p w:rsidR="00685E6E" w:rsidRPr="0032780A" w:rsidRDefault="00685E6E" w:rsidP="00D92A56">
            <w:pPr>
              <w:spacing w:before="240"/>
              <w:rPr>
                <w:color w:val="000000"/>
                <w:sz w:val="18"/>
                <w:szCs w:val="18"/>
              </w:rPr>
            </w:pPr>
            <w:r w:rsidRPr="00820583">
              <w:rPr>
                <w:color w:val="000000"/>
                <w:sz w:val="18"/>
                <w:szCs w:val="18"/>
              </w:rPr>
              <w:t>инспекция</w:t>
            </w:r>
          </w:p>
        </w:tc>
        <w:tc>
          <w:tcPr>
            <w:tcW w:w="670" w:type="pct"/>
            <w:tcBorders>
              <w:top w:val="nil"/>
              <w:left w:val="nil"/>
              <w:bottom w:val="nil"/>
              <w:right w:val="nil"/>
            </w:tcBorders>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234 872,9</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132 500,6</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6 511,0</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05" w:type="pct"/>
            <w:tcBorders>
              <w:top w:val="nil"/>
              <w:left w:val="nil"/>
              <w:bottom w:val="nil"/>
              <w:right w:val="nil"/>
            </w:tcBorders>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95 861,3</w:t>
            </w:r>
          </w:p>
        </w:tc>
        <w:tc>
          <w:tcPr>
            <w:tcW w:w="938" w:type="pct"/>
            <w:vMerge/>
            <w:tcBorders>
              <w:top w:val="nil"/>
              <w:left w:val="nil"/>
              <w:bottom w:val="nil"/>
              <w:right w:val="nil"/>
            </w:tcBorders>
          </w:tcPr>
          <w:p w:rsidR="00685E6E" w:rsidRPr="0032780A" w:rsidRDefault="00685E6E" w:rsidP="00D92A56">
            <w:pPr>
              <w:rPr>
                <w:color w:val="000000"/>
                <w:sz w:val="18"/>
                <w:szCs w:val="18"/>
              </w:rPr>
            </w:pPr>
          </w:p>
        </w:tc>
        <w:tc>
          <w:tcPr>
            <w:tcW w:w="456" w:type="pct"/>
            <w:vMerge/>
            <w:tcBorders>
              <w:top w:val="nil"/>
              <w:left w:val="nil"/>
              <w:bottom w:val="nil"/>
              <w:right w:val="nil"/>
            </w:tcBorders>
          </w:tcPr>
          <w:p w:rsidR="00685E6E" w:rsidRPr="0032780A" w:rsidRDefault="00685E6E" w:rsidP="00D92A56">
            <w:pPr>
              <w:rPr>
                <w:color w:val="000000"/>
                <w:sz w:val="18"/>
                <w:szCs w:val="18"/>
              </w:rPr>
            </w:pPr>
          </w:p>
        </w:tc>
      </w:tr>
      <w:tr w:rsidR="00685E6E" w:rsidRPr="0032780A" w:rsidTr="00D92A56">
        <w:tc>
          <w:tcPr>
            <w:tcW w:w="659" w:type="pct"/>
            <w:vMerge/>
            <w:tcBorders>
              <w:top w:val="nil"/>
              <w:left w:val="nil"/>
              <w:bottom w:val="nil"/>
              <w:right w:val="nil"/>
            </w:tcBorders>
          </w:tcPr>
          <w:p w:rsidR="00685E6E" w:rsidRPr="0032780A" w:rsidRDefault="00685E6E" w:rsidP="00D92A56">
            <w:pPr>
              <w:rPr>
                <w:color w:val="000000"/>
                <w:sz w:val="18"/>
                <w:szCs w:val="18"/>
              </w:rPr>
            </w:pPr>
          </w:p>
        </w:tc>
        <w:tc>
          <w:tcPr>
            <w:tcW w:w="447" w:type="pct"/>
            <w:vMerge/>
            <w:tcBorders>
              <w:top w:val="nil"/>
              <w:left w:val="nil"/>
              <w:bottom w:val="nil"/>
              <w:right w:val="nil"/>
            </w:tcBorders>
          </w:tcPr>
          <w:p w:rsidR="00685E6E" w:rsidRPr="0032780A" w:rsidRDefault="00685E6E" w:rsidP="00D92A56">
            <w:pPr>
              <w:rPr>
                <w:color w:val="000000"/>
                <w:sz w:val="18"/>
                <w:szCs w:val="18"/>
              </w:rPr>
            </w:pPr>
          </w:p>
        </w:tc>
        <w:tc>
          <w:tcPr>
            <w:tcW w:w="670" w:type="pct"/>
            <w:tcBorders>
              <w:top w:val="nil"/>
              <w:left w:val="nil"/>
              <w:bottom w:val="nil"/>
              <w:right w:val="nil"/>
            </w:tcBorders>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05" w:type="pct"/>
            <w:tcBorders>
              <w:top w:val="nil"/>
              <w:left w:val="nil"/>
              <w:bottom w:val="nil"/>
              <w:right w:val="nil"/>
            </w:tcBorders>
          </w:tcPr>
          <w:p w:rsidR="00685E6E" w:rsidRPr="0032780A" w:rsidRDefault="00685E6E" w:rsidP="00D92A56">
            <w:pPr>
              <w:pStyle w:val="ConsPlusNormal"/>
              <w:jc w:val="center"/>
              <w:rPr>
                <w:rFonts w:ascii="Times New Roman" w:hAnsi="Times New Roman" w:cs="Times New Roman"/>
                <w:color w:val="000000"/>
                <w:sz w:val="18"/>
                <w:szCs w:val="18"/>
              </w:rPr>
            </w:pPr>
          </w:p>
        </w:tc>
        <w:tc>
          <w:tcPr>
            <w:tcW w:w="305" w:type="pct"/>
            <w:tcBorders>
              <w:top w:val="nil"/>
              <w:left w:val="nil"/>
              <w:bottom w:val="nil"/>
              <w:right w:val="nil"/>
            </w:tcBorders>
          </w:tcPr>
          <w:p w:rsidR="00685E6E" w:rsidRPr="0032780A" w:rsidRDefault="00685E6E" w:rsidP="00D92A56">
            <w:pPr>
              <w:pStyle w:val="ConsPlusNormal"/>
              <w:jc w:val="center"/>
              <w:rPr>
                <w:rFonts w:ascii="Times New Roman" w:hAnsi="Times New Roman" w:cs="Times New Roman"/>
                <w:color w:val="000000"/>
                <w:sz w:val="18"/>
                <w:szCs w:val="18"/>
              </w:rPr>
            </w:pPr>
          </w:p>
        </w:tc>
        <w:tc>
          <w:tcPr>
            <w:tcW w:w="305" w:type="pct"/>
            <w:tcBorders>
              <w:top w:val="nil"/>
              <w:left w:val="nil"/>
              <w:bottom w:val="nil"/>
              <w:right w:val="nil"/>
            </w:tcBorders>
          </w:tcPr>
          <w:p w:rsidR="00685E6E" w:rsidRPr="0032780A" w:rsidRDefault="00685E6E" w:rsidP="00D92A56">
            <w:pPr>
              <w:pStyle w:val="ConsPlusNormal"/>
              <w:jc w:val="center"/>
              <w:rPr>
                <w:rFonts w:ascii="Times New Roman" w:hAnsi="Times New Roman" w:cs="Times New Roman"/>
                <w:color w:val="000000"/>
                <w:sz w:val="18"/>
                <w:szCs w:val="18"/>
              </w:rPr>
            </w:pPr>
          </w:p>
        </w:tc>
        <w:tc>
          <w:tcPr>
            <w:tcW w:w="305" w:type="pct"/>
            <w:tcBorders>
              <w:top w:val="nil"/>
              <w:left w:val="nil"/>
              <w:bottom w:val="nil"/>
              <w:right w:val="nil"/>
            </w:tcBorders>
          </w:tcPr>
          <w:p w:rsidR="00685E6E" w:rsidRPr="0032780A" w:rsidRDefault="00685E6E" w:rsidP="00D92A56">
            <w:pPr>
              <w:pStyle w:val="ConsPlusNormal"/>
              <w:jc w:val="center"/>
              <w:rPr>
                <w:rFonts w:ascii="Times New Roman" w:hAnsi="Times New Roman" w:cs="Times New Roman"/>
                <w:color w:val="000000"/>
                <w:sz w:val="18"/>
                <w:szCs w:val="18"/>
              </w:rPr>
            </w:pPr>
          </w:p>
        </w:tc>
        <w:tc>
          <w:tcPr>
            <w:tcW w:w="305" w:type="pct"/>
            <w:tcBorders>
              <w:top w:val="nil"/>
              <w:left w:val="nil"/>
              <w:bottom w:val="nil"/>
              <w:right w:val="nil"/>
            </w:tcBorders>
          </w:tcPr>
          <w:p w:rsidR="00685E6E" w:rsidRPr="0032780A" w:rsidRDefault="00685E6E" w:rsidP="00D92A56">
            <w:pPr>
              <w:pStyle w:val="ConsPlusNormal"/>
              <w:jc w:val="center"/>
              <w:rPr>
                <w:rFonts w:ascii="Times New Roman" w:hAnsi="Times New Roman" w:cs="Times New Roman"/>
                <w:color w:val="000000"/>
                <w:sz w:val="18"/>
                <w:szCs w:val="18"/>
              </w:rPr>
            </w:pPr>
          </w:p>
        </w:tc>
        <w:tc>
          <w:tcPr>
            <w:tcW w:w="305" w:type="pct"/>
            <w:tcBorders>
              <w:top w:val="nil"/>
              <w:left w:val="nil"/>
              <w:bottom w:val="nil"/>
              <w:right w:val="nil"/>
            </w:tcBorders>
          </w:tcPr>
          <w:p w:rsidR="00685E6E" w:rsidRPr="0032780A" w:rsidRDefault="00685E6E" w:rsidP="00D92A56">
            <w:pPr>
              <w:pStyle w:val="ConsPlusNormal"/>
              <w:jc w:val="center"/>
              <w:rPr>
                <w:rFonts w:ascii="Times New Roman" w:hAnsi="Times New Roman" w:cs="Times New Roman"/>
                <w:color w:val="000000"/>
                <w:sz w:val="18"/>
                <w:szCs w:val="18"/>
              </w:rPr>
            </w:pPr>
          </w:p>
        </w:tc>
        <w:tc>
          <w:tcPr>
            <w:tcW w:w="938" w:type="pct"/>
            <w:vMerge/>
            <w:tcBorders>
              <w:top w:val="nil"/>
              <w:left w:val="nil"/>
              <w:bottom w:val="nil"/>
              <w:right w:val="nil"/>
            </w:tcBorders>
          </w:tcPr>
          <w:p w:rsidR="00685E6E" w:rsidRPr="0032780A" w:rsidRDefault="00685E6E" w:rsidP="00D92A56">
            <w:pPr>
              <w:rPr>
                <w:color w:val="000000"/>
                <w:sz w:val="18"/>
                <w:szCs w:val="18"/>
              </w:rPr>
            </w:pPr>
          </w:p>
        </w:tc>
        <w:tc>
          <w:tcPr>
            <w:tcW w:w="456" w:type="pct"/>
            <w:vMerge/>
            <w:tcBorders>
              <w:top w:val="nil"/>
              <w:left w:val="nil"/>
              <w:bottom w:val="nil"/>
              <w:right w:val="nil"/>
            </w:tcBorders>
          </w:tcPr>
          <w:p w:rsidR="00685E6E" w:rsidRPr="0032780A" w:rsidRDefault="00685E6E" w:rsidP="00D92A56">
            <w:pPr>
              <w:rPr>
                <w:color w:val="000000"/>
                <w:sz w:val="18"/>
                <w:szCs w:val="18"/>
              </w:rPr>
            </w:pPr>
          </w:p>
        </w:tc>
      </w:tr>
    </w:tbl>
    <w:p w:rsidR="00685E6E" w:rsidRPr="00BA7807" w:rsidRDefault="00685E6E" w:rsidP="00685E6E">
      <w:pPr>
        <w:spacing w:line="14" w:lineRule="exact"/>
        <w:rPr>
          <w:sz w:val="2"/>
          <w:szCs w:val="2"/>
        </w:rPr>
      </w:pPr>
    </w:p>
    <w:tbl>
      <w:tblPr>
        <w:tblW w:w="15895" w:type="dxa"/>
        <w:tblInd w:w="-567" w:type="dxa"/>
        <w:tblLayout w:type="fixed"/>
        <w:tblLook w:val="04A0"/>
      </w:tblPr>
      <w:tblGrid>
        <w:gridCol w:w="2945"/>
        <w:gridCol w:w="1424"/>
        <w:gridCol w:w="1990"/>
        <w:gridCol w:w="1017"/>
        <w:gridCol w:w="1017"/>
        <w:gridCol w:w="1017"/>
        <w:gridCol w:w="1017"/>
        <w:gridCol w:w="1017"/>
        <w:gridCol w:w="1024"/>
        <w:gridCol w:w="2556"/>
        <w:gridCol w:w="871"/>
      </w:tblGrid>
      <w:tr w:rsidR="00685E6E" w:rsidRPr="0032780A" w:rsidTr="00D92A56">
        <w:trPr>
          <w:tblHeader/>
        </w:trPr>
        <w:tc>
          <w:tcPr>
            <w:tcW w:w="926" w:type="pct"/>
            <w:tcBorders>
              <w:top w:val="single" w:sz="4" w:space="0" w:color="auto"/>
              <w:left w:val="single" w:sz="4" w:space="0" w:color="auto"/>
              <w:bottom w:val="single" w:sz="4" w:space="0" w:color="auto"/>
              <w:right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1</w:t>
            </w:r>
          </w:p>
        </w:tc>
        <w:tc>
          <w:tcPr>
            <w:tcW w:w="448" w:type="pct"/>
            <w:tcBorders>
              <w:top w:val="single" w:sz="4" w:space="0" w:color="auto"/>
              <w:left w:val="single" w:sz="4" w:space="0" w:color="auto"/>
              <w:bottom w:val="single" w:sz="4" w:space="0" w:color="auto"/>
              <w:right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2</w:t>
            </w:r>
          </w:p>
        </w:tc>
        <w:tc>
          <w:tcPr>
            <w:tcW w:w="626" w:type="pct"/>
            <w:tcBorders>
              <w:top w:val="single" w:sz="4" w:space="0" w:color="auto"/>
              <w:left w:val="single" w:sz="4" w:space="0" w:color="auto"/>
              <w:bottom w:val="single" w:sz="4" w:space="0" w:color="auto"/>
              <w:right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3</w:t>
            </w:r>
          </w:p>
        </w:tc>
        <w:tc>
          <w:tcPr>
            <w:tcW w:w="320" w:type="pct"/>
            <w:tcBorders>
              <w:top w:val="single" w:sz="4" w:space="0" w:color="auto"/>
              <w:left w:val="single" w:sz="4" w:space="0" w:color="auto"/>
              <w:bottom w:val="single" w:sz="4" w:space="0" w:color="auto"/>
              <w:right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4</w:t>
            </w:r>
          </w:p>
        </w:tc>
        <w:tc>
          <w:tcPr>
            <w:tcW w:w="320" w:type="pct"/>
            <w:tcBorders>
              <w:top w:val="single" w:sz="4" w:space="0" w:color="auto"/>
              <w:left w:val="single" w:sz="4" w:space="0" w:color="auto"/>
              <w:bottom w:val="single" w:sz="4" w:space="0" w:color="auto"/>
              <w:right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5</w:t>
            </w:r>
          </w:p>
        </w:tc>
        <w:tc>
          <w:tcPr>
            <w:tcW w:w="320" w:type="pct"/>
            <w:tcBorders>
              <w:top w:val="single" w:sz="4" w:space="0" w:color="auto"/>
              <w:left w:val="single" w:sz="4" w:space="0" w:color="auto"/>
              <w:bottom w:val="single" w:sz="4" w:space="0" w:color="auto"/>
              <w:right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6</w:t>
            </w:r>
          </w:p>
        </w:tc>
        <w:tc>
          <w:tcPr>
            <w:tcW w:w="320" w:type="pct"/>
            <w:tcBorders>
              <w:top w:val="single" w:sz="4" w:space="0" w:color="auto"/>
              <w:left w:val="single" w:sz="4" w:space="0" w:color="auto"/>
              <w:bottom w:val="single" w:sz="4" w:space="0" w:color="auto"/>
              <w:right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7</w:t>
            </w:r>
          </w:p>
        </w:tc>
        <w:tc>
          <w:tcPr>
            <w:tcW w:w="320" w:type="pct"/>
            <w:tcBorders>
              <w:top w:val="single" w:sz="4" w:space="0" w:color="auto"/>
              <w:left w:val="single" w:sz="4" w:space="0" w:color="auto"/>
              <w:bottom w:val="single" w:sz="4" w:space="0" w:color="auto"/>
              <w:right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8</w:t>
            </w:r>
          </w:p>
        </w:tc>
        <w:tc>
          <w:tcPr>
            <w:tcW w:w="322" w:type="pct"/>
            <w:tcBorders>
              <w:top w:val="single" w:sz="4" w:space="0" w:color="auto"/>
              <w:left w:val="single" w:sz="4" w:space="0" w:color="auto"/>
              <w:bottom w:val="single" w:sz="4" w:space="0" w:color="auto"/>
              <w:right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9</w:t>
            </w:r>
          </w:p>
        </w:tc>
        <w:tc>
          <w:tcPr>
            <w:tcW w:w="803" w:type="pct"/>
            <w:tcBorders>
              <w:top w:val="single" w:sz="4" w:space="0" w:color="auto"/>
              <w:left w:val="single" w:sz="4" w:space="0" w:color="auto"/>
              <w:bottom w:val="single" w:sz="4" w:space="0" w:color="auto"/>
              <w:right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10</w:t>
            </w:r>
          </w:p>
        </w:tc>
        <w:tc>
          <w:tcPr>
            <w:tcW w:w="273" w:type="pct"/>
            <w:tcBorders>
              <w:top w:val="single" w:sz="4" w:space="0" w:color="auto"/>
              <w:left w:val="single" w:sz="4" w:space="0" w:color="auto"/>
              <w:bottom w:val="single" w:sz="4" w:space="0" w:color="auto"/>
              <w:right w:val="single" w:sz="4" w:space="0" w:color="auto"/>
            </w:tcBorders>
          </w:tcPr>
          <w:p w:rsidR="00685E6E" w:rsidRPr="0032780A" w:rsidRDefault="00685E6E" w:rsidP="00D92A56">
            <w:pPr>
              <w:pStyle w:val="ConsPlusNormal"/>
              <w:jc w:val="center"/>
              <w:rPr>
                <w:rFonts w:ascii="Times New Roman" w:hAnsi="Times New Roman" w:cs="Times New Roman"/>
                <w:color w:val="000000"/>
                <w:sz w:val="18"/>
                <w:szCs w:val="16"/>
              </w:rPr>
            </w:pPr>
            <w:r w:rsidRPr="0032780A">
              <w:rPr>
                <w:rFonts w:ascii="Times New Roman" w:hAnsi="Times New Roman" w:cs="Times New Roman"/>
                <w:color w:val="000000"/>
                <w:sz w:val="18"/>
                <w:szCs w:val="16"/>
              </w:rPr>
              <w:t>11</w:t>
            </w:r>
          </w:p>
        </w:tc>
      </w:tr>
      <w:tr w:rsidR="00685E6E" w:rsidRPr="0032780A" w:rsidTr="00D92A56">
        <w:tc>
          <w:tcPr>
            <w:tcW w:w="926" w:type="pct"/>
            <w:vMerge w:val="restart"/>
            <w:tcBorders>
              <w:top w:val="single" w:sz="4" w:space="0" w:color="auto"/>
            </w:tcBorders>
          </w:tcPr>
          <w:p w:rsidR="00685E6E" w:rsidRPr="00AF39F5" w:rsidRDefault="00685E6E" w:rsidP="00D92A56">
            <w:pPr>
              <w:rPr>
                <w:color w:val="000000"/>
                <w:sz w:val="18"/>
                <w:szCs w:val="18"/>
              </w:rPr>
            </w:pPr>
            <w:r w:rsidRPr="00AF39F5">
              <w:rPr>
                <w:color w:val="000000"/>
                <w:sz w:val="18"/>
                <w:szCs w:val="18"/>
              </w:rPr>
              <w:t xml:space="preserve">документации (в том числе </w:t>
            </w:r>
            <w:r w:rsidRPr="00AF39F5">
              <w:rPr>
                <w:color w:val="000000"/>
                <w:spacing w:val="-4"/>
                <w:sz w:val="18"/>
                <w:szCs w:val="18"/>
              </w:rPr>
              <w:t>результатов инженерных изысканий)</w:t>
            </w:r>
            <w:r w:rsidRPr="00AF39F5">
              <w:rPr>
                <w:color w:val="000000"/>
                <w:sz w:val="18"/>
                <w:szCs w:val="18"/>
              </w:rPr>
              <w:t xml:space="preserve"> и государственной историко-культурной экспертизы проектной документации, обосновывающих проведение работ по сохранению объектов культурного наследия, уплата земельного налога, коммунальных и прочих услуг</w:t>
            </w:r>
          </w:p>
        </w:tc>
        <w:tc>
          <w:tcPr>
            <w:tcW w:w="448" w:type="pct"/>
            <w:vMerge w:val="restart"/>
            <w:tcBorders>
              <w:top w:val="single" w:sz="4" w:space="0" w:color="auto"/>
            </w:tcBorders>
          </w:tcPr>
          <w:p w:rsidR="00685E6E" w:rsidRPr="00AF39F5" w:rsidRDefault="00685E6E" w:rsidP="00D92A56">
            <w:pPr>
              <w:rPr>
                <w:color w:val="000000"/>
                <w:sz w:val="18"/>
                <w:szCs w:val="18"/>
              </w:rPr>
            </w:pPr>
          </w:p>
        </w:tc>
        <w:tc>
          <w:tcPr>
            <w:tcW w:w="626" w:type="pct"/>
            <w:tcBorders>
              <w:top w:val="single" w:sz="4" w:space="0" w:color="auto"/>
            </w:tcBorders>
          </w:tcPr>
          <w:p w:rsidR="00685E6E" w:rsidRPr="00AF39F5" w:rsidRDefault="00685E6E" w:rsidP="00D92A56">
            <w:pPr>
              <w:pStyle w:val="ConsPlusNormal"/>
              <w:rPr>
                <w:rFonts w:ascii="Times New Roman" w:hAnsi="Times New Roman" w:cs="Times New Roman"/>
                <w:color w:val="000000"/>
                <w:sz w:val="18"/>
                <w:szCs w:val="18"/>
              </w:rPr>
            </w:pPr>
            <w:r w:rsidRPr="00AF39F5">
              <w:rPr>
                <w:rFonts w:ascii="Times New Roman" w:hAnsi="Times New Roman" w:cs="Times New Roman"/>
                <w:color w:val="000000"/>
                <w:sz w:val="18"/>
                <w:szCs w:val="18"/>
              </w:rPr>
              <w:t>федеральный бюджет</w:t>
            </w:r>
          </w:p>
        </w:tc>
        <w:tc>
          <w:tcPr>
            <w:tcW w:w="320" w:type="pct"/>
            <w:tcBorders>
              <w:top w:val="single" w:sz="4" w:space="0" w:color="auto"/>
            </w:tcBorders>
          </w:tcPr>
          <w:p w:rsidR="00685E6E" w:rsidRPr="00AF39F5" w:rsidRDefault="00685E6E" w:rsidP="00D92A56">
            <w:pPr>
              <w:pStyle w:val="ConsPlusNormal"/>
              <w:jc w:val="center"/>
              <w:rPr>
                <w:rFonts w:ascii="Times New Roman" w:hAnsi="Times New Roman" w:cs="Times New Roman"/>
                <w:color w:val="000000"/>
                <w:sz w:val="18"/>
                <w:szCs w:val="18"/>
              </w:rPr>
            </w:pPr>
            <w:r w:rsidRPr="00AF39F5">
              <w:rPr>
                <w:rFonts w:ascii="Times New Roman" w:hAnsi="Times New Roman" w:cs="Times New Roman"/>
                <w:color w:val="000000"/>
                <w:sz w:val="18"/>
                <w:szCs w:val="18"/>
              </w:rPr>
              <w:t>-</w:t>
            </w:r>
          </w:p>
        </w:tc>
        <w:tc>
          <w:tcPr>
            <w:tcW w:w="320" w:type="pct"/>
            <w:tcBorders>
              <w:top w:val="single" w:sz="4" w:space="0" w:color="auto"/>
            </w:tcBorders>
          </w:tcPr>
          <w:p w:rsidR="00685E6E" w:rsidRPr="00AF39F5" w:rsidRDefault="00685E6E" w:rsidP="00D92A56">
            <w:pPr>
              <w:pStyle w:val="ConsPlusNormal"/>
              <w:jc w:val="center"/>
              <w:rPr>
                <w:rFonts w:ascii="Times New Roman" w:hAnsi="Times New Roman" w:cs="Times New Roman"/>
                <w:color w:val="000000"/>
                <w:sz w:val="18"/>
                <w:szCs w:val="18"/>
              </w:rPr>
            </w:pPr>
            <w:r w:rsidRPr="00AF39F5">
              <w:rPr>
                <w:rFonts w:ascii="Times New Roman" w:hAnsi="Times New Roman" w:cs="Times New Roman"/>
                <w:color w:val="000000"/>
                <w:sz w:val="18"/>
                <w:szCs w:val="18"/>
              </w:rPr>
              <w:t>-</w:t>
            </w:r>
          </w:p>
        </w:tc>
        <w:tc>
          <w:tcPr>
            <w:tcW w:w="320" w:type="pct"/>
            <w:tcBorders>
              <w:top w:val="single" w:sz="4" w:space="0" w:color="auto"/>
            </w:tcBorders>
          </w:tcPr>
          <w:p w:rsidR="00685E6E" w:rsidRPr="00AF39F5" w:rsidRDefault="00685E6E" w:rsidP="00D92A56">
            <w:pPr>
              <w:pStyle w:val="ConsPlusNormal"/>
              <w:jc w:val="center"/>
              <w:rPr>
                <w:rFonts w:ascii="Times New Roman" w:hAnsi="Times New Roman" w:cs="Times New Roman"/>
                <w:color w:val="000000"/>
                <w:sz w:val="18"/>
                <w:szCs w:val="18"/>
              </w:rPr>
            </w:pPr>
            <w:r w:rsidRPr="00AF39F5">
              <w:rPr>
                <w:rFonts w:ascii="Times New Roman" w:hAnsi="Times New Roman" w:cs="Times New Roman"/>
                <w:color w:val="000000"/>
                <w:sz w:val="18"/>
                <w:szCs w:val="18"/>
              </w:rPr>
              <w:t>-</w:t>
            </w:r>
          </w:p>
        </w:tc>
        <w:tc>
          <w:tcPr>
            <w:tcW w:w="320" w:type="pct"/>
            <w:tcBorders>
              <w:top w:val="single" w:sz="4" w:space="0" w:color="auto"/>
            </w:tcBorders>
          </w:tcPr>
          <w:p w:rsidR="00685E6E" w:rsidRPr="00AF39F5" w:rsidRDefault="00685E6E" w:rsidP="00D92A56">
            <w:pPr>
              <w:pStyle w:val="ConsPlusNormal"/>
              <w:jc w:val="center"/>
              <w:rPr>
                <w:rFonts w:ascii="Times New Roman" w:hAnsi="Times New Roman" w:cs="Times New Roman"/>
                <w:color w:val="000000"/>
                <w:sz w:val="18"/>
                <w:szCs w:val="18"/>
              </w:rPr>
            </w:pPr>
            <w:r w:rsidRPr="00AF39F5">
              <w:rPr>
                <w:rFonts w:ascii="Times New Roman" w:hAnsi="Times New Roman" w:cs="Times New Roman"/>
                <w:color w:val="000000"/>
                <w:sz w:val="18"/>
                <w:szCs w:val="18"/>
              </w:rPr>
              <w:t>-</w:t>
            </w:r>
          </w:p>
        </w:tc>
        <w:tc>
          <w:tcPr>
            <w:tcW w:w="320" w:type="pct"/>
            <w:tcBorders>
              <w:top w:val="single" w:sz="4" w:space="0" w:color="auto"/>
            </w:tcBorders>
          </w:tcPr>
          <w:p w:rsidR="00685E6E" w:rsidRPr="00AF39F5" w:rsidRDefault="00685E6E" w:rsidP="00D92A56">
            <w:pPr>
              <w:pStyle w:val="ConsPlusNormal"/>
              <w:jc w:val="center"/>
              <w:rPr>
                <w:rFonts w:ascii="Times New Roman" w:hAnsi="Times New Roman" w:cs="Times New Roman"/>
                <w:color w:val="000000"/>
                <w:sz w:val="18"/>
                <w:szCs w:val="18"/>
              </w:rPr>
            </w:pPr>
            <w:r w:rsidRPr="00AF39F5">
              <w:rPr>
                <w:rFonts w:ascii="Times New Roman" w:hAnsi="Times New Roman" w:cs="Times New Roman"/>
                <w:color w:val="000000"/>
                <w:sz w:val="18"/>
                <w:szCs w:val="18"/>
              </w:rPr>
              <w:t>-</w:t>
            </w:r>
          </w:p>
        </w:tc>
        <w:tc>
          <w:tcPr>
            <w:tcW w:w="322" w:type="pct"/>
            <w:tcBorders>
              <w:top w:val="single" w:sz="4" w:space="0" w:color="auto"/>
            </w:tcBorders>
          </w:tcPr>
          <w:p w:rsidR="00685E6E" w:rsidRPr="00AF39F5" w:rsidRDefault="00685E6E" w:rsidP="00D92A56">
            <w:pPr>
              <w:pStyle w:val="ConsPlusNormal"/>
              <w:jc w:val="center"/>
              <w:rPr>
                <w:rFonts w:ascii="Times New Roman" w:hAnsi="Times New Roman" w:cs="Times New Roman"/>
                <w:color w:val="000000"/>
                <w:sz w:val="18"/>
                <w:szCs w:val="18"/>
              </w:rPr>
            </w:pPr>
            <w:r w:rsidRPr="00AF39F5">
              <w:rPr>
                <w:rFonts w:ascii="Times New Roman" w:hAnsi="Times New Roman" w:cs="Times New Roman"/>
                <w:color w:val="000000"/>
                <w:sz w:val="18"/>
                <w:szCs w:val="18"/>
              </w:rPr>
              <w:t>-</w:t>
            </w:r>
          </w:p>
        </w:tc>
        <w:tc>
          <w:tcPr>
            <w:tcW w:w="803" w:type="pct"/>
            <w:vMerge w:val="restart"/>
            <w:tcBorders>
              <w:top w:val="single" w:sz="4" w:space="0" w:color="auto"/>
            </w:tcBorders>
          </w:tcPr>
          <w:p w:rsidR="00685E6E" w:rsidRPr="0032780A" w:rsidRDefault="00685E6E" w:rsidP="00D92A56">
            <w:pPr>
              <w:rPr>
                <w:color w:val="000000"/>
                <w:sz w:val="18"/>
                <w:szCs w:val="18"/>
              </w:rPr>
            </w:pPr>
            <w:r w:rsidRPr="00AF39F5">
              <w:rPr>
                <w:color w:val="000000"/>
                <w:sz w:val="18"/>
                <w:szCs w:val="18"/>
              </w:rPr>
              <w:t>наследия, в отношении которых проведены научно-исследовательские, изыскательские, проектные, противоаварийные, ремонтно-реставрационные работы: 2021 год – 5 единиц;</w:t>
            </w:r>
            <w:r w:rsidRPr="00AF39F5">
              <w:rPr>
                <w:color w:val="000000"/>
                <w:sz w:val="18"/>
                <w:szCs w:val="18"/>
              </w:rPr>
              <w:br/>
              <w:t>2022 год – 6 единиц;</w:t>
            </w:r>
            <w:r w:rsidRPr="00AF39F5">
              <w:rPr>
                <w:color w:val="000000"/>
                <w:sz w:val="18"/>
                <w:szCs w:val="18"/>
              </w:rPr>
              <w:br/>
              <w:t>2025 год – 2 единицы</w:t>
            </w:r>
          </w:p>
        </w:tc>
        <w:tc>
          <w:tcPr>
            <w:tcW w:w="273" w:type="pct"/>
            <w:vMerge w:val="restart"/>
            <w:tcBorders>
              <w:top w:val="single" w:sz="4" w:space="0" w:color="auto"/>
            </w:tcBorders>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7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231 989,8</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132 500,6</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6 511,0</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92 978,2</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7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2 883,1</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2 883,1</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val="restart"/>
          </w:tcPr>
          <w:p w:rsidR="00685E6E" w:rsidRPr="0032780A" w:rsidRDefault="00685E6E" w:rsidP="00D92A56">
            <w:pPr>
              <w:spacing w:before="240"/>
              <w:rPr>
                <w:color w:val="000000"/>
                <w:sz w:val="18"/>
                <w:szCs w:val="18"/>
              </w:rPr>
            </w:pPr>
            <w:r w:rsidRPr="00820583">
              <w:rPr>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87 198,2</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60 398,8</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26 799,4</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8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80"/>
              <w:rPr>
                <w:rFonts w:ascii="Times New Roman" w:hAnsi="Times New Roman" w:cs="Times New Roman"/>
                <w:strike/>
                <w:color w:val="000000"/>
                <w:sz w:val="18"/>
                <w:szCs w:val="18"/>
              </w:rPr>
            </w:pPr>
            <w:r w:rsidRPr="0032780A">
              <w:rPr>
                <w:rFonts w:ascii="Times New Roman" w:hAnsi="Times New Roman" w:cs="Times New Roman"/>
                <w:color w:val="000000"/>
                <w:sz w:val="18"/>
                <w:szCs w:val="18"/>
              </w:rPr>
              <w:t xml:space="preserve">областной бюджет </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87 198,2</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60 398,8</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26 799,4</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1) «Кинотеатр «Север», бывший кинотеатр «Эдисон», ранее электростанция» по адресу: </w:t>
            </w:r>
            <w:r w:rsidRPr="00AF39F5">
              <w:rPr>
                <w:rFonts w:ascii="Times New Roman" w:hAnsi="Times New Roman" w:cs="Times New Roman"/>
                <w:color w:val="000000"/>
                <w:spacing w:val="-6"/>
                <w:sz w:val="18"/>
                <w:szCs w:val="18"/>
              </w:rPr>
              <w:t>г. Архангельск, пер. Театральный, д. 4</w:t>
            </w:r>
          </w:p>
        </w:tc>
        <w:tc>
          <w:tcPr>
            <w:tcW w:w="448"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инспекция</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41 300,0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41 300,0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tcPr>
          <w:p w:rsidR="00685E6E" w:rsidRPr="0032780A" w:rsidRDefault="00685E6E" w:rsidP="00D92A56">
            <w:pPr>
              <w:spacing w:before="120"/>
              <w:rPr>
                <w:color w:val="000000"/>
                <w:sz w:val="18"/>
                <w:szCs w:val="18"/>
              </w:rPr>
            </w:pPr>
          </w:p>
        </w:tc>
        <w:tc>
          <w:tcPr>
            <w:tcW w:w="273" w:type="pct"/>
          </w:tcPr>
          <w:p w:rsidR="00685E6E" w:rsidRPr="0032780A" w:rsidRDefault="00685E6E" w:rsidP="00D92A56">
            <w:pPr>
              <w:spacing w:before="120"/>
              <w:rPr>
                <w:color w:val="000000"/>
                <w:sz w:val="18"/>
                <w:szCs w:val="18"/>
              </w:rPr>
            </w:pPr>
          </w:p>
        </w:tc>
      </w:tr>
      <w:tr w:rsidR="00685E6E" w:rsidRPr="0032780A" w:rsidTr="00D92A56">
        <w:tc>
          <w:tcPr>
            <w:tcW w:w="9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AF39F5">
              <w:rPr>
                <w:rFonts w:ascii="Times New Roman" w:hAnsi="Times New Roman" w:cs="Times New Roman"/>
                <w:color w:val="000000"/>
                <w:spacing w:val="-2"/>
                <w:sz w:val="18"/>
                <w:szCs w:val="18"/>
              </w:rPr>
              <w:t>2) «Дом художника А.А. Борисова»</w:t>
            </w:r>
            <w:r w:rsidRPr="0032780A">
              <w:rPr>
                <w:rFonts w:ascii="Times New Roman" w:hAnsi="Times New Roman" w:cs="Times New Roman"/>
                <w:color w:val="000000"/>
                <w:sz w:val="18"/>
                <w:szCs w:val="18"/>
              </w:rPr>
              <w:t xml:space="preserve"> по адресу: Архангельская область, </w:t>
            </w:r>
            <w:r w:rsidRPr="00AF39F5">
              <w:rPr>
                <w:rFonts w:ascii="Times New Roman" w:hAnsi="Times New Roman" w:cs="Times New Roman"/>
                <w:color w:val="000000"/>
                <w:spacing w:val="-2"/>
                <w:sz w:val="18"/>
                <w:szCs w:val="18"/>
              </w:rPr>
              <w:t>Красноборский р-н, муниципальное</w:t>
            </w:r>
            <w:r w:rsidRPr="0032780A">
              <w:rPr>
                <w:rFonts w:ascii="Times New Roman" w:hAnsi="Times New Roman" w:cs="Times New Roman"/>
                <w:color w:val="000000"/>
                <w:sz w:val="18"/>
                <w:szCs w:val="18"/>
              </w:rPr>
              <w:t xml:space="preserve"> образование «Телеговское», дер.</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 xml:space="preserve">Городищенская </w:t>
            </w:r>
          </w:p>
        </w:tc>
        <w:tc>
          <w:tcPr>
            <w:tcW w:w="448"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инспекция</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12 000,0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12 000,0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tcPr>
          <w:p w:rsidR="00685E6E" w:rsidRPr="0032780A" w:rsidRDefault="00685E6E" w:rsidP="00D92A56">
            <w:pPr>
              <w:spacing w:before="120"/>
              <w:rPr>
                <w:color w:val="000000"/>
                <w:sz w:val="18"/>
                <w:szCs w:val="18"/>
              </w:rPr>
            </w:pPr>
          </w:p>
        </w:tc>
        <w:tc>
          <w:tcPr>
            <w:tcW w:w="273" w:type="pct"/>
          </w:tcPr>
          <w:p w:rsidR="00685E6E" w:rsidRPr="0032780A" w:rsidRDefault="00685E6E" w:rsidP="00D92A56">
            <w:pPr>
              <w:spacing w:before="120"/>
              <w:rPr>
                <w:color w:val="000000"/>
                <w:sz w:val="18"/>
                <w:szCs w:val="18"/>
              </w:rPr>
            </w:pPr>
          </w:p>
        </w:tc>
      </w:tr>
      <w:tr w:rsidR="00685E6E" w:rsidRPr="0032780A" w:rsidTr="00D92A56">
        <w:tc>
          <w:tcPr>
            <w:tcW w:w="9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AF39F5">
              <w:rPr>
                <w:rFonts w:ascii="Times New Roman" w:hAnsi="Times New Roman" w:cs="Times New Roman"/>
                <w:color w:val="000000"/>
                <w:spacing w:val="-2"/>
                <w:sz w:val="18"/>
                <w:szCs w:val="18"/>
              </w:rPr>
              <w:t>3) «Русский банк внешней торговли</w:t>
            </w:r>
            <w:r w:rsidRPr="0032780A">
              <w:rPr>
                <w:rFonts w:ascii="Times New Roman" w:hAnsi="Times New Roman" w:cs="Times New Roman"/>
                <w:color w:val="000000"/>
                <w:sz w:val="18"/>
                <w:szCs w:val="18"/>
              </w:rPr>
              <w:t xml:space="preserve"> (библиотека им. А. Гайдара)» </w:t>
            </w:r>
            <w:r w:rsidRPr="00AF39F5">
              <w:rPr>
                <w:rFonts w:ascii="Times New Roman" w:hAnsi="Times New Roman" w:cs="Times New Roman"/>
                <w:color w:val="000000"/>
                <w:sz w:val="18"/>
                <w:szCs w:val="18"/>
              </w:rPr>
              <w:t>по адресу: г. Архангельск, ул. Карла</w:t>
            </w:r>
            <w:r w:rsidRPr="0032780A">
              <w:rPr>
                <w:rFonts w:ascii="Times New Roman" w:hAnsi="Times New Roman" w:cs="Times New Roman"/>
                <w:color w:val="000000"/>
                <w:sz w:val="18"/>
                <w:szCs w:val="18"/>
              </w:rPr>
              <w:t xml:space="preserve"> Либкнехта, д. 4/ просп.</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 xml:space="preserve">Троицкий, д. 41, корп. 1 </w:t>
            </w:r>
          </w:p>
        </w:tc>
        <w:tc>
          <w:tcPr>
            <w:tcW w:w="448"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инспекция</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8 000,0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8 000,0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tcPr>
          <w:p w:rsidR="00685E6E" w:rsidRPr="0032780A" w:rsidRDefault="00685E6E" w:rsidP="00D92A56">
            <w:pPr>
              <w:spacing w:before="120"/>
              <w:rPr>
                <w:color w:val="000000"/>
                <w:sz w:val="18"/>
                <w:szCs w:val="18"/>
              </w:rPr>
            </w:pPr>
          </w:p>
        </w:tc>
        <w:tc>
          <w:tcPr>
            <w:tcW w:w="273" w:type="pct"/>
          </w:tcPr>
          <w:p w:rsidR="00685E6E" w:rsidRPr="0032780A" w:rsidRDefault="00685E6E" w:rsidP="00D92A56">
            <w:pPr>
              <w:spacing w:before="120"/>
              <w:rPr>
                <w:color w:val="000000"/>
                <w:sz w:val="18"/>
                <w:szCs w:val="18"/>
              </w:rPr>
            </w:pPr>
          </w:p>
        </w:tc>
      </w:tr>
      <w:tr w:rsidR="00685E6E" w:rsidRPr="0032780A" w:rsidTr="00D92A56">
        <w:tc>
          <w:tcPr>
            <w:tcW w:w="9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4) «Дом полковника Карцева (ветеринарная лаборатория)» по</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адресу: г. Архангельск, наб.</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 xml:space="preserve">Северной Двины, д. 121 </w:t>
            </w:r>
          </w:p>
        </w:tc>
        <w:tc>
          <w:tcPr>
            <w:tcW w:w="448"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инспекция</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14 487,0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14 487,0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strike/>
                <w:color w:val="000000"/>
                <w:sz w:val="18"/>
                <w:szCs w:val="18"/>
              </w:rPr>
            </w:pPr>
            <w:r w:rsidRPr="0032780A">
              <w:rPr>
                <w:rFonts w:ascii="Times New Roman" w:hAnsi="Times New Roman" w:cs="Times New Roman"/>
                <w:strike/>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tcPr>
          <w:p w:rsidR="00685E6E" w:rsidRPr="0032780A" w:rsidRDefault="00685E6E" w:rsidP="00D92A56">
            <w:pPr>
              <w:spacing w:before="120"/>
              <w:rPr>
                <w:color w:val="000000"/>
                <w:sz w:val="18"/>
                <w:szCs w:val="18"/>
              </w:rPr>
            </w:pPr>
          </w:p>
        </w:tc>
        <w:tc>
          <w:tcPr>
            <w:tcW w:w="273" w:type="pct"/>
          </w:tcPr>
          <w:p w:rsidR="00685E6E" w:rsidRPr="0032780A" w:rsidRDefault="00685E6E" w:rsidP="00D92A56">
            <w:pPr>
              <w:spacing w:before="120"/>
              <w:rPr>
                <w:color w:val="000000"/>
                <w:sz w:val="18"/>
                <w:szCs w:val="18"/>
              </w:rPr>
            </w:pPr>
          </w:p>
        </w:tc>
      </w:tr>
      <w:tr w:rsidR="00685E6E" w:rsidRPr="0032780A" w:rsidTr="00D92A56">
        <w:tc>
          <w:tcPr>
            <w:tcW w:w="9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5) «Кирха (камерный концертный зал областной филармонии)» по</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адресу:г. Архангельск, ул.</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 xml:space="preserve">Карла Маркса, д. 3 </w:t>
            </w:r>
          </w:p>
        </w:tc>
        <w:tc>
          <w:tcPr>
            <w:tcW w:w="448"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3 500,0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3 500,0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tcPr>
          <w:p w:rsidR="00685E6E" w:rsidRPr="0032780A" w:rsidRDefault="00685E6E" w:rsidP="00D92A56">
            <w:pPr>
              <w:pStyle w:val="ConsPlusNormal"/>
              <w:spacing w:before="120"/>
              <w:rPr>
                <w:rFonts w:ascii="Times New Roman" w:hAnsi="Times New Roman" w:cs="Times New Roman"/>
                <w:color w:val="000000"/>
                <w:sz w:val="18"/>
                <w:szCs w:val="18"/>
              </w:rPr>
            </w:pPr>
          </w:p>
        </w:tc>
        <w:tc>
          <w:tcPr>
            <w:tcW w:w="273" w:type="pct"/>
            <w:shd w:val="clear" w:color="auto" w:fill="auto"/>
          </w:tcPr>
          <w:p w:rsidR="00685E6E" w:rsidRPr="0032780A" w:rsidRDefault="00685E6E" w:rsidP="00D92A56">
            <w:pPr>
              <w:pStyle w:val="ConsPlusNormal"/>
              <w:spacing w:before="120"/>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6) Гостиный двор по адресу:</w:t>
            </w:r>
            <w:r w:rsidRPr="0032780A">
              <w:rPr>
                <w:rFonts w:ascii="Times New Roman" w:hAnsi="Times New Roman" w:cs="Times New Roman"/>
                <w:color w:val="000000"/>
                <w:sz w:val="18"/>
                <w:szCs w:val="18"/>
              </w:rPr>
              <w:br/>
              <w:t>г. Архангельск, ул. Набережная Северной Двины, д. 85/86</w:t>
            </w:r>
          </w:p>
        </w:tc>
        <w:tc>
          <w:tcPr>
            <w:tcW w:w="448"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инспекция</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областной бюджет </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18 960,0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18 960,0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val="restart"/>
          </w:tcPr>
          <w:p w:rsidR="00685E6E" w:rsidRPr="0032780A" w:rsidRDefault="00685E6E" w:rsidP="00D92A56">
            <w:pPr>
              <w:pStyle w:val="ConsPlusNormal"/>
              <w:spacing w:before="120"/>
              <w:rPr>
                <w:rFonts w:ascii="Times New Roman" w:hAnsi="Times New Roman" w:cs="Times New Roman"/>
                <w:color w:val="000000"/>
                <w:sz w:val="18"/>
                <w:szCs w:val="18"/>
              </w:rPr>
            </w:pPr>
          </w:p>
        </w:tc>
        <w:tc>
          <w:tcPr>
            <w:tcW w:w="273" w:type="pct"/>
            <w:vMerge w:val="restart"/>
            <w:shd w:val="clear" w:color="auto" w:fill="auto"/>
          </w:tcPr>
          <w:p w:rsidR="00685E6E" w:rsidRPr="0032780A" w:rsidRDefault="00685E6E" w:rsidP="00D92A56">
            <w:pPr>
              <w:pStyle w:val="ConsPlusNormal"/>
              <w:spacing w:before="120"/>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spacing w:before="120"/>
              <w:rPr>
                <w:rFonts w:ascii="Times New Roman" w:hAnsi="Times New Roman" w:cs="Times New Roman"/>
                <w:color w:val="000000"/>
                <w:sz w:val="18"/>
                <w:szCs w:val="18"/>
              </w:rPr>
            </w:pPr>
          </w:p>
        </w:tc>
        <w:tc>
          <w:tcPr>
            <w:tcW w:w="448"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22 998,6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12 866,6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9 236,3</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273" w:type="pct"/>
            <w:vMerge/>
            <w:shd w:val="clear" w:color="auto" w:fill="auto"/>
          </w:tcPr>
          <w:p w:rsidR="00685E6E" w:rsidRPr="0032780A" w:rsidRDefault="00685E6E" w:rsidP="00D92A56">
            <w:pPr>
              <w:pStyle w:val="ConsPlusNormal"/>
              <w:spacing w:before="120"/>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7) «Дом Овчинникова» (жилой дом) по адресу:г. Архангельск, ул.</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Воскресенская, д. 37</w:t>
            </w:r>
          </w:p>
        </w:tc>
        <w:tc>
          <w:tcPr>
            <w:tcW w:w="448" w:type="pct"/>
            <w:vMerge w:val="restar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инспекция</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57 661,3</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57 661,3</w:t>
            </w:r>
          </w:p>
        </w:tc>
        <w:tc>
          <w:tcPr>
            <w:tcW w:w="803" w:type="pct"/>
            <w:vMerge w:val="restar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273" w:type="pct"/>
            <w:vMerge w:val="restart"/>
            <w:shd w:val="clear" w:color="auto" w:fill="auto"/>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shd w:val="clear" w:color="auto" w:fill="auto"/>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8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54 778,2</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54 778,2</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shd w:val="clear" w:color="auto" w:fill="auto"/>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8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местные бюджеты </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2 883,1</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2 883,1</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shd w:val="clear" w:color="auto" w:fill="auto"/>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tcPr>
          <w:p w:rsidR="00685E6E" w:rsidRPr="00540A6E" w:rsidRDefault="00685E6E" w:rsidP="00D92A56">
            <w:pPr>
              <w:pStyle w:val="ConsPlusNormal"/>
              <w:spacing w:before="120"/>
              <w:rPr>
                <w:rFonts w:ascii="Times New Roman" w:hAnsi="Times New Roman" w:cs="Times New Roman"/>
                <w:color w:val="000000"/>
                <w:sz w:val="18"/>
                <w:szCs w:val="18"/>
              </w:rPr>
            </w:pPr>
            <w:r w:rsidRPr="00540A6E">
              <w:rPr>
                <w:rFonts w:ascii="Times New Roman" w:hAnsi="Times New Roman" w:cs="Times New Roman"/>
                <w:color w:val="000000"/>
                <w:spacing w:val="-8"/>
                <w:sz w:val="18"/>
                <w:szCs w:val="18"/>
              </w:rPr>
              <w:t>8) «Воскресенская церковь» по адресу:</w:t>
            </w:r>
            <w:r w:rsidRPr="00540A6E">
              <w:rPr>
                <w:rFonts w:ascii="Times New Roman" w:hAnsi="Times New Roman" w:cs="Times New Roman"/>
                <w:color w:val="000000"/>
                <w:sz w:val="18"/>
                <w:szCs w:val="18"/>
              </w:rPr>
              <w:t xml:space="preserve"> Архангельская обл., г.</w:t>
            </w:r>
            <w:r>
              <w:rPr>
                <w:rFonts w:ascii="Times New Roman" w:hAnsi="Times New Roman" w:cs="Times New Roman"/>
                <w:color w:val="000000"/>
                <w:sz w:val="18"/>
                <w:szCs w:val="18"/>
                <w:lang w:val="en-US"/>
              </w:rPr>
              <w:t> </w:t>
            </w:r>
            <w:r w:rsidRPr="00540A6E">
              <w:rPr>
                <w:rFonts w:ascii="Times New Roman" w:hAnsi="Times New Roman" w:cs="Times New Roman"/>
                <w:color w:val="000000"/>
                <w:sz w:val="18"/>
                <w:szCs w:val="18"/>
              </w:rPr>
              <w:t xml:space="preserve">Каргополь, ул. 3-го Интернационала, д. 8 </w:t>
            </w:r>
          </w:p>
        </w:tc>
        <w:tc>
          <w:tcPr>
            <w:tcW w:w="448" w:type="pct"/>
          </w:tcPr>
          <w:p w:rsidR="00685E6E" w:rsidRPr="00540A6E" w:rsidRDefault="00685E6E" w:rsidP="00D92A56">
            <w:pPr>
              <w:pStyle w:val="ConsPlusNormal"/>
              <w:spacing w:before="120"/>
              <w:rPr>
                <w:rFonts w:ascii="Times New Roman" w:hAnsi="Times New Roman" w:cs="Times New Roman"/>
                <w:color w:val="000000"/>
                <w:sz w:val="18"/>
                <w:szCs w:val="18"/>
              </w:rPr>
            </w:pPr>
            <w:r w:rsidRPr="00540A6E">
              <w:rPr>
                <w:rFonts w:ascii="Times New Roman" w:hAnsi="Times New Roman" w:cs="Times New Roman"/>
                <w:color w:val="000000"/>
                <w:sz w:val="18"/>
                <w:szCs w:val="18"/>
              </w:rPr>
              <w:t>инспекция</w:t>
            </w:r>
          </w:p>
        </w:tc>
        <w:tc>
          <w:tcPr>
            <w:tcW w:w="626" w:type="pct"/>
          </w:tcPr>
          <w:p w:rsidR="00685E6E" w:rsidRPr="00540A6E" w:rsidRDefault="00685E6E" w:rsidP="00D92A56">
            <w:pPr>
              <w:pStyle w:val="ConsPlusNormal"/>
              <w:spacing w:before="120"/>
              <w:rPr>
                <w:rFonts w:ascii="Times New Roman" w:hAnsi="Times New Roman" w:cs="Times New Roman"/>
                <w:color w:val="000000"/>
                <w:sz w:val="18"/>
                <w:szCs w:val="18"/>
              </w:rPr>
            </w:pPr>
            <w:r w:rsidRPr="00540A6E">
              <w:rPr>
                <w:rFonts w:ascii="Times New Roman" w:hAnsi="Times New Roman" w:cs="Times New Roman"/>
                <w:color w:val="000000"/>
                <w:sz w:val="18"/>
                <w:szCs w:val="18"/>
              </w:rPr>
              <w:t>областной бюджет</w:t>
            </w:r>
          </w:p>
        </w:tc>
        <w:tc>
          <w:tcPr>
            <w:tcW w:w="320" w:type="pct"/>
          </w:tcPr>
          <w:p w:rsidR="00685E6E" w:rsidRPr="00540A6E" w:rsidRDefault="00685E6E" w:rsidP="00D92A56">
            <w:pPr>
              <w:pStyle w:val="ConsPlusNormal"/>
              <w:spacing w:before="120"/>
              <w:jc w:val="center"/>
              <w:rPr>
                <w:rFonts w:ascii="Times New Roman" w:hAnsi="Times New Roman" w:cs="Times New Roman"/>
                <w:color w:val="000000"/>
                <w:sz w:val="18"/>
                <w:szCs w:val="18"/>
              </w:rPr>
            </w:pPr>
            <w:r w:rsidRPr="00540A6E">
              <w:rPr>
                <w:rFonts w:ascii="Times New Roman" w:hAnsi="Times New Roman" w:cs="Times New Roman"/>
                <w:color w:val="000000"/>
                <w:sz w:val="18"/>
                <w:szCs w:val="18"/>
              </w:rPr>
              <w:t>10 000,0</w:t>
            </w:r>
          </w:p>
        </w:tc>
        <w:tc>
          <w:tcPr>
            <w:tcW w:w="320" w:type="pct"/>
          </w:tcPr>
          <w:p w:rsidR="00685E6E" w:rsidRPr="00540A6E" w:rsidRDefault="00685E6E" w:rsidP="00D92A56">
            <w:pPr>
              <w:pStyle w:val="ConsPlusNormal"/>
              <w:spacing w:before="120"/>
              <w:jc w:val="center"/>
              <w:rPr>
                <w:rFonts w:ascii="Times New Roman" w:hAnsi="Times New Roman" w:cs="Times New Roman"/>
                <w:color w:val="000000"/>
                <w:sz w:val="18"/>
                <w:szCs w:val="18"/>
              </w:rPr>
            </w:pPr>
            <w:r w:rsidRPr="00540A6E">
              <w:rPr>
                <w:rFonts w:ascii="Times New Roman" w:hAnsi="Times New Roman" w:cs="Times New Roman"/>
                <w:color w:val="000000"/>
                <w:sz w:val="18"/>
                <w:szCs w:val="18"/>
              </w:rPr>
              <w:t>10 000,0</w:t>
            </w:r>
          </w:p>
        </w:tc>
        <w:tc>
          <w:tcPr>
            <w:tcW w:w="320" w:type="pct"/>
          </w:tcPr>
          <w:p w:rsidR="00685E6E" w:rsidRPr="00540A6E" w:rsidRDefault="00685E6E" w:rsidP="00D92A56">
            <w:pPr>
              <w:pStyle w:val="ConsPlusNormal"/>
              <w:spacing w:before="120"/>
              <w:jc w:val="center"/>
              <w:rPr>
                <w:rFonts w:ascii="Times New Roman" w:hAnsi="Times New Roman" w:cs="Times New Roman"/>
                <w:color w:val="000000"/>
                <w:sz w:val="18"/>
                <w:szCs w:val="18"/>
              </w:rPr>
            </w:pPr>
            <w:r w:rsidRPr="00540A6E">
              <w:rPr>
                <w:rFonts w:ascii="Times New Roman" w:hAnsi="Times New Roman" w:cs="Times New Roman"/>
                <w:color w:val="000000"/>
                <w:sz w:val="18"/>
                <w:szCs w:val="18"/>
              </w:rPr>
              <w:t>-</w:t>
            </w:r>
          </w:p>
        </w:tc>
        <w:tc>
          <w:tcPr>
            <w:tcW w:w="320" w:type="pct"/>
          </w:tcPr>
          <w:p w:rsidR="00685E6E" w:rsidRPr="00540A6E" w:rsidRDefault="00685E6E" w:rsidP="00D92A56">
            <w:pPr>
              <w:pStyle w:val="ConsPlusNormal"/>
              <w:spacing w:before="120"/>
              <w:jc w:val="center"/>
              <w:rPr>
                <w:rFonts w:ascii="Times New Roman" w:hAnsi="Times New Roman" w:cs="Times New Roman"/>
                <w:color w:val="000000"/>
                <w:sz w:val="18"/>
                <w:szCs w:val="18"/>
              </w:rPr>
            </w:pPr>
            <w:r w:rsidRPr="00540A6E">
              <w:rPr>
                <w:rFonts w:ascii="Times New Roman" w:hAnsi="Times New Roman" w:cs="Times New Roman"/>
                <w:color w:val="000000"/>
                <w:sz w:val="18"/>
                <w:szCs w:val="18"/>
              </w:rPr>
              <w:t>-</w:t>
            </w:r>
          </w:p>
        </w:tc>
        <w:tc>
          <w:tcPr>
            <w:tcW w:w="320" w:type="pct"/>
          </w:tcPr>
          <w:p w:rsidR="00685E6E" w:rsidRPr="00540A6E" w:rsidRDefault="00685E6E" w:rsidP="00D92A56">
            <w:pPr>
              <w:pStyle w:val="ConsPlusNormal"/>
              <w:spacing w:before="120"/>
              <w:jc w:val="center"/>
              <w:rPr>
                <w:rFonts w:ascii="Times New Roman" w:hAnsi="Times New Roman" w:cs="Times New Roman"/>
                <w:color w:val="000000"/>
                <w:sz w:val="18"/>
                <w:szCs w:val="18"/>
              </w:rPr>
            </w:pPr>
            <w:r w:rsidRPr="00540A6E">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540A6E">
              <w:rPr>
                <w:rFonts w:ascii="Times New Roman" w:hAnsi="Times New Roman" w:cs="Times New Roman"/>
                <w:color w:val="000000"/>
                <w:sz w:val="18"/>
                <w:szCs w:val="18"/>
              </w:rPr>
              <w:t>-</w:t>
            </w:r>
          </w:p>
        </w:tc>
        <w:tc>
          <w:tcPr>
            <w:tcW w:w="803"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273" w:type="pct"/>
            <w:shd w:val="clear" w:color="auto" w:fill="auto"/>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r>
      <w:tr w:rsidR="00685E6E" w:rsidRPr="0032780A" w:rsidTr="00D92A56">
        <w:tc>
          <w:tcPr>
            <w:tcW w:w="9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9) «Дом Пьянковых», по адресу: </w:t>
            </w:r>
            <w:r w:rsidRPr="00540A6E">
              <w:rPr>
                <w:rFonts w:ascii="Times New Roman" w:hAnsi="Times New Roman" w:cs="Times New Roman"/>
                <w:color w:val="000000"/>
                <w:spacing w:val="-2"/>
                <w:sz w:val="18"/>
                <w:szCs w:val="18"/>
              </w:rPr>
              <w:t>Архангельская область, Котласский</w:t>
            </w:r>
            <w:r w:rsidRPr="00540A6E">
              <w:rPr>
                <w:rFonts w:ascii="Times New Roman" w:hAnsi="Times New Roman" w:cs="Times New Roman"/>
                <w:color w:val="000000"/>
                <w:spacing w:val="-4"/>
                <w:sz w:val="18"/>
                <w:szCs w:val="18"/>
              </w:rPr>
              <w:t>район, г. Сольвычегодск, ул. Ленина,</w:t>
            </w:r>
            <w:r w:rsidRPr="00540A6E">
              <w:rPr>
                <w:rFonts w:ascii="Times New Roman" w:hAnsi="Times New Roman" w:cs="Times New Roman"/>
                <w:color w:val="000000"/>
                <w:sz w:val="18"/>
                <w:szCs w:val="18"/>
              </w:rPr>
              <w:t xml:space="preserve"> д. 19</w:t>
            </w:r>
          </w:p>
        </w:tc>
        <w:tc>
          <w:tcPr>
            <w:tcW w:w="448"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инспекция</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10 000,0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10 000,0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273" w:type="pct"/>
            <w:shd w:val="clear" w:color="auto" w:fill="auto"/>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r>
      <w:tr w:rsidR="00685E6E" w:rsidRPr="0032780A" w:rsidTr="00D92A56">
        <w:tc>
          <w:tcPr>
            <w:tcW w:w="9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10) «Обелиск Севера», по адресу: г. Архангельск, просп. Троицкий, д. 49 (перед зданием) </w:t>
            </w:r>
          </w:p>
        </w:tc>
        <w:tc>
          <w:tcPr>
            <w:tcW w:w="448"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инспекция</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15 000,0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15 000,0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273" w:type="pct"/>
            <w:shd w:val="clear" w:color="auto" w:fill="auto"/>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r>
      <w:tr w:rsidR="00685E6E" w:rsidRPr="0032780A" w:rsidTr="00D92A56">
        <w:tc>
          <w:tcPr>
            <w:tcW w:w="9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540A6E">
              <w:rPr>
                <w:rFonts w:ascii="Times New Roman" w:hAnsi="Times New Roman" w:cs="Times New Roman"/>
                <w:color w:val="000000"/>
                <w:sz w:val="18"/>
                <w:szCs w:val="18"/>
              </w:rPr>
              <w:t>11) «Торговое здание (ныне ломбард)»</w:t>
            </w:r>
            <w:r w:rsidRPr="0032780A">
              <w:rPr>
                <w:rFonts w:ascii="Times New Roman" w:hAnsi="Times New Roman" w:cs="Times New Roman"/>
                <w:color w:val="000000"/>
                <w:sz w:val="18"/>
                <w:szCs w:val="18"/>
              </w:rPr>
              <w:t xml:space="preserve"> по адресу:</w:t>
            </w:r>
            <w:r w:rsidRPr="0032780A">
              <w:rPr>
                <w:rFonts w:ascii="Times New Roman" w:hAnsi="Times New Roman" w:cs="Times New Roman"/>
                <w:color w:val="000000"/>
                <w:sz w:val="18"/>
                <w:szCs w:val="18"/>
              </w:rPr>
              <w:br/>
              <w:t>г. Архангельск, ул. Поморская, д. 3</w:t>
            </w:r>
          </w:p>
        </w:tc>
        <w:tc>
          <w:tcPr>
            <w:tcW w:w="448"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235,3</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235,3</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highlight w:val="yellow"/>
              </w:rPr>
            </w:pPr>
            <w:r w:rsidRPr="0032780A">
              <w:rPr>
                <w:rFonts w:ascii="Times New Roman" w:hAnsi="Times New Roman" w:cs="Times New Roman"/>
                <w:color w:val="000000"/>
                <w:sz w:val="18"/>
                <w:szCs w:val="18"/>
              </w:rPr>
              <w:t>-</w:t>
            </w:r>
          </w:p>
        </w:tc>
        <w:tc>
          <w:tcPr>
            <w:tcW w:w="803"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273" w:type="pct"/>
            <w:shd w:val="clear" w:color="auto" w:fill="auto"/>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r>
      <w:tr w:rsidR="00685E6E" w:rsidRPr="0032780A" w:rsidTr="00D92A56">
        <w:tc>
          <w:tcPr>
            <w:tcW w:w="9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540A6E">
              <w:rPr>
                <w:rFonts w:ascii="Times New Roman" w:hAnsi="Times New Roman" w:cs="Times New Roman"/>
                <w:color w:val="000000"/>
                <w:spacing w:val="-4"/>
                <w:sz w:val="18"/>
                <w:szCs w:val="18"/>
              </w:rPr>
              <w:t>12) «Дом Хромулина», конец XIX в.,</w:t>
            </w:r>
            <w:r w:rsidRPr="0032780A">
              <w:rPr>
                <w:rFonts w:ascii="Times New Roman" w:hAnsi="Times New Roman" w:cs="Times New Roman"/>
                <w:color w:val="000000"/>
                <w:sz w:val="18"/>
                <w:szCs w:val="18"/>
              </w:rPr>
              <w:t xml:space="preserve"> по адресу: Архангельская область, </w:t>
            </w:r>
            <w:r w:rsidRPr="00540A6E">
              <w:rPr>
                <w:rFonts w:ascii="Times New Roman" w:hAnsi="Times New Roman" w:cs="Times New Roman"/>
                <w:color w:val="000000"/>
                <w:spacing w:val="-2"/>
                <w:sz w:val="18"/>
                <w:szCs w:val="18"/>
              </w:rPr>
              <w:t>Каргопольский район, г. Каргополь,</w:t>
            </w:r>
            <w:r w:rsidRPr="0032780A">
              <w:rPr>
                <w:rFonts w:ascii="Times New Roman" w:hAnsi="Times New Roman" w:cs="Times New Roman"/>
                <w:color w:val="000000"/>
                <w:sz w:val="18"/>
                <w:szCs w:val="18"/>
              </w:rPr>
              <w:t xml:space="preserve"> просп. Октябрьский, д. 71 </w:t>
            </w:r>
          </w:p>
        </w:tc>
        <w:tc>
          <w:tcPr>
            <w:tcW w:w="448"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инспекция</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38 200,0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highlight w:val="yellow"/>
              </w:rPr>
            </w:pPr>
            <w:r w:rsidRPr="0032780A">
              <w:rPr>
                <w:rFonts w:ascii="Times New Roman" w:hAnsi="Times New Roman" w:cs="Times New Roman"/>
                <w:color w:val="000000"/>
                <w:sz w:val="18"/>
                <w:szCs w:val="18"/>
              </w:rPr>
              <w:t>38 200,0</w:t>
            </w:r>
          </w:p>
        </w:tc>
        <w:tc>
          <w:tcPr>
            <w:tcW w:w="803"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273" w:type="pct"/>
            <w:shd w:val="clear" w:color="auto" w:fill="auto"/>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r>
      <w:tr w:rsidR="00685E6E" w:rsidRPr="0032780A" w:rsidTr="00D92A56">
        <w:tc>
          <w:tcPr>
            <w:tcW w:w="926" w:type="pct"/>
          </w:tcPr>
          <w:p w:rsidR="00685E6E" w:rsidRPr="00540A6E" w:rsidRDefault="00685E6E" w:rsidP="00D92A56">
            <w:pPr>
              <w:pStyle w:val="ConsPlusNormal"/>
              <w:spacing w:before="120"/>
              <w:rPr>
                <w:rFonts w:ascii="Times New Roman" w:hAnsi="Times New Roman" w:cs="Times New Roman"/>
                <w:color w:val="000000"/>
                <w:sz w:val="18"/>
                <w:szCs w:val="18"/>
              </w:rPr>
            </w:pPr>
            <w:r w:rsidRPr="00540A6E">
              <w:rPr>
                <w:rFonts w:ascii="Times New Roman" w:hAnsi="Times New Roman" w:cs="Times New Roman"/>
                <w:color w:val="000000"/>
                <w:sz w:val="18"/>
                <w:szCs w:val="18"/>
              </w:rPr>
              <w:t>13) «Памятник Петру I», расположенный по адресу:</w:t>
            </w:r>
            <w:r w:rsidRPr="00540A6E">
              <w:rPr>
                <w:rFonts w:ascii="Times New Roman" w:hAnsi="Times New Roman" w:cs="Times New Roman"/>
                <w:color w:val="000000"/>
                <w:sz w:val="18"/>
                <w:szCs w:val="18"/>
              </w:rPr>
              <w:br/>
            </w:r>
            <w:r w:rsidRPr="00540A6E">
              <w:rPr>
                <w:rFonts w:ascii="Times New Roman" w:hAnsi="Times New Roman" w:cs="Times New Roman"/>
                <w:color w:val="000000"/>
                <w:spacing w:val="-8"/>
                <w:sz w:val="18"/>
                <w:szCs w:val="18"/>
              </w:rPr>
              <w:t>г. Архангельск, Набережная Северной</w:t>
            </w:r>
            <w:r w:rsidRPr="00540A6E">
              <w:rPr>
                <w:rFonts w:ascii="Times New Roman" w:hAnsi="Times New Roman" w:cs="Times New Roman"/>
                <w:color w:val="000000"/>
                <w:sz w:val="18"/>
                <w:szCs w:val="18"/>
              </w:rPr>
              <w:t xml:space="preserve"> Двины, у школы № 4 в сквере </w:t>
            </w:r>
          </w:p>
        </w:tc>
        <w:tc>
          <w:tcPr>
            <w:tcW w:w="448"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инспекция</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9 264,6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2 753,6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6 511,0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highlight w:val="yellow"/>
              </w:rPr>
            </w:pPr>
            <w:r w:rsidRPr="0032780A">
              <w:rPr>
                <w:rFonts w:ascii="Times New Roman" w:hAnsi="Times New Roman" w:cs="Times New Roman"/>
                <w:color w:val="000000"/>
                <w:sz w:val="18"/>
                <w:szCs w:val="18"/>
              </w:rPr>
              <w:t>-</w:t>
            </w:r>
          </w:p>
        </w:tc>
        <w:tc>
          <w:tcPr>
            <w:tcW w:w="803"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273" w:type="pct"/>
            <w:shd w:val="clear" w:color="auto" w:fill="auto"/>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r>
      <w:tr w:rsidR="00685E6E" w:rsidRPr="0032780A" w:rsidTr="00D92A56">
        <w:tc>
          <w:tcPr>
            <w:tcW w:w="9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14) «Дом книги», по адресу: Архангельская область, Вельский район, г. Вельск, ул. Ленина, д. 41 </w:t>
            </w:r>
          </w:p>
        </w:tc>
        <w:tc>
          <w:tcPr>
            <w:tcW w:w="448"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273"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r>
      <w:tr w:rsidR="00685E6E" w:rsidRPr="0032780A" w:rsidTr="00D92A56">
        <w:tc>
          <w:tcPr>
            <w:tcW w:w="9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15) «Коммерческий банк» по</w:t>
            </w:r>
            <w:r>
              <w:rPr>
                <w:rFonts w:ascii="Times New Roman" w:hAnsi="Times New Roman" w:cs="Times New Roman"/>
                <w:color w:val="000000"/>
                <w:sz w:val="18"/>
                <w:szCs w:val="18"/>
                <w:lang w:val="en-US"/>
              </w:rPr>
              <w:t> </w:t>
            </w:r>
            <w:r w:rsidRPr="0032780A">
              <w:rPr>
                <w:rFonts w:ascii="Times New Roman" w:hAnsi="Times New Roman" w:cs="Times New Roman"/>
                <w:color w:val="000000"/>
                <w:sz w:val="18"/>
                <w:szCs w:val="18"/>
              </w:rPr>
              <w:t>адресу: г. Архангельск, наб.</w:t>
            </w:r>
            <w:r>
              <w:rPr>
                <w:rFonts w:ascii="Times New Roman" w:hAnsi="Times New Roman" w:cs="Times New Roman"/>
                <w:color w:val="000000"/>
                <w:sz w:val="18"/>
                <w:szCs w:val="18"/>
                <w:lang w:val="en-US"/>
              </w:rPr>
              <w:t> </w:t>
            </w:r>
            <w:r w:rsidRPr="0032780A">
              <w:rPr>
                <w:rFonts w:ascii="Times New Roman" w:hAnsi="Times New Roman" w:cs="Times New Roman"/>
                <w:color w:val="000000"/>
                <w:sz w:val="18"/>
                <w:szCs w:val="18"/>
              </w:rPr>
              <w:t xml:space="preserve">Северной Двины, д. 76/2 </w:t>
            </w:r>
          </w:p>
        </w:tc>
        <w:tc>
          <w:tcPr>
            <w:tcW w:w="448"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26 399,1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26 399,1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273"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r>
      <w:tr w:rsidR="00685E6E" w:rsidRPr="0032780A" w:rsidTr="00D92A56">
        <w:tc>
          <w:tcPr>
            <w:tcW w:w="9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16) «Дом Вешнякова» по адресу: Архангельская область, </w:t>
            </w:r>
            <w:r w:rsidRPr="00540A6E">
              <w:rPr>
                <w:rFonts w:ascii="Times New Roman" w:hAnsi="Times New Roman" w:cs="Times New Roman"/>
                <w:color w:val="000000"/>
                <w:spacing w:val="-2"/>
                <w:sz w:val="18"/>
                <w:szCs w:val="18"/>
              </w:rPr>
              <w:t>Каргопольский район, г. Каргополь,</w:t>
            </w:r>
            <w:r w:rsidRPr="0032780A">
              <w:rPr>
                <w:rFonts w:ascii="Times New Roman" w:hAnsi="Times New Roman" w:cs="Times New Roman"/>
                <w:color w:val="000000"/>
                <w:sz w:val="18"/>
                <w:szCs w:val="18"/>
              </w:rPr>
              <w:t xml:space="preserve"> просп. Октябрьский, д. 74 </w:t>
            </w:r>
          </w:p>
        </w:tc>
        <w:tc>
          <w:tcPr>
            <w:tcW w:w="448"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14 812,8</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14 812,8</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273"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r>
      <w:tr w:rsidR="00685E6E" w:rsidRPr="0032780A" w:rsidTr="00D92A56">
        <w:tc>
          <w:tcPr>
            <w:tcW w:w="9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17) «Архиерейский дом – духовное училище» по адресу:</w:t>
            </w:r>
            <w:r w:rsidRPr="0032780A">
              <w:rPr>
                <w:rFonts w:ascii="Times New Roman" w:hAnsi="Times New Roman" w:cs="Times New Roman"/>
                <w:color w:val="000000"/>
                <w:sz w:val="18"/>
                <w:szCs w:val="18"/>
              </w:rPr>
              <w:br/>
              <w:t xml:space="preserve">г. Архангельск, ул. Урицкого, д. 8 </w:t>
            </w:r>
          </w:p>
        </w:tc>
        <w:tc>
          <w:tcPr>
            <w:tcW w:w="448"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4 015,0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1 500,0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2 515,0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273"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r>
      <w:tr w:rsidR="00685E6E" w:rsidRPr="0032780A" w:rsidTr="00D92A56">
        <w:tc>
          <w:tcPr>
            <w:tcW w:w="9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18) «Новодвинская крепость, 1705 г.» по адресу: г. Архангельск, ул. Ивана Рябова, д. 17</w:t>
            </w:r>
          </w:p>
        </w:tc>
        <w:tc>
          <w:tcPr>
            <w:tcW w:w="448"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15 533,1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15 533,1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273"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1.3. Обеспечение деятельности инспекции по охране объектов культурного наследия Архангельской области</w:t>
            </w:r>
          </w:p>
        </w:tc>
        <w:tc>
          <w:tcPr>
            <w:tcW w:w="448" w:type="pct"/>
            <w:vMerge w:val="restar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инспекция </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88 100,1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16 053,8</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17 031,9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17 901,4</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18 556,5</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18 556,5</w:t>
            </w:r>
          </w:p>
        </w:tc>
        <w:tc>
          <w:tcPr>
            <w:tcW w:w="803" w:type="pct"/>
            <w:vMerge w:val="restart"/>
          </w:tcPr>
          <w:p w:rsidR="00685E6E" w:rsidRPr="0032780A" w:rsidRDefault="00685E6E" w:rsidP="00D92A56">
            <w:pPr>
              <w:pStyle w:val="ConsPlusNormal"/>
              <w:spacing w:before="120"/>
              <w:rPr>
                <w:rFonts w:ascii="Times New Roman" w:hAnsi="Times New Roman" w:cs="Times New Roman"/>
                <w:color w:val="000000"/>
                <w:sz w:val="18"/>
                <w:szCs w:val="18"/>
              </w:rPr>
            </w:pPr>
          </w:p>
        </w:tc>
        <w:tc>
          <w:tcPr>
            <w:tcW w:w="273" w:type="pct"/>
            <w:vMerge w:val="restar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пункт 1 перечня</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26 814,8</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5 225,9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4 921,5</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5 419,2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5 624,1</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5 624,1</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61 285,3</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10 827,9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12 110,4</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12 482,2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12 932,4</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12 932,4</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pacing w:val="-6"/>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4997" w:type="pct"/>
            <w:gridSpan w:val="11"/>
          </w:tcPr>
          <w:p w:rsidR="00685E6E" w:rsidRPr="0032780A" w:rsidRDefault="00685E6E" w:rsidP="00D92A56">
            <w:pPr>
              <w:autoSpaceDE w:val="0"/>
              <w:autoSpaceDN w:val="0"/>
              <w:adjustRightInd w:val="0"/>
              <w:spacing w:before="240"/>
              <w:jc w:val="both"/>
              <w:outlineLvl w:val="0"/>
              <w:rPr>
                <w:color w:val="000000"/>
                <w:sz w:val="18"/>
                <w:szCs w:val="18"/>
              </w:rPr>
            </w:pPr>
            <w:r w:rsidRPr="0032780A">
              <w:rPr>
                <w:color w:val="000000"/>
                <w:sz w:val="18"/>
                <w:szCs w:val="18"/>
              </w:rPr>
              <w:t>Задача № 2 – создание условий для повышения качества и многообразия услуг, предоставляемых учреждениями культуры, образовательными организациями в сфере культуры и искусства, муниципальными учреждениями культуры, школами искусств</w:t>
            </w: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2.1. Развитие библиотечного дела</w:t>
            </w:r>
          </w:p>
        </w:tc>
        <w:tc>
          <w:tcPr>
            <w:tcW w:w="448"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911 938,8</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177 373,5</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179 939,6</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180 741,1</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186 942,3</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186 942,3</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доля детей до 14 лет (</w:t>
            </w:r>
            <w:r w:rsidRPr="00540A6E">
              <w:rPr>
                <w:rFonts w:ascii="Times New Roman" w:hAnsi="Times New Roman" w:cs="Times New Roman"/>
                <w:color w:val="000000"/>
                <w:spacing w:val="-2"/>
                <w:sz w:val="18"/>
                <w:szCs w:val="18"/>
              </w:rPr>
              <w:t>включительно), обслуженныхв библиотеках в стационарных</w:t>
            </w:r>
            <w:r w:rsidRPr="0032780A">
              <w:rPr>
                <w:rFonts w:ascii="Times New Roman" w:hAnsi="Times New Roman" w:cs="Times New Roman"/>
                <w:color w:val="000000"/>
                <w:sz w:val="18"/>
                <w:szCs w:val="18"/>
              </w:rPr>
              <w:t xml:space="preserve"> условиях, от общего числа пользователей, обслуженных </w:t>
            </w:r>
            <w:r w:rsidRPr="00540A6E">
              <w:rPr>
                <w:rFonts w:ascii="Times New Roman" w:hAnsi="Times New Roman" w:cs="Times New Roman"/>
                <w:color w:val="000000"/>
                <w:spacing w:val="-2"/>
                <w:sz w:val="18"/>
                <w:szCs w:val="18"/>
              </w:rPr>
              <w:t>в библиотеках в стационарных</w:t>
            </w:r>
            <w:r w:rsidRPr="0032780A">
              <w:rPr>
                <w:rFonts w:ascii="Times New Roman" w:hAnsi="Times New Roman" w:cs="Times New Roman"/>
                <w:color w:val="000000"/>
                <w:sz w:val="18"/>
                <w:szCs w:val="18"/>
              </w:rPr>
              <w:t xml:space="preserve"> условиях:</w:t>
            </w:r>
            <w:r w:rsidRPr="0032780A">
              <w:rPr>
                <w:rFonts w:ascii="Times New Roman" w:hAnsi="Times New Roman" w:cs="Times New Roman"/>
                <w:color w:val="000000"/>
                <w:sz w:val="18"/>
                <w:szCs w:val="18"/>
              </w:rPr>
              <w:br/>
            </w:r>
            <w:r w:rsidRPr="00540A6E">
              <w:rPr>
                <w:rFonts w:ascii="Times New Roman" w:hAnsi="Times New Roman" w:cs="Times New Roman"/>
                <w:color w:val="000000"/>
                <w:spacing w:val="-8"/>
                <w:sz w:val="18"/>
                <w:szCs w:val="18"/>
              </w:rPr>
              <w:t>ежегодно не менее 36,5 процента</w:t>
            </w:r>
          </w:p>
        </w:tc>
        <w:tc>
          <w:tcPr>
            <w:tcW w:w="27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пункт 9 перечня</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904 634,3</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175 912,6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178 478,7</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179 280,2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185 481,4</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185 481,4</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pacing w:val="-6"/>
                <w:sz w:val="18"/>
                <w:szCs w:val="18"/>
              </w:rPr>
            </w:pPr>
            <w:r w:rsidRPr="0032780A">
              <w:rPr>
                <w:rFonts w:ascii="Times New Roman" w:hAnsi="Times New Roman" w:cs="Times New Roman"/>
                <w:color w:val="000000"/>
                <w:spacing w:val="-6"/>
                <w:sz w:val="18"/>
                <w:szCs w:val="18"/>
              </w:rPr>
              <w:t xml:space="preserve">внебюджетные средства </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7 304,5</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1 460,9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1 460,9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1 460,9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1 460,9</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1 460,9</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2.2. Развитие музейного дела</w:t>
            </w:r>
          </w:p>
        </w:tc>
        <w:tc>
          <w:tcPr>
            <w:tcW w:w="448"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540A6E" w:rsidRDefault="00685E6E" w:rsidP="00D92A56">
            <w:pPr>
              <w:pStyle w:val="ConsPlusNormal"/>
              <w:spacing w:before="240"/>
              <w:jc w:val="center"/>
              <w:rPr>
                <w:rFonts w:ascii="Times New Roman" w:hAnsi="Times New Roman" w:cs="Times New Roman"/>
                <w:color w:val="000000"/>
                <w:spacing w:val="-6"/>
                <w:sz w:val="18"/>
                <w:szCs w:val="18"/>
              </w:rPr>
            </w:pPr>
            <w:r w:rsidRPr="00540A6E">
              <w:rPr>
                <w:rFonts w:ascii="Times New Roman" w:hAnsi="Times New Roman" w:cs="Times New Roman"/>
                <w:color w:val="000000"/>
                <w:spacing w:val="-6"/>
                <w:sz w:val="18"/>
                <w:szCs w:val="18"/>
              </w:rPr>
              <w:t>2 122 536,2</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413 337,6</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419 854,5</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420 183,1</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434 438,4</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434 722,6</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количество виртуальных музеев (экспозиций), созданных при поддержке областного бюджета:</w:t>
            </w:r>
            <w:r w:rsidRPr="0032780A">
              <w:rPr>
                <w:rFonts w:ascii="Times New Roman" w:hAnsi="Times New Roman" w:cs="Times New Roman"/>
                <w:color w:val="000000"/>
                <w:sz w:val="18"/>
                <w:szCs w:val="18"/>
              </w:rPr>
              <w:br/>
              <w:t>2021 год – 4 единицы;</w:t>
            </w:r>
            <w:r w:rsidRPr="0032780A">
              <w:rPr>
                <w:rFonts w:ascii="Times New Roman" w:hAnsi="Times New Roman" w:cs="Times New Roman"/>
                <w:color w:val="000000"/>
                <w:sz w:val="18"/>
                <w:szCs w:val="18"/>
              </w:rPr>
              <w:br/>
              <w:t xml:space="preserve">доля предметов музейного </w:t>
            </w:r>
            <w:r w:rsidRPr="00540A6E">
              <w:rPr>
                <w:rFonts w:ascii="Times New Roman" w:hAnsi="Times New Roman" w:cs="Times New Roman"/>
                <w:color w:val="000000"/>
                <w:sz w:val="18"/>
                <w:szCs w:val="18"/>
              </w:rPr>
              <w:t xml:space="preserve">фонда, внесенных </w:t>
            </w:r>
            <w:r w:rsidRPr="00540A6E">
              <w:rPr>
                <w:rFonts w:ascii="Times New Roman" w:hAnsi="Times New Roman" w:cs="Times New Roman"/>
                <w:color w:val="000000"/>
                <w:spacing w:val="-2"/>
                <w:sz w:val="18"/>
                <w:szCs w:val="18"/>
              </w:rPr>
              <w:t>в</w:t>
            </w:r>
            <w:r w:rsidRPr="00540A6E">
              <w:rPr>
                <w:rFonts w:ascii="Times New Roman" w:hAnsi="Times New Roman" w:cs="Times New Roman"/>
                <w:color w:val="000000"/>
                <w:spacing w:val="-2"/>
                <w:sz w:val="18"/>
                <w:szCs w:val="18"/>
                <w:lang w:val="en-US"/>
              </w:rPr>
              <w:t> </w:t>
            </w:r>
            <w:r w:rsidRPr="00540A6E">
              <w:rPr>
                <w:rFonts w:ascii="Times New Roman" w:hAnsi="Times New Roman" w:cs="Times New Roman"/>
                <w:color w:val="000000"/>
                <w:spacing w:val="-2"/>
                <w:sz w:val="18"/>
                <w:szCs w:val="18"/>
              </w:rPr>
              <w:t>электронный каталог музеев:</w:t>
            </w:r>
            <w:r>
              <w:rPr>
                <w:rFonts w:ascii="Times New Roman" w:hAnsi="Times New Roman" w:cs="Times New Roman"/>
                <w:color w:val="000000"/>
                <w:sz w:val="18"/>
                <w:szCs w:val="18"/>
              </w:rPr>
              <w:br/>
            </w:r>
            <w:r w:rsidRPr="0032780A">
              <w:rPr>
                <w:rFonts w:ascii="Times New Roman" w:hAnsi="Times New Roman" w:cs="Times New Roman"/>
                <w:color w:val="000000"/>
                <w:sz w:val="18"/>
                <w:szCs w:val="18"/>
              </w:rPr>
              <w:t>к 2025 году – 82 процента;</w:t>
            </w:r>
            <w:r w:rsidRPr="0032780A">
              <w:rPr>
                <w:rFonts w:ascii="Times New Roman" w:hAnsi="Times New Roman" w:cs="Times New Roman"/>
                <w:color w:val="000000"/>
                <w:sz w:val="18"/>
                <w:szCs w:val="18"/>
              </w:rPr>
              <w:br/>
              <w:t xml:space="preserve">число посещений музеев Архангельской области – </w:t>
            </w:r>
            <w:r w:rsidRPr="00540A6E">
              <w:rPr>
                <w:rFonts w:ascii="Times New Roman" w:hAnsi="Times New Roman" w:cs="Times New Roman"/>
                <w:color w:val="000000"/>
                <w:spacing w:val="-2"/>
                <w:sz w:val="18"/>
                <w:szCs w:val="18"/>
              </w:rPr>
              <w:t>2022 год – 1146,1 тыс. единиц;</w:t>
            </w:r>
            <w:r w:rsidRPr="00540A6E">
              <w:rPr>
                <w:rFonts w:ascii="Times New Roman" w:hAnsi="Times New Roman" w:cs="Times New Roman"/>
                <w:color w:val="000000"/>
                <w:spacing w:val="-2"/>
                <w:sz w:val="18"/>
                <w:szCs w:val="18"/>
              </w:rPr>
              <w:br/>
            </w:r>
            <w:r w:rsidRPr="00540A6E">
              <w:rPr>
                <w:rFonts w:ascii="Times New Roman" w:hAnsi="Times New Roman" w:cs="Times New Roman"/>
                <w:color w:val="000000"/>
                <w:spacing w:val="-4"/>
                <w:sz w:val="18"/>
                <w:szCs w:val="18"/>
              </w:rPr>
              <w:t>2023 год – 1349,85 тыс. единиц;</w:t>
            </w:r>
            <w:r w:rsidRPr="00540A6E">
              <w:rPr>
                <w:rFonts w:ascii="Times New Roman" w:hAnsi="Times New Roman" w:cs="Times New Roman"/>
                <w:color w:val="000000"/>
                <w:spacing w:val="-4"/>
                <w:sz w:val="18"/>
                <w:szCs w:val="18"/>
              </w:rPr>
              <w:br/>
              <w:t>2024 год – 1451,73 тыс. единиц;</w:t>
            </w:r>
            <w:r w:rsidRPr="00540A6E">
              <w:rPr>
                <w:rFonts w:ascii="Times New Roman" w:hAnsi="Times New Roman" w:cs="Times New Roman"/>
                <w:color w:val="000000"/>
                <w:spacing w:val="-4"/>
                <w:sz w:val="18"/>
                <w:szCs w:val="18"/>
              </w:rPr>
              <w:br/>
            </w:r>
            <w:r w:rsidRPr="00540A6E">
              <w:rPr>
                <w:rFonts w:ascii="Times New Roman" w:hAnsi="Times New Roman" w:cs="Times New Roman"/>
                <w:color w:val="000000"/>
                <w:spacing w:val="-2"/>
                <w:sz w:val="18"/>
                <w:szCs w:val="18"/>
              </w:rPr>
              <w:t>2025 год – 1553,60 тыс. единиц</w:t>
            </w:r>
          </w:p>
        </w:tc>
        <w:tc>
          <w:tcPr>
            <w:tcW w:w="27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пункт 9 перечня</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540A6E" w:rsidRDefault="00685E6E" w:rsidP="00D92A56">
            <w:pPr>
              <w:pStyle w:val="ConsPlusNormal"/>
              <w:spacing w:before="120"/>
              <w:jc w:val="center"/>
              <w:rPr>
                <w:rFonts w:ascii="Times New Roman" w:hAnsi="Times New Roman" w:cs="Times New Roman"/>
                <w:color w:val="000000"/>
                <w:spacing w:val="-6"/>
                <w:sz w:val="18"/>
                <w:szCs w:val="18"/>
              </w:rPr>
            </w:pPr>
            <w:r w:rsidRPr="00540A6E">
              <w:rPr>
                <w:rFonts w:ascii="Times New Roman" w:hAnsi="Times New Roman" w:cs="Times New Roman"/>
                <w:color w:val="000000"/>
                <w:spacing w:val="-6"/>
                <w:sz w:val="18"/>
                <w:szCs w:val="18"/>
              </w:rPr>
              <w:t>1 984 103,0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388 013,4</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391 997,9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392 047,9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406 021,9</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406 021,9</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pacing w:val="-6"/>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138 433,2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25 324,2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27 856,6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28 135,2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28 416,5</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28 700,7</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2.3. Развитие профессионального искусства и народного творчества, </w:t>
            </w:r>
            <w:r w:rsidRPr="00540A6E">
              <w:rPr>
                <w:rFonts w:ascii="Times New Roman" w:hAnsi="Times New Roman" w:cs="Times New Roman"/>
                <w:color w:val="000000"/>
                <w:spacing w:val="-4"/>
                <w:sz w:val="18"/>
                <w:szCs w:val="18"/>
              </w:rPr>
              <w:t>сохранение, возрождение и развитие</w:t>
            </w:r>
            <w:r w:rsidRPr="0032780A">
              <w:rPr>
                <w:rFonts w:ascii="Times New Roman" w:hAnsi="Times New Roman" w:cs="Times New Roman"/>
                <w:color w:val="000000"/>
                <w:sz w:val="18"/>
                <w:szCs w:val="18"/>
              </w:rPr>
              <w:t xml:space="preserve"> народных художественных промыслов и ремесел</w:t>
            </w:r>
          </w:p>
        </w:tc>
        <w:tc>
          <w:tcPr>
            <w:tcW w:w="448"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pacing w:val="-6"/>
                <w:sz w:val="18"/>
                <w:szCs w:val="18"/>
              </w:rPr>
            </w:pPr>
            <w:r w:rsidRPr="0032780A">
              <w:rPr>
                <w:rFonts w:ascii="Times New Roman" w:hAnsi="Times New Roman" w:cs="Times New Roman"/>
                <w:color w:val="000000"/>
                <w:spacing w:val="-6"/>
                <w:sz w:val="18"/>
                <w:szCs w:val="18"/>
              </w:rPr>
              <w:t>2 944 578,0</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607 540,9</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577 414,6</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582 647,4</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600 782,0</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576 193,1</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количество посещений организаций культуры (профессиональных театров) </w:t>
            </w:r>
            <w:r w:rsidRPr="00540A6E">
              <w:rPr>
                <w:rFonts w:ascii="Times New Roman" w:hAnsi="Times New Roman" w:cs="Times New Roman"/>
                <w:color w:val="000000"/>
                <w:sz w:val="18"/>
                <w:szCs w:val="18"/>
              </w:rPr>
              <w:t>по отношению к уровню 2010</w:t>
            </w:r>
            <w:r>
              <w:rPr>
                <w:rFonts w:ascii="Times New Roman" w:hAnsi="Times New Roman" w:cs="Times New Roman"/>
                <w:color w:val="000000"/>
                <w:sz w:val="18"/>
                <w:szCs w:val="18"/>
                <w:lang w:val="en-US"/>
              </w:rPr>
              <w:t> </w:t>
            </w:r>
            <w:r w:rsidRPr="00540A6E">
              <w:rPr>
                <w:rFonts w:ascii="Times New Roman" w:hAnsi="Times New Roman" w:cs="Times New Roman"/>
                <w:color w:val="000000"/>
                <w:sz w:val="18"/>
                <w:szCs w:val="18"/>
              </w:rPr>
              <w:t>года:</w:t>
            </w:r>
            <w:r w:rsidRPr="0032780A">
              <w:rPr>
                <w:rFonts w:ascii="Times New Roman" w:hAnsi="Times New Roman" w:cs="Times New Roman"/>
                <w:color w:val="000000"/>
                <w:sz w:val="18"/>
                <w:szCs w:val="18"/>
              </w:rPr>
              <w:br/>
              <w:t>2021 год – 105,6 процента;</w:t>
            </w:r>
            <w:r w:rsidRPr="0032780A">
              <w:rPr>
                <w:rFonts w:ascii="Times New Roman" w:hAnsi="Times New Roman" w:cs="Times New Roman"/>
                <w:color w:val="000000"/>
                <w:sz w:val="18"/>
                <w:szCs w:val="18"/>
              </w:rPr>
              <w:br/>
              <w:t>число посещений театров малых городов:</w:t>
            </w:r>
            <w:r w:rsidRPr="0032780A">
              <w:rPr>
                <w:rFonts w:ascii="Times New Roman" w:hAnsi="Times New Roman" w:cs="Times New Roman"/>
                <w:color w:val="000000"/>
                <w:sz w:val="18"/>
                <w:szCs w:val="18"/>
              </w:rPr>
              <w:br/>
              <w:t>2022 год – 49 750 единиц;</w:t>
            </w:r>
            <w:r w:rsidRPr="0032780A">
              <w:rPr>
                <w:rFonts w:ascii="Times New Roman" w:hAnsi="Times New Roman" w:cs="Times New Roman"/>
                <w:color w:val="000000"/>
                <w:sz w:val="18"/>
                <w:szCs w:val="18"/>
              </w:rPr>
              <w:br/>
              <w:t>2023 год – 50 248 единиц;</w:t>
            </w:r>
            <w:r w:rsidRPr="0032780A">
              <w:rPr>
                <w:rFonts w:ascii="Times New Roman" w:hAnsi="Times New Roman" w:cs="Times New Roman"/>
                <w:color w:val="000000"/>
                <w:sz w:val="18"/>
                <w:szCs w:val="18"/>
              </w:rPr>
              <w:br/>
              <w:t>2024 год – 50 750 единиц;</w:t>
            </w:r>
            <w:r w:rsidRPr="0032780A">
              <w:rPr>
                <w:rFonts w:ascii="Times New Roman" w:hAnsi="Times New Roman" w:cs="Times New Roman"/>
                <w:color w:val="000000"/>
                <w:sz w:val="18"/>
                <w:szCs w:val="18"/>
              </w:rPr>
              <w:br/>
              <w:t>количество посещений детских и кукольных театров (по отношению к 2010 году):</w:t>
            </w:r>
            <w:r>
              <w:rPr>
                <w:rFonts w:ascii="Times New Roman" w:hAnsi="Times New Roman" w:cs="Times New Roman"/>
                <w:color w:val="000000"/>
                <w:sz w:val="18"/>
                <w:szCs w:val="18"/>
              </w:rPr>
              <w:br/>
            </w:r>
            <w:r w:rsidRPr="0032780A">
              <w:rPr>
                <w:rFonts w:ascii="Times New Roman" w:hAnsi="Times New Roman" w:cs="Times New Roman"/>
                <w:color w:val="000000"/>
                <w:sz w:val="18"/>
                <w:szCs w:val="18"/>
              </w:rPr>
              <w:t>2021 год – 84,5 процента;</w:t>
            </w:r>
            <w:r w:rsidRPr="0032780A">
              <w:rPr>
                <w:rFonts w:ascii="Times New Roman" w:hAnsi="Times New Roman" w:cs="Times New Roman"/>
                <w:color w:val="000000"/>
                <w:sz w:val="18"/>
                <w:szCs w:val="18"/>
              </w:rPr>
              <w:br/>
              <w:t>число посещений детских и</w:t>
            </w:r>
            <w:r>
              <w:rPr>
                <w:rFonts w:ascii="Times New Roman" w:hAnsi="Times New Roman" w:cs="Times New Roman"/>
                <w:color w:val="000000"/>
                <w:sz w:val="18"/>
                <w:szCs w:val="18"/>
                <w:lang w:val="en-US"/>
              </w:rPr>
              <w:t> </w:t>
            </w:r>
            <w:r w:rsidRPr="0032780A">
              <w:rPr>
                <w:rFonts w:ascii="Times New Roman" w:hAnsi="Times New Roman" w:cs="Times New Roman"/>
                <w:color w:val="000000"/>
                <w:sz w:val="18"/>
                <w:szCs w:val="18"/>
              </w:rPr>
              <w:t>кукольных театров:</w:t>
            </w:r>
            <w:r w:rsidRPr="0032780A">
              <w:rPr>
                <w:rFonts w:ascii="Times New Roman" w:hAnsi="Times New Roman" w:cs="Times New Roman"/>
                <w:color w:val="000000"/>
                <w:sz w:val="18"/>
                <w:szCs w:val="18"/>
              </w:rPr>
              <w:br/>
              <w:t>2022 год – 35 850 единиц;</w:t>
            </w:r>
            <w:r w:rsidRPr="0032780A">
              <w:rPr>
                <w:rFonts w:ascii="Times New Roman" w:hAnsi="Times New Roman" w:cs="Times New Roman"/>
                <w:color w:val="000000"/>
                <w:sz w:val="18"/>
                <w:szCs w:val="18"/>
              </w:rPr>
              <w:br/>
              <w:t>2023 год – 36 209 единиц;</w:t>
            </w:r>
            <w:r w:rsidRPr="0032780A">
              <w:rPr>
                <w:rFonts w:ascii="Times New Roman" w:hAnsi="Times New Roman" w:cs="Times New Roman"/>
                <w:color w:val="000000"/>
                <w:sz w:val="18"/>
                <w:szCs w:val="18"/>
              </w:rPr>
              <w:br/>
              <w:t>2024 год – 36 571 единица;</w:t>
            </w:r>
            <w:r w:rsidRPr="0032780A">
              <w:rPr>
                <w:rFonts w:ascii="Times New Roman" w:hAnsi="Times New Roman" w:cs="Times New Roman"/>
                <w:color w:val="000000"/>
                <w:sz w:val="18"/>
                <w:szCs w:val="18"/>
              </w:rPr>
              <w:br/>
              <w:t xml:space="preserve">число посещений театров Архангельской области – 2025 год – 297,00 тыс. единиц </w:t>
            </w:r>
          </w:p>
        </w:tc>
        <w:tc>
          <w:tcPr>
            <w:tcW w:w="27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пункт 9 перечня</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pacing w:val="-6"/>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pacing w:val="-6"/>
                <w:sz w:val="18"/>
                <w:szCs w:val="18"/>
              </w:rPr>
            </w:pPr>
            <w:r w:rsidRPr="0032780A">
              <w:rPr>
                <w:rFonts w:ascii="Times New Roman" w:hAnsi="Times New Roman" w:cs="Times New Roman"/>
                <w:color w:val="000000"/>
                <w:spacing w:val="-6"/>
                <w:sz w:val="18"/>
                <w:szCs w:val="18"/>
              </w:rPr>
              <w:t>80 593,9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24 751,5</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11 942,5</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21 632,5</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22 267,4</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pacing w:val="-6"/>
                <w:sz w:val="18"/>
                <w:szCs w:val="18"/>
              </w:rPr>
            </w:pPr>
            <w:r w:rsidRPr="0032780A">
              <w:rPr>
                <w:rFonts w:ascii="Times New Roman" w:hAnsi="Times New Roman" w:cs="Times New Roman"/>
                <w:color w:val="000000"/>
                <w:spacing w:val="-6"/>
                <w:sz w:val="18"/>
                <w:szCs w:val="18"/>
              </w:rPr>
              <w:t>2 368 607,1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485 550,9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468 357,4</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460 505,2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477 096,8</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477 096,8</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9 610,3</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2 008,9</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932,8</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3 366,0</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3 302,6</w:t>
            </w: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485 766,7</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95 229,6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96 181,9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97 143,7</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98 115,2</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99 096,3</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2.4. Развитие системы среднего профессионального образования в</w:t>
            </w:r>
            <w:r>
              <w:rPr>
                <w:rFonts w:ascii="Times New Roman" w:hAnsi="Times New Roman" w:cs="Times New Roman"/>
                <w:color w:val="000000"/>
                <w:sz w:val="18"/>
                <w:szCs w:val="18"/>
                <w:lang w:val="en-US"/>
              </w:rPr>
              <w:t> </w:t>
            </w:r>
            <w:r w:rsidRPr="0032780A">
              <w:rPr>
                <w:rFonts w:ascii="Times New Roman" w:hAnsi="Times New Roman" w:cs="Times New Roman"/>
                <w:color w:val="000000"/>
                <w:sz w:val="18"/>
                <w:szCs w:val="18"/>
              </w:rPr>
              <w:t>сфере культуры и искусства</w:t>
            </w:r>
          </w:p>
        </w:tc>
        <w:tc>
          <w:tcPr>
            <w:tcW w:w="448"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872 653,3</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166 398,0</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170 867,7</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174 266,0</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180 560,8</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180 560,8</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количество обучающихся </w:t>
            </w:r>
            <w:r w:rsidRPr="00A10DEA">
              <w:rPr>
                <w:rFonts w:ascii="Times New Roman" w:hAnsi="Times New Roman" w:cs="Times New Roman"/>
                <w:color w:val="000000"/>
                <w:spacing w:val="-4"/>
                <w:sz w:val="18"/>
                <w:szCs w:val="18"/>
              </w:rPr>
              <w:t>в</w:t>
            </w:r>
            <w:r w:rsidRPr="00A10DEA">
              <w:rPr>
                <w:rFonts w:ascii="Times New Roman" w:hAnsi="Times New Roman" w:cs="Times New Roman"/>
                <w:color w:val="000000"/>
                <w:spacing w:val="-4"/>
                <w:sz w:val="18"/>
                <w:szCs w:val="18"/>
                <w:lang w:val="en-US"/>
              </w:rPr>
              <w:t> </w:t>
            </w:r>
            <w:r w:rsidRPr="00A10DEA">
              <w:rPr>
                <w:rFonts w:ascii="Times New Roman" w:hAnsi="Times New Roman" w:cs="Times New Roman"/>
                <w:color w:val="000000"/>
                <w:spacing w:val="-4"/>
                <w:sz w:val="18"/>
                <w:szCs w:val="18"/>
              </w:rPr>
              <w:t>государственных бюджетных</w:t>
            </w:r>
            <w:r w:rsidRPr="00A10DEA">
              <w:rPr>
                <w:rFonts w:ascii="Times New Roman" w:hAnsi="Times New Roman" w:cs="Times New Roman"/>
                <w:color w:val="000000"/>
                <w:spacing w:val="-2"/>
                <w:sz w:val="18"/>
                <w:szCs w:val="18"/>
              </w:rPr>
              <w:t>образовательных учреждениях</w:t>
            </w:r>
            <w:r w:rsidRPr="0032780A">
              <w:rPr>
                <w:rFonts w:ascii="Times New Roman" w:hAnsi="Times New Roman" w:cs="Times New Roman"/>
                <w:color w:val="000000"/>
                <w:sz w:val="18"/>
                <w:szCs w:val="18"/>
              </w:rPr>
              <w:t xml:space="preserve"> среднего профессионального образования Архангельской области, подведомственных министерству культуры:</w:t>
            </w:r>
            <w:r w:rsidRPr="0032780A">
              <w:rPr>
                <w:rFonts w:ascii="Times New Roman" w:hAnsi="Times New Roman" w:cs="Times New Roman"/>
                <w:color w:val="000000"/>
                <w:sz w:val="18"/>
                <w:szCs w:val="18"/>
              </w:rPr>
              <w:br/>
            </w:r>
            <w:r w:rsidRPr="00A10DEA">
              <w:rPr>
                <w:rFonts w:ascii="Times New Roman" w:hAnsi="Times New Roman" w:cs="Times New Roman"/>
                <w:color w:val="000000"/>
                <w:spacing w:val="-8"/>
                <w:sz w:val="18"/>
                <w:szCs w:val="18"/>
              </w:rPr>
              <w:t>ежегодно – не менее 544 человек;</w:t>
            </w:r>
            <w:r w:rsidRPr="00A10DEA">
              <w:rPr>
                <w:rFonts w:ascii="Times New Roman" w:hAnsi="Times New Roman" w:cs="Times New Roman"/>
                <w:color w:val="000000"/>
                <w:spacing w:val="-8"/>
                <w:sz w:val="18"/>
                <w:szCs w:val="18"/>
              </w:rPr>
              <w:br/>
            </w:r>
            <w:r w:rsidRPr="0032780A">
              <w:rPr>
                <w:rFonts w:ascii="Times New Roman" w:hAnsi="Times New Roman" w:cs="Times New Roman"/>
                <w:color w:val="000000"/>
                <w:sz w:val="18"/>
                <w:szCs w:val="18"/>
              </w:rPr>
              <w:t xml:space="preserve">количество работников учреждений культуры </w:t>
            </w:r>
            <w:r w:rsidRPr="00A10DEA">
              <w:rPr>
                <w:rFonts w:ascii="Times New Roman" w:hAnsi="Times New Roman" w:cs="Times New Roman"/>
                <w:color w:val="000000"/>
                <w:sz w:val="18"/>
                <w:szCs w:val="18"/>
              </w:rPr>
              <w:t>и</w:t>
            </w:r>
            <w:r w:rsidRPr="00A10DEA">
              <w:rPr>
                <w:rFonts w:ascii="Times New Roman" w:hAnsi="Times New Roman" w:cs="Times New Roman"/>
                <w:color w:val="000000"/>
                <w:sz w:val="18"/>
                <w:szCs w:val="18"/>
                <w:lang w:val="en-US"/>
              </w:rPr>
              <w:t> </w:t>
            </w:r>
            <w:r w:rsidRPr="00A10DEA">
              <w:rPr>
                <w:rFonts w:ascii="Times New Roman" w:hAnsi="Times New Roman" w:cs="Times New Roman"/>
                <w:color w:val="000000"/>
                <w:sz w:val="18"/>
                <w:szCs w:val="18"/>
              </w:rPr>
              <w:t xml:space="preserve">образовательных </w:t>
            </w:r>
            <w:r w:rsidRPr="00A10DEA">
              <w:rPr>
                <w:rFonts w:ascii="Times New Roman" w:hAnsi="Times New Roman" w:cs="Times New Roman"/>
                <w:color w:val="000000"/>
                <w:spacing w:val="-2"/>
                <w:sz w:val="18"/>
                <w:szCs w:val="18"/>
              </w:rPr>
              <w:t>организаций в сфере культуры и искусства, повысивших свой</w:t>
            </w:r>
            <w:r w:rsidRPr="0032780A">
              <w:rPr>
                <w:rFonts w:ascii="Times New Roman" w:hAnsi="Times New Roman" w:cs="Times New Roman"/>
                <w:color w:val="000000"/>
                <w:sz w:val="18"/>
                <w:szCs w:val="18"/>
              </w:rPr>
              <w:t xml:space="preserve"> профессиональный уровень:</w:t>
            </w:r>
            <w:r w:rsidRPr="0032780A">
              <w:rPr>
                <w:rFonts w:ascii="Times New Roman" w:hAnsi="Times New Roman" w:cs="Times New Roman"/>
                <w:color w:val="000000"/>
                <w:sz w:val="18"/>
                <w:szCs w:val="18"/>
              </w:rPr>
              <w:br/>
            </w:r>
            <w:r w:rsidRPr="00A10DEA">
              <w:rPr>
                <w:rFonts w:ascii="Times New Roman" w:hAnsi="Times New Roman" w:cs="Times New Roman"/>
                <w:color w:val="000000"/>
                <w:spacing w:val="-8"/>
                <w:sz w:val="18"/>
                <w:szCs w:val="18"/>
              </w:rPr>
              <w:t>ежегодно – не менее 220 человек</w:t>
            </w:r>
          </w:p>
        </w:tc>
        <w:tc>
          <w:tcPr>
            <w:tcW w:w="27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pacing w:val="-2"/>
                <w:sz w:val="18"/>
                <w:szCs w:val="18"/>
              </w:rPr>
              <w:t>пункт 12</w:t>
            </w:r>
            <w:r w:rsidRPr="0032780A">
              <w:rPr>
                <w:rFonts w:ascii="Times New Roman" w:hAnsi="Times New Roman" w:cs="Times New Roman"/>
                <w:color w:val="000000"/>
                <w:sz w:val="18"/>
                <w:szCs w:val="18"/>
              </w:rPr>
              <w:t xml:space="preserve"> перечня </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825 153,3</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156 898,0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161 367,7</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164 766,0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171 060,8</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171 060,8</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47 500,0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9 500,0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9 500,0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9 500,0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9 500,0</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9 500,0</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2.5. Развитие системы дополнительного образования в</w:t>
            </w:r>
            <w:r>
              <w:rPr>
                <w:rFonts w:ascii="Times New Roman" w:hAnsi="Times New Roman" w:cs="Times New Roman"/>
                <w:color w:val="000000"/>
                <w:sz w:val="18"/>
                <w:szCs w:val="18"/>
                <w:lang w:val="en-US"/>
              </w:rPr>
              <w:t> </w:t>
            </w:r>
            <w:r w:rsidRPr="0032780A">
              <w:rPr>
                <w:rFonts w:ascii="Times New Roman" w:hAnsi="Times New Roman" w:cs="Times New Roman"/>
                <w:color w:val="000000"/>
                <w:sz w:val="18"/>
                <w:szCs w:val="18"/>
              </w:rPr>
              <w:t>сфере культуры и искусства</w:t>
            </w:r>
          </w:p>
        </w:tc>
        <w:tc>
          <w:tcPr>
            <w:tcW w:w="448"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395 466,8</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71 825,5</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87 324,7</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76 812,6</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79 752,0</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79 752,0</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число лиц, получающих дополнительное образование в сфере культуры и искусства </w:t>
            </w:r>
            <w:r w:rsidRPr="00A10DEA">
              <w:rPr>
                <w:rFonts w:ascii="Times New Roman" w:hAnsi="Times New Roman" w:cs="Times New Roman"/>
                <w:color w:val="000000"/>
                <w:spacing w:val="-6"/>
                <w:sz w:val="18"/>
                <w:szCs w:val="18"/>
              </w:rPr>
              <w:t>в государственных учреждениях</w:t>
            </w:r>
            <w:r w:rsidRPr="0032780A">
              <w:rPr>
                <w:rFonts w:ascii="Times New Roman" w:hAnsi="Times New Roman" w:cs="Times New Roman"/>
                <w:color w:val="000000"/>
                <w:sz w:val="18"/>
                <w:szCs w:val="18"/>
              </w:rPr>
              <w:t xml:space="preserve"> дополнительного образования детей Архангельской области, подведомственных министерству культуры:</w:t>
            </w:r>
            <w:r w:rsidRPr="0032780A">
              <w:rPr>
                <w:rFonts w:ascii="Times New Roman" w:hAnsi="Times New Roman" w:cs="Times New Roman"/>
                <w:color w:val="000000"/>
                <w:sz w:val="18"/>
                <w:szCs w:val="18"/>
              </w:rPr>
              <w:br/>
              <w:t>2021 год – 631 человек;</w:t>
            </w:r>
            <w:r w:rsidRPr="0032780A">
              <w:rPr>
                <w:rFonts w:ascii="Times New Roman" w:hAnsi="Times New Roman" w:cs="Times New Roman"/>
                <w:color w:val="000000"/>
                <w:sz w:val="18"/>
                <w:szCs w:val="18"/>
              </w:rPr>
              <w:br/>
              <w:t>2022 год – 893 человека;</w:t>
            </w:r>
            <w:r w:rsidRPr="0032780A">
              <w:rPr>
                <w:rFonts w:ascii="Times New Roman" w:hAnsi="Times New Roman" w:cs="Times New Roman"/>
                <w:color w:val="000000"/>
                <w:sz w:val="18"/>
                <w:szCs w:val="18"/>
              </w:rPr>
              <w:br/>
              <w:t>далее ежегодно не менее 631 человека</w:t>
            </w:r>
          </w:p>
        </w:tc>
        <w:tc>
          <w:tcPr>
            <w:tcW w:w="27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пункт 9 перечня </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rPr>
                <w:rFonts w:ascii="Times New Roman" w:hAnsi="Times New Roman" w:cs="Times New Roman"/>
                <w:color w:val="000000"/>
                <w:sz w:val="18"/>
                <w:szCs w:val="18"/>
              </w:rPr>
            </w:pPr>
          </w:p>
        </w:tc>
        <w:tc>
          <w:tcPr>
            <w:tcW w:w="320" w:type="pct"/>
          </w:tcPr>
          <w:p w:rsidR="00685E6E" w:rsidRPr="0032780A" w:rsidRDefault="00685E6E" w:rsidP="00D92A56">
            <w:pPr>
              <w:pStyle w:val="ConsPlusNormal"/>
              <w:rPr>
                <w:rFonts w:ascii="Times New Roman" w:hAnsi="Times New Roman" w:cs="Times New Roman"/>
                <w:color w:val="000000"/>
                <w:sz w:val="18"/>
                <w:szCs w:val="18"/>
              </w:rPr>
            </w:pPr>
          </w:p>
        </w:tc>
        <w:tc>
          <w:tcPr>
            <w:tcW w:w="320" w:type="pct"/>
          </w:tcPr>
          <w:p w:rsidR="00685E6E" w:rsidRPr="0032780A" w:rsidRDefault="00685E6E" w:rsidP="00D92A56">
            <w:pPr>
              <w:pStyle w:val="ConsPlusNormal"/>
              <w:rPr>
                <w:rFonts w:ascii="Times New Roman" w:hAnsi="Times New Roman" w:cs="Times New Roman"/>
                <w:color w:val="000000"/>
                <w:sz w:val="18"/>
                <w:szCs w:val="18"/>
              </w:rPr>
            </w:pPr>
          </w:p>
        </w:tc>
        <w:tc>
          <w:tcPr>
            <w:tcW w:w="320" w:type="pct"/>
          </w:tcPr>
          <w:p w:rsidR="00685E6E" w:rsidRPr="0032780A" w:rsidRDefault="00685E6E" w:rsidP="00D92A56">
            <w:pPr>
              <w:pStyle w:val="ConsPlusNormal"/>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385 933,8</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64 891,7</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85 418,1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74 906,0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77 845,4</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77 845,4</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lang w:val="en-US"/>
              </w:rPr>
            </w:pPr>
            <w:r w:rsidRPr="0032780A">
              <w:rPr>
                <w:rFonts w:ascii="Times New Roman" w:hAnsi="Times New Roman" w:cs="Times New Roman"/>
                <w:color w:val="000000"/>
                <w:sz w:val="18"/>
                <w:szCs w:val="18"/>
              </w:rPr>
              <w:t>9 533,0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1 906,6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1 906,6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1 906,6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1 906,6</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1 906,6</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2.6. Комплектование книжных фондов муниципальных общедоступных библиотек и</w:t>
            </w:r>
            <w:r>
              <w:rPr>
                <w:rFonts w:ascii="Times New Roman" w:hAnsi="Times New Roman" w:cs="Times New Roman"/>
                <w:color w:val="000000"/>
                <w:sz w:val="18"/>
                <w:szCs w:val="18"/>
                <w:lang w:val="en-US"/>
              </w:rPr>
              <w:t> </w:t>
            </w:r>
            <w:r w:rsidRPr="0032780A">
              <w:rPr>
                <w:rFonts w:ascii="Times New Roman" w:hAnsi="Times New Roman" w:cs="Times New Roman"/>
                <w:color w:val="000000"/>
                <w:sz w:val="18"/>
                <w:szCs w:val="18"/>
              </w:rPr>
              <w:t>государственных библиотек Архангельской области</w:t>
            </w:r>
          </w:p>
        </w:tc>
        <w:tc>
          <w:tcPr>
            <w:tcW w:w="448"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lang w:val="en-US"/>
              </w:rPr>
            </w:pPr>
            <w:r w:rsidRPr="0032780A">
              <w:rPr>
                <w:rFonts w:ascii="Times New Roman" w:hAnsi="Times New Roman" w:cs="Times New Roman"/>
                <w:color w:val="000000"/>
                <w:sz w:val="18"/>
                <w:szCs w:val="18"/>
                <w:lang w:val="en-US"/>
              </w:rPr>
              <w:t>36 603.3</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15 236,0</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8 239,1</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6 564,1</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6 564,1</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число новых поступлений </w:t>
            </w:r>
            <w:r w:rsidRPr="00F739EC">
              <w:rPr>
                <w:rFonts w:ascii="Times New Roman" w:hAnsi="Times New Roman" w:cs="Times New Roman"/>
                <w:color w:val="000000"/>
                <w:spacing w:val="-8"/>
                <w:sz w:val="18"/>
                <w:szCs w:val="18"/>
              </w:rPr>
              <w:t>в</w:t>
            </w:r>
            <w:r w:rsidRPr="00F739EC">
              <w:rPr>
                <w:rFonts w:ascii="Times New Roman" w:hAnsi="Times New Roman" w:cs="Times New Roman"/>
                <w:color w:val="000000"/>
                <w:spacing w:val="-8"/>
                <w:sz w:val="18"/>
                <w:szCs w:val="18"/>
                <w:lang w:val="en-US"/>
              </w:rPr>
              <w:t> </w:t>
            </w:r>
            <w:r w:rsidRPr="00F739EC">
              <w:rPr>
                <w:rFonts w:ascii="Times New Roman" w:hAnsi="Times New Roman" w:cs="Times New Roman"/>
                <w:color w:val="000000"/>
                <w:spacing w:val="-8"/>
                <w:sz w:val="18"/>
                <w:szCs w:val="18"/>
              </w:rPr>
              <w:t>библиотечные фонды на 1 тыс.жителей Архангельской области:</w:t>
            </w:r>
            <w:r w:rsidRPr="00F739EC">
              <w:rPr>
                <w:rFonts w:ascii="Times New Roman" w:hAnsi="Times New Roman" w:cs="Times New Roman"/>
                <w:color w:val="000000"/>
                <w:spacing w:val="-8"/>
                <w:sz w:val="18"/>
                <w:szCs w:val="18"/>
              </w:rPr>
              <w:br/>
            </w:r>
            <w:r w:rsidRPr="0032780A">
              <w:rPr>
                <w:rFonts w:ascii="Times New Roman" w:hAnsi="Times New Roman" w:cs="Times New Roman"/>
                <w:color w:val="000000"/>
                <w:sz w:val="18"/>
                <w:szCs w:val="18"/>
              </w:rPr>
              <w:t>2021 год – 8 единиц;</w:t>
            </w:r>
            <w:r w:rsidRPr="0032780A">
              <w:rPr>
                <w:rFonts w:ascii="Times New Roman" w:hAnsi="Times New Roman" w:cs="Times New Roman"/>
                <w:color w:val="000000"/>
                <w:sz w:val="18"/>
                <w:szCs w:val="18"/>
              </w:rPr>
              <w:br/>
              <w:t xml:space="preserve">количество посещений организаций культуры </w:t>
            </w:r>
            <w:r w:rsidRPr="00F739EC">
              <w:rPr>
                <w:rFonts w:ascii="Times New Roman" w:hAnsi="Times New Roman" w:cs="Times New Roman"/>
                <w:color w:val="000000"/>
                <w:sz w:val="18"/>
                <w:szCs w:val="18"/>
              </w:rPr>
              <w:t>по</w:t>
            </w:r>
            <w:r w:rsidRPr="00F739EC">
              <w:rPr>
                <w:rFonts w:ascii="Times New Roman" w:hAnsi="Times New Roman" w:cs="Times New Roman"/>
                <w:color w:val="000000"/>
                <w:sz w:val="18"/>
                <w:szCs w:val="18"/>
                <w:lang w:val="en-US"/>
              </w:rPr>
              <w:t> </w:t>
            </w:r>
            <w:r w:rsidRPr="00F739EC">
              <w:rPr>
                <w:rFonts w:ascii="Times New Roman" w:hAnsi="Times New Roman" w:cs="Times New Roman"/>
                <w:color w:val="000000"/>
                <w:sz w:val="18"/>
                <w:szCs w:val="18"/>
              </w:rPr>
              <w:t>отношению к уровню 2017</w:t>
            </w:r>
            <w:r>
              <w:rPr>
                <w:rFonts w:ascii="Times New Roman" w:hAnsi="Times New Roman" w:cs="Times New Roman"/>
                <w:color w:val="000000"/>
                <w:sz w:val="18"/>
                <w:szCs w:val="18"/>
                <w:lang w:val="en-US"/>
              </w:rPr>
              <w:t> </w:t>
            </w:r>
            <w:r w:rsidRPr="00F739EC">
              <w:rPr>
                <w:rFonts w:ascii="Times New Roman" w:hAnsi="Times New Roman" w:cs="Times New Roman"/>
                <w:color w:val="000000"/>
                <w:sz w:val="18"/>
                <w:szCs w:val="18"/>
              </w:rPr>
              <w:t>года</w:t>
            </w:r>
            <w:r w:rsidRPr="0032780A">
              <w:rPr>
                <w:rFonts w:ascii="Times New Roman" w:hAnsi="Times New Roman" w:cs="Times New Roman"/>
                <w:color w:val="000000"/>
                <w:sz w:val="18"/>
                <w:szCs w:val="18"/>
              </w:rPr>
              <w:t xml:space="preserve"> (в части посещений библиотек):</w:t>
            </w:r>
            <w:r>
              <w:rPr>
                <w:rFonts w:ascii="Times New Roman" w:hAnsi="Times New Roman" w:cs="Times New Roman"/>
                <w:color w:val="000000"/>
                <w:sz w:val="18"/>
                <w:szCs w:val="18"/>
              </w:rPr>
              <w:br/>
            </w:r>
            <w:r w:rsidRPr="0032780A">
              <w:rPr>
                <w:rFonts w:ascii="Times New Roman" w:hAnsi="Times New Roman" w:cs="Times New Roman"/>
                <w:color w:val="000000"/>
                <w:sz w:val="18"/>
                <w:szCs w:val="18"/>
              </w:rPr>
              <w:t>2022 год – 91 процент;</w:t>
            </w:r>
            <w:r w:rsidRPr="0032780A">
              <w:rPr>
                <w:rFonts w:ascii="Times New Roman" w:hAnsi="Times New Roman" w:cs="Times New Roman"/>
                <w:color w:val="000000"/>
                <w:sz w:val="18"/>
                <w:szCs w:val="18"/>
              </w:rPr>
              <w:br/>
              <w:t>2023 год – 96 процентов;</w:t>
            </w:r>
            <w:r w:rsidRPr="0032780A">
              <w:rPr>
                <w:rFonts w:ascii="Times New Roman" w:hAnsi="Times New Roman" w:cs="Times New Roman"/>
                <w:color w:val="000000"/>
                <w:sz w:val="18"/>
                <w:szCs w:val="18"/>
              </w:rPr>
              <w:br/>
              <w:t xml:space="preserve">2024 год – 101 процент </w:t>
            </w:r>
          </w:p>
        </w:tc>
        <w:tc>
          <w:tcPr>
            <w:tcW w:w="27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пункт 9 перечня</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21 195,8</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5 330,3</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5 288,5</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5 288,5</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5 288,5</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lang w:val="en-US"/>
              </w:rPr>
            </w:pPr>
            <w:r w:rsidRPr="0032780A">
              <w:rPr>
                <w:rFonts w:ascii="Times New Roman" w:hAnsi="Times New Roman" w:cs="Times New Roman"/>
                <w:color w:val="000000"/>
                <w:sz w:val="18"/>
                <w:szCs w:val="18"/>
                <w:lang w:val="en-US"/>
              </w:rPr>
              <w:t>11 25</w:t>
            </w:r>
            <w:r w:rsidRPr="0032780A">
              <w:rPr>
                <w:rFonts w:ascii="Times New Roman" w:hAnsi="Times New Roman" w:cs="Times New Roman"/>
                <w:color w:val="000000"/>
                <w:sz w:val="18"/>
                <w:szCs w:val="18"/>
              </w:rPr>
              <w:t>3,</w:t>
            </w:r>
            <w:r w:rsidRPr="0032780A">
              <w:rPr>
                <w:rFonts w:ascii="Times New Roman" w:hAnsi="Times New Roman" w:cs="Times New Roman"/>
                <w:color w:val="000000"/>
                <w:sz w:val="18"/>
                <w:szCs w:val="18"/>
                <w:lang w:val="en-US"/>
              </w:rPr>
              <w:t>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7 990,4</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2 087,6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587,6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587,6</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4 154,3</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1 915,3</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863,0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688,0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688,0</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2.7. Подключение к сети «Интернет» муниципальных общедоступных библиотек и</w:t>
            </w:r>
            <w:r>
              <w:rPr>
                <w:rFonts w:ascii="Times New Roman" w:hAnsi="Times New Roman" w:cs="Times New Roman"/>
                <w:color w:val="000000"/>
                <w:sz w:val="18"/>
                <w:szCs w:val="18"/>
                <w:lang w:val="en-US"/>
              </w:rPr>
              <w:t> </w:t>
            </w:r>
            <w:r w:rsidRPr="0032780A">
              <w:rPr>
                <w:rFonts w:ascii="Times New Roman" w:hAnsi="Times New Roman" w:cs="Times New Roman"/>
                <w:color w:val="000000"/>
                <w:sz w:val="18"/>
                <w:szCs w:val="18"/>
              </w:rPr>
              <w:t>развитие системы библиотечного дела с учетом задачи расширения информационных технологий и</w:t>
            </w:r>
            <w:r>
              <w:rPr>
                <w:rFonts w:ascii="Times New Roman" w:hAnsi="Times New Roman" w:cs="Times New Roman"/>
                <w:color w:val="000000"/>
                <w:sz w:val="18"/>
                <w:szCs w:val="18"/>
                <w:lang w:val="en-US"/>
              </w:rPr>
              <w:t> </w:t>
            </w:r>
            <w:r w:rsidRPr="0032780A">
              <w:rPr>
                <w:rFonts w:ascii="Times New Roman" w:hAnsi="Times New Roman" w:cs="Times New Roman"/>
                <w:color w:val="000000"/>
                <w:sz w:val="18"/>
                <w:szCs w:val="18"/>
              </w:rPr>
              <w:t>оцифровки</w:t>
            </w:r>
          </w:p>
        </w:tc>
        <w:tc>
          <w:tcPr>
            <w:tcW w:w="448"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534,1</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534,1</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количество муниципальных общедоступных библиотек, подключенных к сети «Интернет»:</w:t>
            </w:r>
            <w:r w:rsidRPr="0032780A">
              <w:rPr>
                <w:rFonts w:ascii="Times New Roman" w:hAnsi="Times New Roman" w:cs="Times New Roman"/>
                <w:color w:val="000000"/>
                <w:sz w:val="18"/>
                <w:szCs w:val="18"/>
              </w:rPr>
              <w:br/>
              <w:t xml:space="preserve">2021 год – 8 единиц </w:t>
            </w:r>
          </w:p>
        </w:tc>
        <w:tc>
          <w:tcPr>
            <w:tcW w:w="27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пункт 9 перечня </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8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shd w:val="clear" w:color="auto" w:fill="auto"/>
          </w:tcPr>
          <w:p w:rsidR="00685E6E" w:rsidRPr="0032780A" w:rsidRDefault="00685E6E" w:rsidP="00D92A56">
            <w:pPr>
              <w:pStyle w:val="ConsPlusNormal"/>
              <w:spacing w:before="8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shd w:val="clear" w:color="auto" w:fill="auto"/>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500,0</w:t>
            </w:r>
          </w:p>
        </w:tc>
        <w:tc>
          <w:tcPr>
            <w:tcW w:w="320" w:type="pct"/>
            <w:shd w:val="clear" w:color="auto" w:fill="auto"/>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500,0</w:t>
            </w:r>
          </w:p>
        </w:tc>
        <w:tc>
          <w:tcPr>
            <w:tcW w:w="320" w:type="pct"/>
            <w:shd w:val="clear" w:color="auto" w:fill="auto"/>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shd w:val="clear" w:color="auto" w:fill="auto"/>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shd w:val="clear" w:color="auto" w:fill="auto"/>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shd w:val="clear" w:color="auto" w:fill="auto"/>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8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34,1</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34,1</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8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2.8. Обеспечение целевой поддержки проектов и</w:t>
            </w:r>
            <w:r>
              <w:rPr>
                <w:rFonts w:ascii="Times New Roman" w:hAnsi="Times New Roman" w:cs="Times New Roman"/>
                <w:color w:val="000000"/>
                <w:sz w:val="18"/>
                <w:szCs w:val="18"/>
                <w:lang w:val="en-US"/>
              </w:rPr>
              <w:t> </w:t>
            </w:r>
            <w:r w:rsidRPr="0032780A">
              <w:rPr>
                <w:rFonts w:ascii="Times New Roman" w:hAnsi="Times New Roman" w:cs="Times New Roman"/>
                <w:color w:val="000000"/>
                <w:sz w:val="18"/>
                <w:szCs w:val="18"/>
              </w:rPr>
              <w:t>специалистов сферы культуры, архивного дела, туризма и</w:t>
            </w:r>
            <w:r>
              <w:rPr>
                <w:rFonts w:ascii="Times New Roman" w:hAnsi="Times New Roman" w:cs="Times New Roman"/>
                <w:color w:val="000000"/>
                <w:sz w:val="18"/>
                <w:szCs w:val="18"/>
                <w:lang w:val="en-US"/>
              </w:rPr>
              <w:t> </w:t>
            </w:r>
            <w:r w:rsidRPr="0032780A">
              <w:rPr>
                <w:rFonts w:ascii="Times New Roman" w:hAnsi="Times New Roman" w:cs="Times New Roman"/>
                <w:color w:val="000000"/>
                <w:sz w:val="18"/>
                <w:szCs w:val="18"/>
              </w:rPr>
              <w:t xml:space="preserve">образования в сфере культуры </w:t>
            </w:r>
            <w:r w:rsidRPr="00F739EC">
              <w:rPr>
                <w:rFonts w:ascii="Times New Roman" w:hAnsi="Times New Roman" w:cs="Times New Roman"/>
                <w:color w:val="000000"/>
                <w:spacing w:val="-4"/>
                <w:sz w:val="18"/>
                <w:szCs w:val="18"/>
              </w:rPr>
              <w:t>и</w:t>
            </w:r>
            <w:r w:rsidRPr="00F739EC">
              <w:rPr>
                <w:rFonts w:ascii="Times New Roman" w:hAnsi="Times New Roman" w:cs="Times New Roman"/>
                <w:color w:val="000000"/>
                <w:spacing w:val="-4"/>
                <w:sz w:val="18"/>
                <w:szCs w:val="18"/>
                <w:lang w:val="en-US"/>
              </w:rPr>
              <w:t> </w:t>
            </w:r>
            <w:r w:rsidRPr="00F739EC">
              <w:rPr>
                <w:rFonts w:ascii="Times New Roman" w:hAnsi="Times New Roman" w:cs="Times New Roman"/>
                <w:color w:val="000000"/>
                <w:spacing w:val="-4"/>
                <w:sz w:val="18"/>
                <w:szCs w:val="18"/>
              </w:rPr>
              <w:t>искусства Архангельской области,</w:t>
            </w:r>
            <w:r w:rsidRPr="0032780A">
              <w:rPr>
                <w:rFonts w:ascii="Times New Roman" w:hAnsi="Times New Roman" w:cs="Times New Roman"/>
                <w:color w:val="000000"/>
                <w:sz w:val="18"/>
                <w:szCs w:val="18"/>
              </w:rPr>
              <w:t xml:space="preserve"> а также обеспечение выплат, связанных с предоставлением работникам компенсации расходов на оплату стоимости проезда и</w:t>
            </w:r>
            <w:r>
              <w:rPr>
                <w:rFonts w:ascii="Times New Roman" w:hAnsi="Times New Roman" w:cs="Times New Roman"/>
                <w:color w:val="000000"/>
                <w:sz w:val="18"/>
                <w:szCs w:val="18"/>
                <w:lang w:val="en-US"/>
              </w:rPr>
              <w:t> </w:t>
            </w:r>
            <w:r w:rsidRPr="0032780A">
              <w:rPr>
                <w:rFonts w:ascii="Times New Roman" w:hAnsi="Times New Roman" w:cs="Times New Roman"/>
                <w:color w:val="000000"/>
                <w:sz w:val="18"/>
                <w:szCs w:val="18"/>
              </w:rPr>
              <w:t>провоза багажа к месту использования отпуска и обратно</w:t>
            </w:r>
          </w:p>
        </w:tc>
        <w:tc>
          <w:tcPr>
            <w:tcW w:w="448"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 инспекция</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115 842,3</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24 507,7</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30 519,3</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20 252,6</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20 325,2</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20 237,5</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количество стипендиатов (лауреатов премий) среди </w:t>
            </w:r>
            <w:r w:rsidRPr="00F739EC">
              <w:rPr>
                <w:rFonts w:ascii="Times New Roman" w:hAnsi="Times New Roman" w:cs="Times New Roman"/>
                <w:color w:val="000000"/>
                <w:spacing w:val="-4"/>
                <w:sz w:val="18"/>
                <w:szCs w:val="18"/>
              </w:rPr>
              <w:t>деятелей культуры и</w:t>
            </w:r>
            <w:r w:rsidRPr="00F739EC">
              <w:rPr>
                <w:rFonts w:ascii="Times New Roman" w:hAnsi="Times New Roman" w:cs="Times New Roman"/>
                <w:color w:val="000000"/>
                <w:spacing w:val="-4"/>
                <w:sz w:val="18"/>
                <w:szCs w:val="18"/>
                <w:lang w:val="en-US"/>
              </w:rPr>
              <w:t> </w:t>
            </w:r>
            <w:r w:rsidRPr="00F739EC">
              <w:rPr>
                <w:rFonts w:ascii="Times New Roman" w:hAnsi="Times New Roman" w:cs="Times New Roman"/>
                <w:color w:val="000000"/>
                <w:spacing w:val="-4"/>
                <w:sz w:val="18"/>
                <w:szCs w:val="18"/>
              </w:rPr>
              <w:t>искусства</w:t>
            </w:r>
            <w:r w:rsidRPr="00F739EC">
              <w:rPr>
                <w:rFonts w:ascii="Times New Roman" w:hAnsi="Times New Roman" w:cs="Times New Roman"/>
                <w:color w:val="000000"/>
                <w:sz w:val="18"/>
                <w:szCs w:val="18"/>
              </w:rPr>
              <w:t>и молодых талантливых авторов</w:t>
            </w:r>
            <w:r w:rsidRPr="0032780A">
              <w:rPr>
                <w:rFonts w:ascii="Times New Roman" w:hAnsi="Times New Roman" w:cs="Times New Roman"/>
                <w:color w:val="000000"/>
                <w:sz w:val="18"/>
                <w:szCs w:val="18"/>
              </w:rPr>
              <w:t xml:space="preserve"> Архангельской области:</w:t>
            </w:r>
            <w:r>
              <w:rPr>
                <w:rFonts w:ascii="Times New Roman" w:hAnsi="Times New Roman" w:cs="Times New Roman"/>
                <w:color w:val="000000"/>
                <w:sz w:val="18"/>
                <w:szCs w:val="18"/>
              </w:rPr>
              <w:br/>
            </w:r>
            <w:r w:rsidRPr="00F739EC">
              <w:rPr>
                <w:rFonts w:ascii="Times New Roman" w:hAnsi="Times New Roman" w:cs="Times New Roman"/>
                <w:color w:val="000000"/>
                <w:sz w:val="18"/>
                <w:szCs w:val="18"/>
              </w:rPr>
              <w:t>ежегодно – не менее 22</w:t>
            </w:r>
            <w:r>
              <w:rPr>
                <w:rFonts w:ascii="Times New Roman" w:hAnsi="Times New Roman" w:cs="Times New Roman"/>
                <w:color w:val="000000"/>
                <w:sz w:val="18"/>
                <w:szCs w:val="18"/>
              </w:rPr>
              <w:t> </w:t>
            </w:r>
            <w:r w:rsidRPr="00F739EC">
              <w:rPr>
                <w:rFonts w:ascii="Times New Roman" w:hAnsi="Times New Roman" w:cs="Times New Roman"/>
                <w:color w:val="000000"/>
                <w:sz w:val="18"/>
                <w:szCs w:val="18"/>
              </w:rPr>
              <w:t>человек;</w:t>
            </w:r>
            <w:r w:rsidRPr="00F739EC">
              <w:rPr>
                <w:rFonts w:ascii="Times New Roman" w:hAnsi="Times New Roman" w:cs="Times New Roman"/>
                <w:color w:val="000000"/>
                <w:sz w:val="18"/>
                <w:szCs w:val="18"/>
              </w:rPr>
              <w:br/>
            </w:r>
            <w:r w:rsidRPr="0032780A">
              <w:rPr>
                <w:rFonts w:ascii="Times New Roman" w:hAnsi="Times New Roman" w:cs="Times New Roman"/>
                <w:color w:val="000000"/>
                <w:sz w:val="18"/>
                <w:szCs w:val="18"/>
              </w:rPr>
              <w:t>количество общественно значимых культурных мероприятий, реализованных муниципальными учреждениями культуры:</w:t>
            </w:r>
            <w:r w:rsidRPr="0032780A">
              <w:rPr>
                <w:rFonts w:ascii="Times New Roman" w:hAnsi="Times New Roman" w:cs="Times New Roman"/>
                <w:color w:val="000000"/>
                <w:sz w:val="18"/>
                <w:szCs w:val="18"/>
              </w:rPr>
              <w:br/>
              <w:t>ежегодно – не менее 7 единиц</w:t>
            </w:r>
          </w:p>
        </w:tc>
        <w:tc>
          <w:tcPr>
            <w:tcW w:w="27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пункт 9 перечня</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7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7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115 491,5</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24 420,0</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30 431,6</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20 164,9</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20 237,5</w:t>
            </w:r>
          </w:p>
        </w:tc>
        <w:tc>
          <w:tcPr>
            <w:tcW w:w="322"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20 237,5</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7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350,8</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87,7</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87,7</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87,7</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87,7</w:t>
            </w:r>
          </w:p>
        </w:tc>
        <w:tc>
          <w:tcPr>
            <w:tcW w:w="322"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7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7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tcPr>
          <w:p w:rsidR="00685E6E" w:rsidRPr="0032780A" w:rsidRDefault="00685E6E" w:rsidP="00D92A56">
            <w:pPr>
              <w:pStyle w:val="ConsPlusNormal"/>
              <w:spacing w:before="240"/>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val="restar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115 092,3</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24 357,7</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30 369,3</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20 102,6</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20 175,2</w:t>
            </w: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20 087,5</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8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8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114 741,5</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24 270,0</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30 281,6</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20 014,9</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20 087,5</w:t>
            </w:r>
          </w:p>
        </w:tc>
        <w:tc>
          <w:tcPr>
            <w:tcW w:w="322"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20 087,5</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8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350,8</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87,7</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87,7</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87,7</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87,7</w:t>
            </w:r>
          </w:p>
        </w:tc>
        <w:tc>
          <w:tcPr>
            <w:tcW w:w="322"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8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val="restar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инспекция </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750,0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150,0</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150,0</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750,0</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150,0</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150,0</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150,0</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150,0</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150,0</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2.9. Модернизация и развитие, обследование и ремонт государственных учреждений, подведомствен</w:t>
            </w:r>
            <w:r w:rsidRPr="0032780A">
              <w:rPr>
                <w:rFonts w:ascii="Times New Roman" w:hAnsi="Times New Roman" w:cs="Times New Roman"/>
                <w:color w:val="000000"/>
                <w:sz w:val="18"/>
                <w:szCs w:val="18"/>
              </w:rPr>
              <w:softHyphen/>
              <w:t>ных министерству культуры, муниципальных учреждений культуры, школ искусств, образовательных организаций в сфере культуры и</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искусства</w:t>
            </w:r>
          </w:p>
        </w:tc>
        <w:tc>
          <w:tcPr>
            <w:tcW w:w="448"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307 664,8</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114 341,6</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35 823,9</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33 215,5</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114 283,8</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10 000,0</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F739EC">
              <w:rPr>
                <w:rFonts w:ascii="Times New Roman" w:hAnsi="Times New Roman" w:cs="Times New Roman"/>
                <w:color w:val="000000"/>
                <w:sz w:val="18"/>
                <w:szCs w:val="18"/>
              </w:rPr>
              <w:t>количество учреждений культуры,</w:t>
            </w:r>
            <w:r w:rsidRPr="0032780A">
              <w:rPr>
                <w:rFonts w:ascii="Times New Roman" w:hAnsi="Times New Roman" w:cs="Times New Roman"/>
                <w:color w:val="000000"/>
                <w:sz w:val="18"/>
                <w:szCs w:val="18"/>
              </w:rPr>
              <w:t xml:space="preserve"> образовательных </w:t>
            </w:r>
            <w:r w:rsidRPr="00F739EC">
              <w:rPr>
                <w:rFonts w:ascii="Times New Roman" w:hAnsi="Times New Roman" w:cs="Times New Roman"/>
                <w:color w:val="000000"/>
                <w:spacing w:val="-2"/>
                <w:sz w:val="18"/>
                <w:szCs w:val="18"/>
              </w:rPr>
              <w:t>организаций в сфере культуры</w:t>
            </w:r>
            <w:r w:rsidRPr="0032780A">
              <w:rPr>
                <w:rFonts w:ascii="Times New Roman" w:hAnsi="Times New Roman" w:cs="Times New Roman"/>
                <w:color w:val="000000"/>
                <w:sz w:val="18"/>
                <w:szCs w:val="18"/>
              </w:rPr>
              <w:t xml:space="preserve"> и искусства, улучшивших </w:t>
            </w:r>
            <w:r w:rsidRPr="00F739EC">
              <w:rPr>
                <w:rFonts w:ascii="Times New Roman" w:hAnsi="Times New Roman" w:cs="Times New Roman"/>
                <w:color w:val="000000"/>
                <w:spacing w:val="-6"/>
                <w:sz w:val="18"/>
                <w:szCs w:val="18"/>
              </w:rPr>
              <w:t>материально-техническую базу:</w:t>
            </w:r>
            <w:r w:rsidRPr="00F739EC">
              <w:rPr>
                <w:rFonts w:ascii="Times New Roman" w:hAnsi="Times New Roman" w:cs="Times New Roman"/>
                <w:color w:val="000000"/>
                <w:spacing w:val="-6"/>
                <w:sz w:val="18"/>
                <w:szCs w:val="18"/>
              </w:rPr>
              <w:br/>
            </w:r>
            <w:r w:rsidRPr="0032780A">
              <w:rPr>
                <w:rFonts w:ascii="Times New Roman" w:hAnsi="Times New Roman" w:cs="Times New Roman"/>
                <w:color w:val="000000"/>
                <w:sz w:val="18"/>
                <w:szCs w:val="18"/>
              </w:rPr>
              <w:t>2021 год – 7 единиц;</w:t>
            </w:r>
            <w:r w:rsidRPr="0032780A">
              <w:rPr>
                <w:rFonts w:ascii="Times New Roman" w:hAnsi="Times New Roman" w:cs="Times New Roman"/>
                <w:color w:val="000000"/>
                <w:sz w:val="18"/>
                <w:szCs w:val="18"/>
              </w:rPr>
              <w:br/>
              <w:t xml:space="preserve">2022 год – 2 единицы; </w:t>
            </w:r>
            <w:r>
              <w:rPr>
                <w:rFonts w:ascii="Times New Roman" w:hAnsi="Times New Roman" w:cs="Times New Roman"/>
                <w:color w:val="000000"/>
                <w:sz w:val="18"/>
                <w:szCs w:val="18"/>
              </w:rPr>
              <w:br/>
            </w:r>
            <w:r w:rsidRPr="0032780A">
              <w:rPr>
                <w:rFonts w:ascii="Times New Roman" w:hAnsi="Times New Roman" w:cs="Times New Roman"/>
                <w:color w:val="000000"/>
                <w:sz w:val="18"/>
                <w:szCs w:val="18"/>
              </w:rPr>
              <w:t>далее ежегодно – не менее 1</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 xml:space="preserve">единицы; </w:t>
            </w:r>
            <w:r>
              <w:rPr>
                <w:rFonts w:ascii="Times New Roman" w:hAnsi="Times New Roman" w:cs="Times New Roman"/>
                <w:color w:val="000000"/>
                <w:sz w:val="18"/>
                <w:szCs w:val="18"/>
              </w:rPr>
              <w:br/>
            </w:r>
            <w:r w:rsidRPr="00F739EC">
              <w:rPr>
                <w:rFonts w:ascii="Times New Roman" w:hAnsi="Times New Roman" w:cs="Times New Roman"/>
                <w:color w:val="000000"/>
                <w:spacing w:val="-8"/>
                <w:sz w:val="18"/>
                <w:szCs w:val="18"/>
              </w:rPr>
              <w:t>средняя численность участников</w:t>
            </w:r>
            <w:r w:rsidRPr="00F739EC">
              <w:rPr>
                <w:rFonts w:ascii="Times New Roman" w:hAnsi="Times New Roman" w:cs="Times New Roman"/>
                <w:color w:val="000000"/>
                <w:spacing w:val="-6"/>
                <w:sz w:val="18"/>
                <w:szCs w:val="18"/>
              </w:rPr>
              <w:t>клубных формирований в домах</w:t>
            </w:r>
            <w:r w:rsidRPr="0032780A">
              <w:rPr>
                <w:rFonts w:ascii="Times New Roman" w:hAnsi="Times New Roman" w:cs="Times New Roman"/>
                <w:color w:val="000000"/>
                <w:sz w:val="18"/>
                <w:szCs w:val="18"/>
              </w:rPr>
              <w:t xml:space="preserve"> культуры в расчете на 1 тыс. человек (в домах культуры с</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числом жителей до 50 тысяч человек):</w:t>
            </w:r>
            <w:r>
              <w:rPr>
                <w:rFonts w:ascii="Times New Roman" w:hAnsi="Times New Roman" w:cs="Times New Roman"/>
                <w:color w:val="000000"/>
                <w:sz w:val="18"/>
                <w:szCs w:val="18"/>
              </w:rPr>
              <w:br/>
            </w:r>
            <w:r w:rsidRPr="0032780A">
              <w:rPr>
                <w:rFonts w:ascii="Times New Roman" w:hAnsi="Times New Roman" w:cs="Times New Roman"/>
                <w:color w:val="000000"/>
                <w:sz w:val="18"/>
                <w:szCs w:val="18"/>
              </w:rPr>
              <w:t>2021 год – 67 человек;</w:t>
            </w:r>
            <w:r>
              <w:rPr>
                <w:rFonts w:ascii="Times New Roman" w:hAnsi="Times New Roman" w:cs="Times New Roman"/>
                <w:color w:val="000000"/>
                <w:sz w:val="18"/>
                <w:szCs w:val="18"/>
              </w:rPr>
              <w:br/>
            </w:r>
            <w:r w:rsidRPr="0032780A">
              <w:rPr>
                <w:rFonts w:ascii="Times New Roman" w:hAnsi="Times New Roman" w:cs="Times New Roman"/>
                <w:color w:val="000000"/>
                <w:sz w:val="18"/>
                <w:szCs w:val="18"/>
              </w:rPr>
              <w:t>2022 год – 69 человек;</w:t>
            </w:r>
            <w:r>
              <w:rPr>
                <w:rFonts w:ascii="Times New Roman" w:hAnsi="Times New Roman" w:cs="Times New Roman"/>
                <w:color w:val="000000"/>
                <w:sz w:val="18"/>
                <w:szCs w:val="18"/>
              </w:rPr>
              <w:br/>
            </w:r>
            <w:r w:rsidRPr="0032780A">
              <w:rPr>
                <w:rFonts w:ascii="Times New Roman" w:hAnsi="Times New Roman" w:cs="Times New Roman"/>
                <w:color w:val="000000"/>
                <w:sz w:val="18"/>
                <w:szCs w:val="18"/>
              </w:rPr>
              <w:t>2023 год – 71 человек;</w:t>
            </w:r>
            <w:r w:rsidRPr="0032780A">
              <w:rPr>
                <w:rFonts w:ascii="Times New Roman" w:hAnsi="Times New Roman" w:cs="Times New Roman"/>
                <w:color w:val="000000"/>
                <w:sz w:val="18"/>
                <w:szCs w:val="18"/>
              </w:rPr>
              <w:br/>
              <w:t xml:space="preserve">2024 год – 73 человека; </w:t>
            </w:r>
            <w:r w:rsidRPr="00AE258A">
              <w:rPr>
                <w:rFonts w:ascii="Times New Roman" w:hAnsi="Times New Roman" w:cs="Times New Roman"/>
                <w:color w:val="000000"/>
                <w:spacing w:val="-2"/>
                <w:sz w:val="18"/>
                <w:szCs w:val="18"/>
              </w:rPr>
              <w:t>количество вновь возведенных</w:t>
            </w:r>
            <w:r w:rsidRPr="0032780A">
              <w:rPr>
                <w:rFonts w:ascii="Times New Roman" w:hAnsi="Times New Roman" w:cs="Times New Roman"/>
                <w:color w:val="000000"/>
                <w:sz w:val="18"/>
                <w:szCs w:val="18"/>
              </w:rPr>
              <w:t xml:space="preserve"> зданий учреждений культурно-досугового типа, обновивших материально-техническую базу:</w:t>
            </w:r>
            <w:r>
              <w:rPr>
                <w:rFonts w:ascii="Times New Roman" w:hAnsi="Times New Roman" w:cs="Times New Roman"/>
                <w:color w:val="000000"/>
                <w:sz w:val="18"/>
                <w:szCs w:val="18"/>
              </w:rPr>
              <w:br/>
            </w:r>
            <w:r w:rsidRPr="0032780A">
              <w:rPr>
                <w:rFonts w:ascii="Times New Roman" w:hAnsi="Times New Roman" w:cs="Times New Roman"/>
                <w:color w:val="000000"/>
                <w:sz w:val="18"/>
                <w:szCs w:val="18"/>
              </w:rPr>
              <w:t xml:space="preserve">2022 год – 1 единица </w:t>
            </w:r>
          </w:p>
        </w:tc>
        <w:tc>
          <w:tcPr>
            <w:tcW w:w="27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пункты 2, 9 перечня</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64 818,9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17 408,4</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15 803,5</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15 803,5</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15 803,5</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236 122,8</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94 747,1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17 658,7</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15 236,7</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98 480,3</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10 000,0</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6 723,1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2 186,1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2 361,7</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2 175,3</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2.10. Повышение средней заработной платы работников сферы культуры</w:t>
            </w:r>
          </w:p>
        </w:tc>
        <w:tc>
          <w:tcPr>
            <w:tcW w:w="448"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121 928,9</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121 928,9</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7A1464">
              <w:rPr>
                <w:rFonts w:ascii="Times New Roman" w:hAnsi="Times New Roman" w:cs="Times New Roman"/>
                <w:color w:val="000000"/>
                <w:sz w:val="18"/>
                <w:szCs w:val="18"/>
              </w:rPr>
              <w:t>доведение средней заработной платы работников государственных</w:t>
            </w:r>
            <w:r w:rsidRPr="00AE258A">
              <w:rPr>
                <w:rFonts w:ascii="Times New Roman" w:hAnsi="Times New Roman" w:cs="Times New Roman"/>
                <w:color w:val="000000"/>
                <w:sz w:val="18"/>
                <w:szCs w:val="18"/>
              </w:rPr>
              <w:t>и муниципальных учреждений культуры до</w:t>
            </w:r>
            <w:r>
              <w:rPr>
                <w:rFonts w:ascii="Times New Roman" w:hAnsi="Times New Roman" w:cs="Times New Roman"/>
                <w:color w:val="000000"/>
                <w:sz w:val="18"/>
                <w:szCs w:val="18"/>
              </w:rPr>
              <w:t> </w:t>
            </w:r>
            <w:r w:rsidRPr="00AE258A">
              <w:rPr>
                <w:rFonts w:ascii="Times New Roman" w:hAnsi="Times New Roman" w:cs="Times New Roman"/>
                <w:color w:val="000000"/>
                <w:sz w:val="18"/>
                <w:szCs w:val="18"/>
              </w:rPr>
              <w:t>средней заработной платы в Архангельской области</w:t>
            </w:r>
          </w:p>
        </w:tc>
        <w:tc>
          <w:tcPr>
            <w:tcW w:w="27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пункт 5 перечня</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112 995,8</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112 995,8</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8 933,1</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8 933,1</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2.11. Капитальный ремонт, реконструкция, строительство, приобретение и противоаварийные работы, благоустройство, уплата коммунальных и прочих платежей по объектам – государственным учреждениям, подведомственным министерству культуры, и</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 xml:space="preserve">муниципальным учреждениям культуры и образования в сфере культуры и искусства Архангельской области </w:t>
            </w:r>
          </w:p>
        </w:tc>
        <w:tc>
          <w:tcPr>
            <w:tcW w:w="448" w:type="pct"/>
            <w:vMerge w:val="restar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pacing w:val="-6"/>
                <w:sz w:val="18"/>
                <w:szCs w:val="18"/>
              </w:rPr>
            </w:pPr>
            <w:r w:rsidRPr="0032780A">
              <w:rPr>
                <w:rFonts w:ascii="Times New Roman" w:hAnsi="Times New Roman" w:cs="Times New Roman"/>
                <w:color w:val="000000"/>
                <w:spacing w:val="-6"/>
                <w:sz w:val="18"/>
                <w:szCs w:val="18"/>
              </w:rPr>
              <w:t>2 029 780,3</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79 813,6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199 954,0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348 928,2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6 561,0</w:t>
            </w:r>
          </w:p>
        </w:tc>
        <w:tc>
          <w:tcPr>
            <w:tcW w:w="322" w:type="pct"/>
          </w:tcPr>
          <w:p w:rsidR="00685E6E" w:rsidRPr="00FB27BA" w:rsidRDefault="00685E6E" w:rsidP="00D92A56">
            <w:pPr>
              <w:pStyle w:val="ConsPlusNormal"/>
              <w:spacing w:before="120"/>
              <w:jc w:val="center"/>
              <w:rPr>
                <w:rFonts w:ascii="Times New Roman" w:hAnsi="Times New Roman" w:cs="Times New Roman"/>
                <w:color w:val="000000"/>
                <w:spacing w:val="-6"/>
                <w:sz w:val="18"/>
                <w:szCs w:val="18"/>
              </w:rPr>
            </w:pPr>
            <w:r w:rsidRPr="00FB27BA">
              <w:rPr>
                <w:rFonts w:ascii="Times New Roman" w:hAnsi="Times New Roman" w:cs="Times New Roman"/>
                <w:color w:val="000000"/>
                <w:spacing w:val="-6"/>
                <w:sz w:val="18"/>
                <w:szCs w:val="18"/>
              </w:rPr>
              <w:t>1 394 523,5</w:t>
            </w:r>
          </w:p>
        </w:tc>
        <w:tc>
          <w:tcPr>
            <w:tcW w:w="803" w:type="pct"/>
            <w:vMerge w:val="restart"/>
          </w:tcPr>
          <w:p w:rsidR="00685E6E" w:rsidRPr="0032780A" w:rsidRDefault="00685E6E" w:rsidP="00D92A56">
            <w:pPr>
              <w:pStyle w:val="ConsPlusNormal"/>
              <w:spacing w:before="120"/>
              <w:rPr>
                <w:rFonts w:ascii="Times New Roman" w:hAnsi="Times New Roman" w:cs="Times New Roman"/>
                <w:color w:val="000000"/>
                <w:sz w:val="18"/>
                <w:szCs w:val="18"/>
              </w:rPr>
            </w:pPr>
          </w:p>
        </w:tc>
        <w:tc>
          <w:tcPr>
            <w:tcW w:w="273" w:type="pct"/>
            <w:vMerge w:val="restart"/>
          </w:tcPr>
          <w:p w:rsidR="00685E6E" w:rsidRPr="0032780A" w:rsidRDefault="00685E6E" w:rsidP="00D92A56">
            <w:pPr>
              <w:pStyle w:val="ConsPlusNormal"/>
              <w:spacing w:before="120"/>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jc w:val="center"/>
              <w:rPr>
                <w:color w:val="000000"/>
                <w:sz w:val="18"/>
                <w:szCs w:val="18"/>
              </w:rPr>
            </w:pPr>
          </w:p>
        </w:tc>
        <w:tc>
          <w:tcPr>
            <w:tcW w:w="448" w:type="pct"/>
            <w:vMerge/>
          </w:tcPr>
          <w:p w:rsidR="00685E6E" w:rsidRPr="0032780A" w:rsidRDefault="00685E6E" w:rsidP="00D92A56">
            <w:pPr>
              <w:jc w:val="cente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pacing w:val="-6"/>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jc w:val="center"/>
              <w:rPr>
                <w:color w:val="000000"/>
                <w:sz w:val="18"/>
                <w:szCs w:val="18"/>
              </w:rPr>
            </w:pPr>
          </w:p>
        </w:tc>
        <w:tc>
          <w:tcPr>
            <w:tcW w:w="448" w:type="pct"/>
            <w:vMerge/>
          </w:tcPr>
          <w:p w:rsidR="00685E6E" w:rsidRPr="0032780A" w:rsidRDefault="00685E6E" w:rsidP="00D92A56">
            <w:pPr>
              <w:jc w:val="cente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pacing w:val="-6"/>
                <w:sz w:val="18"/>
                <w:szCs w:val="18"/>
              </w:rPr>
            </w:pPr>
            <w:r w:rsidRPr="0032780A">
              <w:rPr>
                <w:rFonts w:ascii="Times New Roman" w:hAnsi="Times New Roman" w:cs="Times New Roman"/>
                <w:color w:val="000000"/>
                <w:spacing w:val="-6"/>
                <w:sz w:val="18"/>
                <w:szCs w:val="18"/>
              </w:rPr>
              <w:t>937 488,1</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75 800,0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119 000,0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742 688,1</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jc w:val="center"/>
              <w:rPr>
                <w:color w:val="000000"/>
                <w:sz w:val="18"/>
                <w:szCs w:val="18"/>
              </w:rPr>
            </w:pPr>
          </w:p>
        </w:tc>
        <w:tc>
          <w:tcPr>
            <w:tcW w:w="448" w:type="pct"/>
            <w:vMerge/>
          </w:tcPr>
          <w:p w:rsidR="00685E6E" w:rsidRPr="0032780A" w:rsidRDefault="00685E6E" w:rsidP="00D92A56">
            <w:pPr>
              <w:jc w:val="cente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pacing w:val="-6"/>
                <w:sz w:val="18"/>
                <w:szCs w:val="18"/>
              </w:rPr>
            </w:pPr>
            <w:r w:rsidRPr="0032780A">
              <w:rPr>
                <w:rFonts w:ascii="Times New Roman" w:hAnsi="Times New Roman" w:cs="Times New Roman"/>
                <w:color w:val="000000"/>
                <w:spacing w:val="-6"/>
                <w:sz w:val="18"/>
                <w:szCs w:val="18"/>
              </w:rPr>
              <w:t>1 058 202,6</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72 963,9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124 154,0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229 928,2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6 561,0</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624 595,5</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jc w:val="center"/>
              <w:rPr>
                <w:color w:val="000000"/>
                <w:sz w:val="18"/>
                <w:szCs w:val="18"/>
              </w:rPr>
            </w:pPr>
          </w:p>
        </w:tc>
        <w:tc>
          <w:tcPr>
            <w:tcW w:w="448" w:type="pct"/>
            <w:vMerge/>
          </w:tcPr>
          <w:p w:rsidR="00685E6E" w:rsidRPr="0032780A" w:rsidRDefault="00685E6E" w:rsidP="00D92A56">
            <w:pPr>
              <w:jc w:val="cente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34 089,6</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6 849,7</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27 239,9</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jc w:val="center"/>
              <w:rPr>
                <w:color w:val="000000"/>
                <w:sz w:val="18"/>
                <w:szCs w:val="18"/>
              </w:rPr>
            </w:pPr>
          </w:p>
        </w:tc>
        <w:tc>
          <w:tcPr>
            <w:tcW w:w="448" w:type="pct"/>
            <w:vMerge/>
          </w:tcPr>
          <w:p w:rsidR="00685E6E" w:rsidRPr="0032780A" w:rsidRDefault="00685E6E" w:rsidP="00D92A56">
            <w:pPr>
              <w:jc w:val="cente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448" w:type="pct"/>
            <w:vMerge w:val="restar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506 804,1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79 813,6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99 754,0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7 290,0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6 561,0</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313 385,3</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492 139,2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72 963,9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99 754,0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7 290,0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6 561,0</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305 570,3</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14 664,9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6 849,7</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7 815,2</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pacing w:val="-6"/>
                <w:sz w:val="18"/>
                <w:szCs w:val="18"/>
              </w:rPr>
            </w:pPr>
            <w:r w:rsidRPr="0032780A">
              <w:rPr>
                <w:rFonts w:ascii="Times New Roman" w:hAnsi="Times New Roman" w:cs="Times New Roman"/>
                <w:color w:val="000000"/>
                <w:spacing w:val="-6"/>
                <w:sz w:val="18"/>
                <w:szCs w:val="18"/>
              </w:rPr>
              <w:t xml:space="preserve">внебюджетные средства </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448" w:type="pct"/>
            <w:vMerge w:val="restar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министерство строительства и архитектуры </w:t>
            </w:r>
          </w:p>
        </w:tc>
        <w:tc>
          <w:tcPr>
            <w:tcW w:w="626" w:type="pc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FB27BA" w:rsidRDefault="00685E6E" w:rsidP="00D92A56">
            <w:pPr>
              <w:pStyle w:val="ConsPlusNormal"/>
              <w:spacing w:before="360"/>
              <w:jc w:val="center"/>
              <w:rPr>
                <w:rFonts w:ascii="Times New Roman" w:hAnsi="Times New Roman" w:cs="Times New Roman"/>
                <w:color w:val="000000"/>
                <w:spacing w:val="-6"/>
                <w:sz w:val="18"/>
                <w:szCs w:val="18"/>
              </w:rPr>
            </w:pPr>
            <w:r w:rsidRPr="00FB27BA">
              <w:rPr>
                <w:rFonts w:ascii="Times New Roman" w:hAnsi="Times New Roman" w:cs="Times New Roman"/>
                <w:color w:val="000000"/>
                <w:spacing w:val="-6"/>
                <w:sz w:val="18"/>
                <w:szCs w:val="18"/>
              </w:rPr>
              <w:t>1 522 976,2</w:t>
            </w:r>
          </w:p>
        </w:tc>
        <w:tc>
          <w:tcPr>
            <w:tcW w:w="320" w:type="pct"/>
          </w:tcPr>
          <w:p w:rsidR="00685E6E" w:rsidRPr="00FB27BA" w:rsidRDefault="00685E6E" w:rsidP="00D92A56">
            <w:pPr>
              <w:pStyle w:val="ConsPlusNormal"/>
              <w:spacing w:before="360"/>
              <w:jc w:val="center"/>
              <w:rPr>
                <w:rFonts w:ascii="Times New Roman" w:hAnsi="Times New Roman" w:cs="Times New Roman"/>
                <w:color w:val="000000"/>
                <w:spacing w:val="-6"/>
                <w:sz w:val="18"/>
                <w:szCs w:val="18"/>
              </w:rPr>
            </w:pPr>
            <w:r w:rsidRPr="00FB27BA">
              <w:rPr>
                <w:rFonts w:ascii="Times New Roman" w:hAnsi="Times New Roman" w:cs="Times New Roman"/>
                <w:color w:val="000000"/>
                <w:spacing w:val="-6"/>
                <w:sz w:val="18"/>
                <w:szCs w:val="18"/>
              </w:rPr>
              <w:t>-</w:t>
            </w:r>
          </w:p>
        </w:tc>
        <w:tc>
          <w:tcPr>
            <w:tcW w:w="320" w:type="pct"/>
          </w:tcPr>
          <w:p w:rsidR="00685E6E" w:rsidRPr="00FB27BA" w:rsidRDefault="00685E6E" w:rsidP="00D92A56">
            <w:pPr>
              <w:pStyle w:val="ConsPlusNormal"/>
              <w:spacing w:before="360"/>
              <w:jc w:val="center"/>
              <w:rPr>
                <w:rFonts w:ascii="Times New Roman" w:hAnsi="Times New Roman" w:cs="Times New Roman"/>
                <w:color w:val="000000"/>
                <w:spacing w:val="-6"/>
                <w:sz w:val="18"/>
                <w:szCs w:val="18"/>
              </w:rPr>
            </w:pPr>
            <w:r w:rsidRPr="00FB27BA">
              <w:rPr>
                <w:rFonts w:ascii="Times New Roman" w:hAnsi="Times New Roman" w:cs="Times New Roman"/>
                <w:color w:val="000000"/>
                <w:spacing w:val="-6"/>
                <w:sz w:val="18"/>
                <w:szCs w:val="18"/>
              </w:rPr>
              <w:t>100 200,0</w:t>
            </w:r>
          </w:p>
        </w:tc>
        <w:tc>
          <w:tcPr>
            <w:tcW w:w="320" w:type="pct"/>
          </w:tcPr>
          <w:p w:rsidR="00685E6E" w:rsidRPr="00FB27BA" w:rsidRDefault="00685E6E" w:rsidP="00D92A56">
            <w:pPr>
              <w:pStyle w:val="ConsPlusNormal"/>
              <w:spacing w:before="360"/>
              <w:jc w:val="center"/>
              <w:rPr>
                <w:rFonts w:ascii="Times New Roman" w:hAnsi="Times New Roman" w:cs="Times New Roman"/>
                <w:color w:val="000000"/>
                <w:spacing w:val="-6"/>
                <w:sz w:val="18"/>
                <w:szCs w:val="18"/>
              </w:rPr>
            </w:pPr>
            <w:r w:rsidRPr="00FB27BA">
              <w:rPr>
                <w:rFonts w:ascii="Times New Roman" w:hAnsi="Times New Roman" w:cs="Times New Roman"/>
                <w:color w:val="000000"/>
                <w:spacing w:val="-6"/>
                <w:sz w:val="18"/>
                <w:szCs w:val="18"/>
              </w:rPr>
              <w:t>341 638,2</w:t>
            </w:r>
          </w:p>
        </w:tc>
        <w:tc>
          <w:tcPr>
            <w:tcW w:w="320" w:type="pct"/>
          </w:tcPr>
          <w:p w:rsidR="00685E6E" w:rsidRPr="00FB27BA" w:rsidRDefault="00685E6E" w:rsidP="00D92A56">
            <w:pPr>
              <w:pStyle w:val="ConsPlusNormal"/>
              <w:spacing w:before="360"/>
              <w:jc w:val="center"/>
              <w:rPr>
                <w:rFonts w:ascii="Times New Roman" w:hAnsi="Times New Roman" w:cs="Times New Roman"/>
                <w:color w:val="000000"/>
                <w:spacing w:val="-6"/>
                <w:sz w:val="18"/>
                <w:szCs w:val="18"/>
              </w:rPr>
            </w:pPr>
            <w:r w:rsidRPr="00FB27BA">
              <w:rPr>
                <w:rFonts w:ascii="Times New Roman" w:hAnsi="Times New Roman" w:cs="Times New Roman"/>
                <w:color w:val="000000"/>
                <w:spacing w:val="-6"/>
                <w:sz w:val="18"/>
                <w:szCs w:val="18"/>
              </w:rPr>
              <w:t>-</w:t>
            </w:r>
          </w:p>
        </w:tc>
        <w:tc>
          <w:tcPr>
            <w:tcW w:w="322" w:type="pct"/>
          </w:tcPr>
          <w:p w:rsidR="00685E6E" w:rsidRPr="00FB27BA" w:rsidRDefault="00685E6E" w:rsidP="00D92A56">
            <w:pPr>
              <w:pStyle w:val="ConsPlusNormal"/>
              <w:spacing w:before="360"/>
              <w:jc w:val="center"/>
              <w:rPr>
                <w:rFonts w:ascii="Times New Roman" w:hAnsi="Times New Roman" w:cs="Times New Roman"/>
                <w:color w:val="000000"/>
                <w:spacing w:val="-6"/>
                <w:sz w:val="18"/>
                <w:szCs w:val="18"/>
              </w:rPr>
            </w:pPr>
            <w:r w:rsidRPr="00FB27BA">
              <w:rPr>
                <w:rFonts w:ascii="Times New Roman" w:hAnsi="Times New Roman" w:cs="Times New Roman"/>
                <w:color w:val="000000"/>
                <w:spacing w:val="-6"/>
                <w:sz w:val="18"/>
                <w:szCs w:val="18"/>
              </w:rPr>
              <w:t>1 081 138,0</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937 488,1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75 800,0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119 000,0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472 688,1</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566 063,4</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24 400,0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222 638,2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319 025,2</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19 424,7</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19 424,7</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pacing w:val="-6"/>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360"/>
              <w:rPr>
                <w:rFonts w:ascii="Times New Roman" w:hAnsi="Times New Roman" w:cs="Times New Roman"/>
                <w:color w:val="000000"/>
                <w:sz w:val="18"/>
                <w:szCs w:val="18"/>
              </w:rPr>
            </w:pPr>
            <w:r w:rsidRPr="0099062F">
              <w:rPr>
                <w:rFonts w:ascii="Times New Roman" w:hAnsi="Times New Roman" w:cs="Times New Roman"/>
                <w:color w:val="000000"/>
                <w:sz w:val="18"/>
                <w:szCs w:val="18"/>
              </w:rPr>
              <w:t xml:space="preserve">1) проектно-изыскательские работы и строительство здания </w:t>
            </w:r>
            <w:r w:rsidRPr="0099062F">
              <w:rPr>
                <w:rFonts w:ascii="Times New Roman" w:hAnsi="Times New Roman" w:cs="Times New Roman"/>
                <w:color w:val="000000"/>
                <w:spacing w:val="-2"/>
                <w:sz w:val="18"/>
                <w:szCs w:val="18"/>
              </w:rPr>
              <w:t>фондохранилища государственного</w:t>
            </w:r>
            <w:r w:rsidRPr="0032780A">
              <w:rPr>
                <w:rFonts w:ascii="Times New Roman" w:hAnsi="Times New Roman" w:cs="Times New Roman"/>
                <w:color w:val="000000"/>
                <w:sz w:val="18"/>
                <w:szCs w:val="18"/>
              </w:rPr>
              <w:t xml:space="preserve"> бюджетного учреждения культуры </w:t>
            </w:r>
            <w:r w:rsidRPr="0099062F">
              <w:rPr>
                <w:rFonts w:ascii="Times New Roman" w:hAnsi="Times New Roman" w:cs="Times New Roman"/>
                <w:color w:val="000000"/>
                <w:sz w:val="18"/>
                <w:szCs w:val="18"/>
              </w:rPr>
              <w:t>Архангельской области «Государственное</w:t>
            </w:r>
            <w:r w:rsidRPr="0032780A">
              <w:rPr>
                <w:rFonts w:ascii="Times New Roman" w:hAnsi="Times New Roman" w:cs="Times New Roman"/>
                <w:color w:val="000000"/>
                <w:sz w:val="18"/>
                <w:szCs w:val="18"/>
              </w:rPr>
              <w:t xml:space="preserve"> музейное объединение «Художественная </w:t>
            </w:r>
            <w:r w:rsidRPr="0099062F">
              <w:rPr>
                <w:rFonts w:ascii="Times New Roman" w:hAnsi="Times New Roman" w:cs="Times New Roman"/>
                <w:color w:val="000000"/>
                <w:sz w:val="18"/>
                <w:szCs w:val="18"/>
              </w:rPr>
              <w:t>культура Русского Севера» в г. Архангельске</w:t>
            </w:r>
            <w:r w:rsidRPr="0032780A">
              <w:rPr>
                <w:rFonts w:ascii="Times New Roman" w:hAnsi="Times New Roman" w:cs="Times New Roman"/>
                <w:color w:val="000000"/>
                <w:sz w:val="18"/>
                <w:szCs w:val="18"/>
              </w:rPr>
              <w:t xml:space="preserve"> для сохранения </w:t>
            </w:r>
            <w:r w:rsidRPr="0099062F">
              <w:rPr>
                <w:rFonts w:ascii="Times New Roman" w:hAnsi="Times New Roman" w:cs="Times New Roman"/>
                <w:color w:val="000000"/>
                <w:sz w:val="18"/>
                <w:szCs w:val="18"/>
              </w:rPr>
              <w:t>музейного фонда Российской Федерации</w:t>
            </w:r>
          </w:p>
        </w:tc>
        <w:tc>
          <w:tcPr>
            <w:tcW w:w="448" w:type="pct"/>
            <w:vMerge w:val="restar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строительства и архитектуры</w:t>
            </w:r>
          </w:p>
        </w:tc>
        <w:tc>
          <w:tcPr>
            <w:tcW w:w="626" w:type="pc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661 093,8</w:t>
            </w:r>
          </w:p>
        </w:tc>
        <w:tc>
          <w:tcPr>
            <w:tcW w:w="320" w:type="pct"/>
          </w:tcPr>
          <w:p w:rsidR="00685E6E" w:rsidRPr="0032780A" w:rsidRDefault="00685E6E" w:rsidP="00D92A56">
            <w:pPr>
              <w:spacing w:before="36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360"/>
              <w:jc w:val="center"/>
              <w:rPr>
                <w:color w:val="000000"/>
                <w:sz w:val="18"/>
                <w:szCs w:val="18"/>
              </w:rPr>
            </w:pPr>
            <w:r w:rsidRPr="0032780A">
              <w:rPr>
                <w:color w:val="000000"/>
                <w:sz w:val="18"/>
                <w:szCs w:val="18"/>
              </w:rPr>
              <w:t>-</w:t>
            </w:r>
          </w:p>
        </w:tc>
        <w:tc>
          <w:tcPr>
            <w:tcW w:w="322"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661 093,8</w:t>
            </w:r>
          </w:p>
        </w:tc>
        <w:tc>
          <w:tcPr>
            <w:tcW w:w="803" w:type="pct"/>
            <w:vMerge w:val="restar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проведение проектно-изыскательских работ </w:t>
            </w:r>
          </w:p>
        </w:tc>
        <w:tc>
          <w:tcPr>
            <w:tcW w:w="273" w:type="pct"/>
            <w:vMerge w:val="restar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пункт 6 перечня</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594 984,4</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594 984,4</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66 109,4</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66 109,4</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spacing w:before="120"/>
              <w:rPr>
                <w:color w:val="000000"/>
                <w:sz w:val="18"/>
                <w:szCs w:val="18"/>
              </w:rPr>
            </w:pPr>
            <w:r w:rsidRPr="0032780A">
              <w:rPr>
                <w:color w:val="000000"/>
                <w:sz w:val="18"/>
                <w:szCs w:val="18"/>
              </w:rPr>
              <w:t xml:space="preserve">2) реконструкция здания Новодвинского ГКЦ </w:t>
            </w:r>
          </w:p>
        </w:tc>
        <w:tc>
          <w:tcPr>
            <w:tcW w:w="448" w:type="pct"/>
            <w:vMerge w:val="restar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строительства и архитектуры</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441 838,2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100 200,0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341 638,2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val="restar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проведение реконструкции здания</w:t>
            </w:r>
          </w:p>
        </w:tc>
        <w:tc>
          <w:tcPr>
            <w:tcW w:w="273" w:type="pct"/>
            <w:vMerge w:val="restar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пункт 6 перечня</w:t>
            </w:r>
          </w:p>
        </w:tc>
      </w:tr>
      <w:tr w:rsidR="00685E6E" w:rsidRPr="0032780A" w:rsidTr="00D92A56">
        <w:tc>
          <w:tcPr>
            <w:tcW w:w="926" w:type="pct"/>
            <w:vMerge/>
          </w:tcPr>
          <w:p w:rsidR="00685E6E" w:rsidRPr="0032780A" w:rsidRDefault="00685E6E" w:rsidP="00D92A56">
            <w:pPr>
              <w:jc w:val="center"/>
              <w:rPr>
                <w:color w:val="000000"/>
                <w:sz w:val="18"/>
                <w:szCs w:val="18"/>
              </w:rPr>
            </w:pPr>
          </w:p>
        </w:tc>
        <w:tc>
          <w:tcPr>
            <w:tcW w:w="448" w:type="pct"/>
            <w:vMerge/>
          </w:tcPr>
          <w:p w:rsidR="00685E6E" w:rsidRPr="0032780A" w:rsidRDefault="00685E6E" w:rsidP="00D92A56">
            <w:pPr>
              <w:jc w:val="cente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1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194 800,0</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75 800,0</w:t>
            </w:r>
          </w:p>
        </w:tc>
        <w:tc>
          <w:tcPr>
            <w:tcW w:w="320" w:type="pct"/>
          </w:tcPr>
          <w:p w:rsidR="00685E6E" w:rsidRPr="005063DE" w:rsidRDefault="00685E6E" w:rsidP="00D92A56">
            <w:pPr>
              <w:pStyle w:val="ConsPlusNormal"/>
              <w:spacing w:before="110"/>
              <w:jc w:val="center"/>
              <w:rPr>
                <w:rFonts w:ascii="Times New Roman" w:hAnsi="Times New Roman" w:cs="Times New Roman"/>
                <w:color w:val="000000"/>
                <w:spacing w:val="-2"/>
                <w:sz w:val="18"/>
                <w:szCs w:val="18"/>
              </w:rPr>
            </w:pPr>
            <w:r w:rsidRPr="005063DE">
              <w:rPr>
                <w:rFonts w:ascii="Times New Roman" w:hAnsi="Times New Roman" w:cs="Times New Roman"/>
                <w:color w:val="000000"/>
                <w:spacing w:val="-2"/>
                <w:sz w:val="18"/>
                <w:szCs w:val="18"/>
              </w:rPr>
              <w:t>119 000,00</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1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областной бюджет </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247 038,2</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24 400,0</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222 638,2</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3) капитальный ремонт, авторский надзор, уплата коммунальных и</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прочих платежей по объектам – государственным учреждениям, подведомственным министерству культуры</w:t>
            </w:r>
          </w:p>
        </w:tc>
        <w:tc>
          <w:tcPr>
            <w:tcW w:w="448"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88 943,9</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50 463,9</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24 629,0</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7 290,0</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6 561,0</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проведение капитальных ремонтов государственных учреждений, подведомственных министерству культуры</w:t>
            </w:r>
          </w:p>
        </w:tc>
        <w:tc>
          <w:tcPr>
            <w:tcW w:w="27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пункт 6 перечня</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1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1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88 943,9</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50 463,9</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24 629,0</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7 290,0</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6 561,0</w:t>
            </w:r>
          </w:p>
        </w:tc>
        <w:tc>
          <w:tcPr>
            <w:tcW w:w="322"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1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4) строительство здания фондохранилища муниципального бюджетного учреждения культуры «Северодвинский городской краеведческий музей» в городе Северодвинске</w:t>
            </w:r>
          </w:p>
        </w:tc>
        <w:tc>
          <w:tcPr>
            <w:tcW w:w="448"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строительства и архитектуры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171 265,2</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171 265,2</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создание 1 центра культурного развития в</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одном из малых городов Архангельской области</w:t>
            </w:r>
          </w:p>
        </w:tc>
        <w:tc>
          <w:tcPr>
            <w:tcW w:w="27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пункт 6 перечня</w:t>
            </w: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1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147 703,7</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147 703,7</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1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16 575,8</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16 575,8</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1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местные бюджеты </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6 985,7</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1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6 985,7</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val="restart"/>
          </w:tcPr>
          <w:p w:rsidR="00685E6E" w:rsidRPr="0032780A" w:rsidRDefault="00685E6E" w:rsidP="00D92A56">
            <w:pPr>
              <w:spacing w:before="240"/>
              <w:rPr>
                <w:color w:val="000000"/>
                <w:sz w:val="18"/>
                <w:szCs w:val="18"/>
              </w:rPr>
            </w:pPr>
            <w:r w:rsidRPr="0032780A">
              <w:rPr>
                <w:color w:val="000000"/>
                <w:sz w:val="18"/>
                <w:szCs w:val="18"/>
              </w:rPr>
              <w:t>5) проектирование и строительство театра на 380 мест в г. Котласе</w:t>
            </w:r>
          </w:p>
        </w:tc>
        <w:tc>
          <w:tcPr>
            <w:tcW w:w="448" w:type="pct"/>
            <w:vMerge w:val="restart"/>
          </w:tcPr>
          <w:p w:rsidR="00685E6E" w:rsidRPr="0032780A" w:rsidRDefault="00685E6E" w:rsidP="00D92A56">
            <w:pPr>
              <w:spacing w:before="240"/>
              <w:rPr>
                <w:color w:val="000000"/>
                <w:sz w:val="18"/>
                <w:szCs w:val="18"/>
              </w:rPr>
            </w:pPr>
            <w:r w:rsidRPr="0032780A">
              <w:rPr>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217 701,0</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spacing w:before="240"/>
              <w:jc w:val="center"/>
              <w:rPr>
                <w:color w:val="000000"/>
                <w:sz w:val="18"/>
                <w:szCs w:val="18"/>
              </w:rPr>
            </w:pPr>
            <w:r w:rsidRPr="0032780A">
              <w:rPr>
                <w:color w:val="000000"/>
                <w:sz w:val="18"/>
                <w:szCs w:val="18"/>
              </w:rPr>
              <w:t>217 701,0</w:t>
            </w:r>
          </w:p>
        </w:tc>
        <w:tc>
          <w:tcPr>
            <w:tcW w:w="803" w:type="pct"/>
            <w:vMerge w:val="restart"/>
          </w:tcPr>
          <w:p w:rsidR="00685E6E" w:rsidRPr="0032780A" w:rsidRDefault="00685E6E" w:rsidP="00D92A56">
            <w:pPr>
              <w:spacing w:before="240"/>
              <w:rPr>
                <w:color w:val="000000"/>
                <w:sz w:val="18"/>
                <w:szCs w:val="18"/>
              </w:rPr>
            </w:pPr>
            <w:r w:rsidRPr="0032780A">
              <w:rPr>
                <w:color w:val="000000"/>
                <w:sz w:val="18"/>
                <w:szCs w:val="18"/>
              </w:rPr>
              <w:t xml:space="preserve">разработка проектной документации </w:t>
            </w:r>
          </w:p>
        </w:tc>
        <w:tc>
          <w:tcPr>
            <w:tcW w:w="273" w:type="pct"/>
            <w:vMerge w:val="restart"/>
          </w:tcPr>
          <w:p w:rsidR="00685E6E" w:rsidRPr="0032780A" w:rsidRDefault="00685E6E" w:rsidP="00D92A56">
            <w:pPr>
              <w:spacing w:before="240"/>
              <w:rPr>
                <w:color w:val="000000"/>
                <w:sz w:val="18"/>
                <w:szCs w:val="18"/>
              </w:rPr>
            </w:pPr>
            <w:r w:rsidRPr="0032780A">
              <w:rPr>
                <w:color w:val="000000"/>
                <w:sz w:val="18"/>
                <w:szCs w:val="18"/>
              </w:rPr>
              <w:t>пункт 6 перечня</w:t>
            </w: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217 583,2</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spacing w:before="100"/>
              <w:jc w:val="center"/>
              <w:rPr>
                <w:color w:val="000000"/>
                <w:sz w:val="18"/>
                <w:szCs w:val="18"/>
              </w:rPr>
            </w:pPr>
            <w:r w:rsidRPr="0032780A">
              <w:rPr>
                <w:color w:val="000000"/>
                <w:sz w:val="18"/>
                <w:szCs w:val="18"/>
              </w:rPr>
              <w:t>217 583,2</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местные бюджеты </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117,8</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spacing w:before="100"/>
              <w:jc w:val="center"/>
              <w:rPr>
                <w:color w:val="000000"/>
                <w:sz w:val="18"/>
                <w:szCs w:val="18"/>
              </w:rPr>
            </w:pPr>
            <w:r w:rsidRPr="0032780A">
              <w:rPr>
                <w:color w:val="000000"/>
                <w:sz w:val="18"/>
                <w:szCs w:val="18"/>
              </w:rPr>
              <w:t>117,8</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6) ремонт зданий муниципальных учреждений культуры</w:t>
            </w:r>
          </w:p>
        </w:tc>
        <w:tc>
          <w:tcPr>
            <w:tcW w:w="448" w:type="pct"/>
            <w:vMerge w:val="restart"/>
          </w:tcPr>
          <w:p w:rsidR="00685E6E" w:rsidRPr="0032780A" w:rsidRDefault="00685E6E" w:rsidP="00D92A56">
            <w:pPr>
              <w:spacing w:before="240"/>
              <w:rPr>
                <w:color w:val="000000"/>
                <w:sz w:val="18"/>
                <w:szCs w:val="18"/>
              </w:rPr>
            </w:pPr>
            <w:r w:rsidRPr="0032780A">
              <w:rPr>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94 454,7</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19 329,7</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75 125,0</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803" w:type="pct"/>
            <w:vMerge w:val="restart"/>
          </w:tcPr>
          <w:p w:rsidR="00685E6E" w:rsidRPr="0032780A" w:rsidRDefault="00685E6E" w:rsidP="00D92A56">
            <w:pPr>
              <w:autoSpaceDE w:val="0"/>
              <w:autoSpaceDN w:val="0"/>
              <w:adjustRightInd w:val="0"/>
              <w:spacing w:before="240"/>
              <w:rPr>
                <w:color w:val="000000"/>
                <w:sz w:val="18"/>
                <w:szCs w:val="18"/>
              </w:rPr>
            </w:pPr>
            <w:r w:rsidRPr="0032780A">
              <w:rPr>
                <w:color w:val="000000"/>
                <w:sz w:val="18"/>
                <w:szCs w:val="18"/>
              </w:rPr>
              <w:t xml:space="preserve">количество зданий муниципальных учреждений </w:t>
            </w:r>
            <w:r w:rsidRPr="001A0F3C">
              <w:rPr>
                <w:color w:val="000000"/>
                <w:spacing w:val="-6"/>
                <w:sz w:val="18"/>
                <w:szCs w:val="18"/>
              </w:rPr>
              <w:t>культуры, в отношении которых</w:t>
            </w:r>
            <w:r w:rsidRPr="001A0F3C">
              <w:rPr>
                <w:color w:val="000000"/>
                <w:spacing w:val="-4"/>
                <w:sz w:val="18"/>
                <w:szCs w:val="18"/>
              </w:rPr>
              <w:t>проведен капитальный ремонт:</w:t>
            </w:r>
            <w:r w:rsidRPr="0032780A">
              <w:rPr>
                <w:color w:val="000000"/>
                <w:sz w:val="18"/>
                <w:szCs w:val="18"/>
              </w:rPr>
              <w:br/>
              <w:t>2021 год – 6 единиц;</w:t>
            </w:r>
            <w:r w:rsidRPr="0032780A">
              <w:rPr>
                <w:color w:val="000000"/>
                <w:sz w:val="18"/>
                <w:szCs w:val="18"/>
              </w:rPr>
              <w:br/>
              <w:t>2022 год – 6 единиц</w:t>
            </w:r>
          </w:p>
        </w:tc>
        <w:tc>
          <w:tcPr>
            <w:tcW w:w="273" w:type="pct"/>
            <w:vMerge w:val="restart"/>
          </w:tcPr>
          <w:p w:rsidR="00685E6E" w:rsidRPr="0032780A" w:rsidRDefault="00685E6E" w:rsidP="00D92A56">
            <w:pPr>
              <w:autoSpaceDE w:val="0"/>
              <w:autoSpaceDN w:val="0"/>
              <w:adjustRightInd w:val="0"/>
              <w:spacing w:before="240"/>
              <w:rPr>
                <w:color w:val="000000"/>
                <w:sz w:val="18"/>
                <w:szCs w:val="18"/>
              </w:rPr>
            </w:pPr>
            <w:r w:rsidRPr="0032780A">
              <w:rPr>
                <w:color w:val="000000"/>
                <w:sz w:val="18"/>
                <w:szCs w:val="18"/>
              </w:rPr>
              <w:t>пункт 6 перечня</w:t>
            </w: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92 625,0</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17 500,0</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75 125,0</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1 829,7</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1 829,7</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val="restart"/>
          </w:tcPr>
          <w:p w:rsidR="00685E6E" w:rsidRPr="0032780A" w:rsidRDefault="00685E6E" w:rsidP="00D92A56">
            <w:pPr>
              <w:spacing w:before="240"/>
              <w:rPr>
                <w:color w:val="000000"/>
                <w:sz w:val="18"/>
                <w:szCs w:val="18"/>
              </w:rPr>
            </w:pPr>
            <w:r w:rsidRPr="0032780A">
              <w:rPr>
                <w:color w:val="000000"/>
                <w:sz w:val="18"/>
                <w:szCs w:val="18"/>
              </w:rPr>
              <w:t>7) капитальный ремонт здания МУК КЦ «Северный» по адресу: г.</w:t>
            </w:r>
            <w:r>
              <w:rPr>
                <w:color w:val="000000"/>
                <w:sz w:val="18"/>
                <w:szCs w:val="18"/>
              </w:rPr>
              <w:t> </w:t>
            </w:r>
            <w:r w:rsidRPr="0032780A">
              <w:rPr>
                <w:color w:val="000000"/>
                <w:sz w:val="18"/>
                <w:szCs w:val="18"/>
              </w:rPr>
              <w:t>Архангельск, ул. Кировская, д.</w:t>
            </w:r>
            <w:r>
              <w:rPr>
                <w:color w:val="000000"/>
                <w:sz w:val="18"/>
                <w:szCs w:val="18"/>
              </w:rPr>
              <w:t> </w:t>
            </w:r>
            <w:r w:rsidRPr="0032780A">
              <w:rPr>
                <w:color w:val="000000"/>
                <w:sz w:val="18"/>
                <w:szCs w:val="18"/>
              </w:rPr>
              <w:t>27</w:t>
            </w:r>
          </w:p>
        </w:tc>
        <w:tc>
          <w:tcPr>
            <w:tcW w:w="448" w:type="pct"/>
            <w:vMerge w:val="restart"/>
          </w:tcPr>
          <w:p w:rsidR="00685E6E" w:rsidRPr="0032780A" w:rsidRDefault="00685E6E" w:rsidP="00D92A56">
            <w:pPr>
              <w:spacing w:before="240"/>
              <w:rPr>
                <w:color w:val="000000"/>
                <w:sz w:val="18"/>
                <w:szCs w:val="18"/>
              </w:rPr>
            </w:pPr>
            <w:r w:rsidRPr="0032780A">
              <w:rPr>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29 132,1</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29 132,1</w:t>
            </w:r>
          </w:p>
        </w:tc>
        <w:tc>
          <w:tcPr>
            <w:tcW w:w="803" w:type="pct"/>
            <w:vMerge w:val="restart"/>
          </w:tcPr>
          <w:p w:rsidR="00685E6E" w:rsidRPr="0032780A" w:rsidRDefault="00685E6E" w:rsidP="00D92A56">
            <w:pPr>
              <w:spacing w:before="240"/>
              <w:rPr>
                <w:color w:val="000000"/>
                <w:sz w:val="18"/>
                <w:szCs w:val="18"/>
              </w:rPr>
            </w:pPr>
            <w:r w:rsidRPr="0032780A">
              <w:rPr>
                <w:color w:val="000000"/>
                <w:sz w:val="18"/>
                <w:szCs w:val="18"/>
              </w:rPr>
              <w:t>создание комфортных условий для оказания услуг в</w:t>
            </w:r>
            <w:r>
              <w:rPr>
                <w:color w:val="000000"/>
                <w:sz w:val="18"/>
                <w:szCs w:val="18"/>
              </w:rPr>
              <w:t> </w:t>
            </w:r>
            <w:r w:rsidRPr="0032780A">
              <w:rPr>
                <w:color w:val="000000"/>
                <w:sz w:val="18"/>
                <w:szCs w:val="18"/>
              </w:rPr>
              <w:t>сфере культуры</w:t>
            </w:r>
          </w:p>
        </w:tc>
        <w:tc>
          <w:tcPr>
            <w:tcW w:w="273" w:type="pct"/>
            <w:vMerge w:val="restart"/>
          </w:tcPr>
          <w:p w:rsidR="00685E6E" w:rsidRPr="0032780A" w:rsidRDefault="00685E6E" w:rsidP="00D92A56">
            <w:pPr>
              <w:spacing w:before="240"/>
              <w:rPr>
                <w:color w:val="000000"/>
                <w:sz w:val="18"/>
                <w:szCs w:val="18"/>
              </w:rPr>
            </w:pPr>
            <w:r w:rsidRPr="0032780A">
              <w:rPr>
                <w:color w:val="000000"/>
                <w:sz w:val="18"/>
                <w:szCs w:val="18"/>
              </w:rPr>
              <w:t>пункт 6 перечня</w:t>
            </w: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24 762,3</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00"/>
              <w:jc w:val="center"/>
              <w:rPr>
                <w:color w:val="000000"/>
                <w:sz w:val="18"/>
                <w:szCs w:val="18"/>
              </w:rPr>
            </w:pPr>
            <w:r w:rsidRPr="0032780A">
              <w:rPr>
                <w:color w:val="000000"/>
                <w:sz w:val="18"/>
                <w:szCs w:val="18"/>
              </w:rPr>
              <w:t>24 762,3</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4 369,8</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4 369,8</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val="restart"/>
          </w:tcPr>
          <w:p w:rsidR="00685E6E" w:rsidRPr="00491A9E" w:rsidRDefault="00685E6E" w:rsidP="00D92A56">
            <w:pPr>
              <w:spacing w:before="120"/>
              <w:rPr>
                <w:color w:val="000000"/>
                <w:sz w:val="18"/>
                <w:szCs w:val="18"/>
              </w:rPr>
            </w:pPr>
            <w:r w:rsidRPr="00491A9E">
              <w:rPr>
                <w:color w:val="000000"/>
                <w:sz w:val="18"/>
                <w:szCs w:val="18"/>
              </w:rPr>
              <w:t xml:space="preserve">8) строительство культурно-досугового центра в пос. Пинега Пинежского района Архангельской области </w:t>
            </w:r>
          </w:p>
        </w:tc>
        <w:tc>
          <w:tcPr>
            <w:tcW w:w="448" w:type="pct"/>
            <w:vMerge w:val="restart"/>
          </w:tcPr>
          <w:p w:rsidR="00685E6E" w:rsidRPr="00491A9E" w:rsidRDefault="00685E6E" w:rsidP="00D92A56">
            <w:pPr>
              <w:spacing w:before="120"/>
              <w:rPr>
                <w:color w:val="000000"/>
                <w:sz w:val="18"/>
                <w:szCs w:val="18"/>
              </w:rPr>
            </w:pPr>
            <w:r w:rsidRPr="00491A9E">
              <w:rPr>
                <w:color w:val="000000"/>
                <w:sz w:val="18"/>
                <w:szCs w:val="18"/>
              </w:rPr>
              <w:t>министерство строительства и архитектуры</w:t>
            </w:r>
          </w:p>
        </w:tc>
        <w:tc>
          <w:tcPr>
            <w:tcW w:w="626" w:type="pct"/>
          </w:tcPr>
          <w:p w:rsidR="00685E6E" w:rsidRPr="00491A9E" w:rsidRDefault="00685E6E" w:rsidP="00D92A56">
            <w:pPr>
              <w:pStyle w:val="ConsPlusNormal"/>
              <w:spacing w:before="120"/>
              <w:rPr>
                <w:rFonts w:ascii="Times New Roman" w:hAnsi="Times New Roman" w:cs="Times New Roman"/>
                <w:color w:val="000000"/>
                <w:sz w:val="18"/>
                <w:szCs w:val="18"/>
              </w:rPr>
            </w:pPr>
            <w:r w:rsidRPr="00491A9E">
              <w:rPr>
                <w:rFonts w:ascii="Times New Roman" w:hAnsi="Times New Roman" w:cs="Times New Roman"/>
                <w:color w:val="000000"/>
                <w:sz w:val="18"/>
                <w:szCs w:val="18"/>
              </w:rPr>
              <w:t>итого</w:t>
            </w:r>
          </w:p>
        </w:tc>
        <w:tc>
          <w:tcPr>
            <w:tcW w:w="320" w:type="pct"/>
          </w:tcPr>
          <w:p w:rsidR="00685E6E" w:rsidRPr="00491A9E" w:rsidRDefault="00685E6E" w:rsidP="00D92A56">
            <w:pPr>
              <w:pStyle w:val="ConsPlusNormal"/>
              <w:spacing w:before="120"/>
              <w:jc w:val="center"/>
              <w:rPr>
                <w:rFonts w:ascii="Times New Roman" w:hAnsi="Times New Roman" w:cs="Times New Roman"/>
                <w:color w:val="000000"/>
                <w:sz w:val="18"/>
                <w:szCs w:val="18"/>
              </w:rPr>
            </w:pPr>
            <w:r w:rsidRPr="00491A9E">
              <w:rPr>
                <w:rFonts w:ascii="Times New Roman" w:hAnsi="Times New Roman" w:cs="Times New Roman"/>
                <w:color w:val="000000"/>
                <w:sz w:val="18"/>
                <w:szCs w:val="18"/>
              </w:rPr>
              <w:t>248 779,0</w:t>
            </w:r>
          </w:p>
        </w:tc>
        <w:tc>
          <w:tcPr>
            <w:tcW w:w="320" w:type="pct"/>
          </w:tcPr>
          <w:p w:rsidR="00685E6E" w:rsidRPr="00491A9E" w:rsidRDefault="00685E6E" w:rsidP="00D92A56">
            <w:pPr>
              <w:spacing w:before="120"/>
              <w:jc w:val="center"/>
              <w:rPr>
                <w:color w:val="000000"/>
                <w:sz w:val="18"/>
                <w:szCs w:val="18"/>
              </w:rPr>
            </w:pPr>
            <w:r w:rsidRPr="00491A9E">
              <w:rPr>
                <w:color w:val="000000"/>
                <w:sz w:val="18"/>
                <w:szCs w:val="18"/>
              </w:rPr>
              <w:t>-</w:t>
            </w:r>
          </w:p>
        </w:tc>
        <w:tc>
          <w:tcPr>
            <w:tcW w:w="320" w:type="pct"/>
          </w:tcPr>
          <w:p w:rsidR="00685E6E" w:rsidRPr="00491A9E" w:rsidRDefault="00685E6E" w:rsidP="00D92A56">
            <w:pPr>
              <w:spacing w:before="120"/>
              <w:jc w:val="center"/>
              <w:rPr>
                <w:color w:val="000000"/>
                <w:sz w:val="18"/>
                <w:szCs w:val="18"/>
              </w:rPr>
            </w:pPr>
            <w:r w:rsidRPr="00491A9E">
              <w:rPr>
                <w:color w:val="000000"/>
                <w:sz w:val="18"/>
                <w:szCs w:val="18"/>
              </w:rPr>
              <w:t>-</w:t>
            </w:r>
          </w:p>
        </w:tc>
        <w:tc>
          <w:tcPr>
            <w:tcW w:w="320" w:type="pct"/>
          </w:tcPr>
          <w:p w:rsidR="00685E6E" w:rsidRPr="00491A9E" w:rsidRDefault="00685E6E" w:rsidP="00D92A56">
            <w:pPr>
              <w:spacing w:before="120"/>
              <w:jc w:val="center"/>
              <w:rPr>
                <w:color w:val="000000"/>
                <w:sz w:val="18"/>
                <w:szCs w:val="18"/>
              </w:rPr>
            </w:pPr>
            <w:r w:rsidRPr="00491A9E">
              <w:rPr>
                <w:color w:val="000000"/>
                <w:sz w:val="18"/>
                <w:szCs w:val="18"/>
              </w:rPr>
              <w:t>-</w:t>
            </w:r>
          </w:p>
        </w:tc>
        <w:tc>
          <w:tcPr>
            <w:tcW w:w="320" w:type="pct"/>
          </w:tcPr>
          <w:p w:rsidR="00685E6E" w:rsidRPr="00491A9E" w:rsidRDefault="00685E6E" w:rsidP="00D92A56">
            <w:pPr>
              <w:pStyle w:val="ConsPlusNormal"/>
              <w:spacing w:before="120"/>
              <w:jc w:val="center"/>
              <w:rPr>
                <w:rFonts w:ascii="Times New Roman" w:hAnsi="Times New Roman" w:cs="Times New Roman"/>
                <w:color w:val="000000"/>
                <w:sz w:val="18"/>
                <w:szCs w:val="18"/>
              </w:rPr>
            </w:pPr>
            <w:r w:rsidRPr="00491A9E">
              <w:rPr>
                <w:rFonts w:ascii="Times New Roman" w:hAnsi="Times New Roman" w:cs="Times New Roman"/>
                <w:color w:val="000000"/>
                <w:sz w:val="18"/>
                <w:szCs w:val="18"/>
              </w:rPr>
              <w:t>-</w:t>
            </w:r>
          </w:p>
        </w:tc>
        <w:tc>
          <w:tcPr>
            <w:tcW w:w="322" w:type="pct"/>
          </w:tcPr>
          <w:p w:rsidR="00685E6E" w:rsidRPr="00491A9E" w:rsidRDefault="00685E6E" w:rsidP="00D92A56">
            <w:pPr>
              <w:pStyle w:val="ConsPlusNormal"/>
              <w:spacing w:before="120"/>
              <w:jc w:val="center"/>
              <w:rPr>
                <w:rFonts w:ascii="Times New Roman" w:hAnsi="Times New Roman" w:cs="Times New Roman"/>
                <w:color w:val="000000"/>
                <w:sz w:val="18"/>
                <w:szCs w:val="18"/>
              </w:rPr>
            </w:pPr>
            <w:r w:rsidRPr="00491A9E">
              <w:rPr>
                <w:rFonts w:ascii="Times New Roman" w:hAnsi="Times New Roman" w:cs="Times New Roman"/>
                <w:color w:val="000000"/>
                <w:sz w:val="18"/>
                <w:szCs w:val="18"/>
              </w:rPr>
              <w:t>248 779,0</w:t>
            </w:r>
          </w:p>
        </w:tc>
        <w:tc>
          <w:tcPr>
            <w:tcW w:w="803" w:type="pct"/>
            <w:vMerge w:val="restart"/>
          </w:tcPr>
          <w:p w:rsidR="00685E6E" w:rsidRPr="00491A9E" w:rsidRDefault="00685E6E" w:rsidP="00D92A56">
            <w:pPr>
              <w:spacing w:before="120"/>
              <w:rPr>
                <w:color w:val="000000"/>
                <w:sz w:val="18"/>
                <w:szCs w:val="18"/>
              </w:rPr>
            </w:pPr>
            <w:r w:rsidRPr="00491A9E">
              <w:rPr>
                <w:rFonts w:eastAsia="Calibri"/>
                <w:color w:val="000000"/>
                <w:sz w:val="18"/>
                <w:szCs w:val="18"/>
                <w:lang w:eastAsia="en-US"/>
              </w:rPr>
              <w:t xml:space="preserve">создание 1 </w:t>
            </w:r>
            <w:r w:rsidRPr="00491A9E">
              <w:rPr>
                <w:color w:val="000000"/>
                <w:sz w:val="18"/>
                <w:szCs w:val="18"/>
              </w:rPr>
              <w:t xml:space="preserve">культурно-досугового </w:t>
            </w:r>
            <w:r w:rsidRPr="00491A9E">
              <w:rPr>
                <w:rFonts w:eastAsia="Calibri"/>
                <w:color w:val="000000"/>
                <w:sz w:val="18"/>
                <w:szCs w:val="18"/>
                <w:lang w:eastAsia="en-US"/>
              </w:rPr>
              <w:t>центра</w:t>
            </w:r>
          </w:p>
        </w:tc>
        <w:tc>
          <w:tcPr>
            <w:tcW w:w="273" w:type="pct"/>
            <w:vMerge w:val="restart"/>
          </w:tcPr>
          <w:p w:rsidR="00685E6E" w:rsidRPr="0032780A" w:rsidRDefault="00685E6E" w:rsidP="00D92A56">
            <w:pPr>
              <w:spacing w:before="120"/>
              <w:rPr>
                <w:color w:val="000000"/>
                <w:sz w:val="18"/>
                <w:szCs w:val="18"/>
              </w:rPr>
            </w:pPr>
            <w:r w:rsidRPr="00491A9E">
              <w:rPr>
                <w:color w:val="000000"/>
                <w:sz w:val="18"/>
                <w:szCs w:val="18"/>
              </w:rPr>
              <w:t>пункт 6 перечня</w:t>
            </w: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236 340,0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236 340,0</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12 439,0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12 439,0</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val="restart"/>
          </w:tcPr>
          <w:p w:rsidR="00685E6E" w:rsidRPr="0032780A" w:rsidRDefault="00685E6E" w:rsidP="00D92A56">
            <w:pPr>
              <w:spacing w:before="360"/>
              <w:rPr>
                <w:color w:val="000000"/>
                <w:sz w:val="18"/>
                <w:szCs w:val="18"/>
              </w:rPr>
            </w:pPr>
            <w:r w:rsidRPr="0032780A">
              <w:rPr>
                <w:color w:val="000000"/>
                <w:sz w:val="18"/>
                <w:szCs w:val="18"/>
              </w:rPr>
              <w:t xml:space="preserve">9) приобретение здания для </w:t>
            </w:r>
            <w:r w:rsidRPr="00C45F04">
              <w:rPr>
                <w:color w:val="000000"/>
                <w:spacing w:val="-2"/>
                <w:sz w:val="18"/>
                <w:szCs w:val="18"/>
              </w:rPr>
              <w:t>размещения Центральной районной</w:t>
            </w:r>
            <w:r w:rsidRPr="0032780A">
              <w:rPr>
                <w:color w:val="000000"/>
                <w:sz w:val="18"/>
                <w:szCs w:val="18"/>
              </w:rPr>
              <w:t xml:space="preserve"> библиотеки, расположенного по</w:t>
            </w:r>
            <w:r>
              <w:rPr>
                <w:color w:val="000000"/>
                <w:sz w:val="18"/>
                <w:szCs w:val="18"/>
                <w:lang w:val="en-US"/>
              </w:rPr>
              <w:t> </w:t>
            </w:r>
            <w:r w:rsidRPr="0032780A">
              <w:rPr>
                <w:color w:val="000000"/>
                <w:sz w:val="18"/>
                <w:szCs w:val="18"/>
              </w:rPr>
              <w:t>адресу: Архангельская область, Устьянский район, пос.</w:t>
            </w:r>
            <w:r>
              <w:rPr>
                <w:color w:val="000000"/>
                <w:sz w:val="18"/>
                <w:szCs w:val="18"/>
                <w:lang w:val="en-US"/>
              </w:rPr>
              <w:t> </w:t>
            </w:r>
            <w:r w:rsidRPr="0032780A">
              <w:rPr>
                <w:color w:val="000000"/>
                <w:sz w:val="18"/>
                <w:szCs w:val="18"/>
              </w:rPr>
              <w:t>Октябрьский, ул. Ленина, 51а</w:t>
            </w:r>
          </w:p>
        </w:tc>
        <w:tc>
          <w:tcPr>
            <w:tcW w:w="448" w:type="pct"/>
            <w:vMerge w:val="restart"/>
          </w:tcPr>
          <w:p w:rsidR="00685E6E" w:rsidRPr="0032780A" w:rsidRDefault="00685E6E" w:rsidP="00D92A56">
            <w:pPr>
              <w:spacing w:before="360"/>
              <w:rPr>
                <w:color w:val="000000"/>
                <w:sz w:val="18"/>
                <w:szCs w:val="18"/>
              </w:rPr>
            </w:pPr>
            <w:r w:rsidRPr="0032780A">
              <w:rPr>
                <w:color w:val="000000"/>
                <w:sz w:val="18"/>
                <w:szCs w:val="18"/>
              </w:rPr>
              <w:t>министерство культуры</w:t>
            </w:r>
          </w:p>
        </w:tc>
        <w:tc>
          <w:tcPr>
            <w:tcW w:w="626" w:type="pc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66 552,4</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66 552,4</w:t>
            </w:r>
          </w:p>
        </w:tc>
        <w:tc>
          <w:tcPr>
            <w:tcW w:w="803" w:type="pct"/>
            <w:vMerge w:val="restar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ввод в эксплуатацию здания для размещения в нем библиотеки </w:t>
            </w:r>
          </w:p>
        </w:tc>
        <w:tc>
          <w:tcPr>
            <w:tcW w:w="273" w:type="pct"/>
            <w:vMerge w:val="restart"/>
          </w:tcPr>
          <w:p w:rsidR="00685E6E" w:rsidRPr="0032780A" w:rsidRDefault="00685E6E" w:rsidP="00D92A56">
            <w:pPr>
              <w:spacing w:before="360"/>
              <w:rPr>
                <w:color w:val="000000"/>
                <w:sz w:val="18"/>
                <w:szCs w:val="18"/>
              </w:rPr>
            </w:pPr>
            <w:r w:rsidRPr="0032780A">
              <w:rPr>
                <w:color w:val="000000"/>
                <w:sz w:val="18"/>
                <w:szCs w:val="18"/>
              </w:rPr>
              <w:t>пункт 6 перечня</w:t>
            </w: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63 224,8</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63 224,8</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местные бюджеты </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3 327,6</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3 327,6</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val="restart"/>
          </w:tcPr>
          <w:p w:rsidR="00685E6E" w:rsidRPr="0032780A" w:rsidRDefault="00685E6E" w:rsidP="00D92A56">
            <w:pPr>
              <w:spacing w:before="360"/>
              <w:rPr>
                <w:color w:val="000000"/>
                <w:sz w:val="18"/>
                <w:szCs w:val="18"/>
              </w:rPr>
            </w:pPr>
            <w:r w:rsidRPr="0032780A">
              <w:rPr>
                <w:color w:val="000000"/>
                <w:sz w:val="18"/>
                <w:szCs w:val="18"/>
              </w:rPr>
              <w:t>10) приобретение здания для размещения школы искусств, расположенного по адресу: Архангельская область, Приморский район, пос. Уйма, ул.</w:t>
            </w:r>
            <w:r>
              <w:rPr>
                <w:color w:val="000000"/>
                <w:sz w:val="18"/>
                <w:szCs w:val="18"/>
                <w:lang w:val="en-US"/>
              </w:rPr>
              <w:t> </w:t>
            </w:r>
            <w:r w:rsidRPr="0032780A">
              <w:rPr>
                <w:color w:val="000000"/>
                <w:sz w:val="18"/>
                <w:szCs w:val="18"/>
              </w:rPr>
              <w:t>Большесельская, д. 84Б</w:t>
            </w:r>
          </w:p>
        </w:tc>
        <w:tc>
          <w:tcPr>
            <w:tcW w:w="448" w:type="pct"/>
            <w:vMerge w:val="restart"/>
          </w:tcPr>
          <w:p w:rsidR="00685E6E" w:rsidRPr="0032780A" w:rsidRDefault="00685E6E" w:rsidP="00D92A56">
            <w:pPr>
              <w:spacing w:before="360"/>
              <w:rPr>
                <w:color w:val="000000"/>
                <w:sz w:val="18"/>
                <w:szCs w:val="18"/>
              </w:rPr>
            </w:pPr>
            <w:r w:rsidRPr="0032780A">
              <w:rPr>
                <w:color w:val="000000"/>
                <w:sz w:val="18"/>
                <w:szCs w:val="18"/>
              </w:rPr>
              <w:t>министерство культуры</w:t>
            </w:r>
          </w:p>
        </w:tc>
        <w:tc>
          <w:tcPr>
            <w:tcW w:w="626" w:type="pc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10 020,0</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10 020,0</w:t>
            </w:r>
          </w:p>
        </w:tc>
        <w:tc>
          <w:tcPr>
            <w:tcW w:w="320" w:type="pct"/>
          </w:tcPr>
          <w:p w:rsidR="00685E6E" w:rsidRPr="0032780A" w:rsidRDefault="00685E6E" w:rsidP="00D92A56">
            <w:pPr>
              <w:spacing w:before="36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36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val="restart"/>
          </w:tcPr>
          <w:p w:rsidR="00685E6E" w:rsidRPr="0032780A" w:rsidRDefault="00685E6E" w:rsidP="00D92A56">
            <w:pPr>
              <w:spacing w:before="360"/>
              <w:rPr>
                <w:color w:val="000000"/>
                <w:sz w:val="18"/>
                <w:szCs w:val="18"/>
              </w:rPr>
            </w:pPr>
            <w:r w:rsidRPr="0032780A">
              <w:rPr>
                <w:color w:val="000000"/>
                <w:sz w:val="18"/>
                <w:szCs w:val="18"/>
              </w:rPr>
              <w:t>создание комфортных условий для оказания услуг в</w:t>
            </w:r>
            <w:r>
              <w:rPr>
                <w:color w:val="000000"/>
                <w:sz w:val="18"/>
                <w:szCs w:val="18"/>
                <w:lang w:val="en-US"/>
              </w:rPr>
              <w:t> </w:t>
            </w:r>
            <w:r w:rsidRPr="0032780A">
              <w:rPr>
                <w:color w:val="000000"/>
                <w:sz w:val="18"/>
                <w:szCs w:val="18"/>
              </w:rPr>
              <w:t>сфере культуры</w:t>
            </w:r>
          </w:p>
        </w:tc>
        <w:tc>
          <w:tcPr>
            <w:tcW w:w="273" w:type="pct"/>
            <w:vMerge w:val="restart"/>
          </w:tcPr>
          <w:p w:rsidR="00685E6E" w:rsidRPr="0032780A" w:rsidRDefault="00685E6E" w:rsidP="00D92A56">
            <w:pPr>
              <w:spacing w:before="360"/>
              <w:rPr>
                <w:color w:val="000000"/>
                <w:sz w:val="18"/>
                <w:szCs w:val="18"/>
              </w:rPr>
            </w:pPr>
            <w:r w:rsidRPr="0032780A">
              <w:rPr>
                <w:color w:val="000000"/>
                <w:sz w:val="18"/>
                <w:szCs w:val="18"/>
              </w:rPr>
              <w:t>пункт 6 перечня</w:t>
            </w: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5 000,0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5 000,0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местные бюджеты </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5 020,0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5 020,0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2.12. Обеспечение деятельности министерства культуры </w:t>
            </w:r>
          </w:p>
        </w:tc>
        <w:tc>
          <w:tcPr>
            <w:tcW w:w="448" w:type="pct"/>
            <w:vMerge w:val="restar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216 421,4</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39 566,5</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49 264,7</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41 495,0</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43 047,6</w:t>
            </w:r>
          </w:p>
        </w:tc>
        <w:tc>
          <w:tcPr>
            <w:tcW w:w="322" w:type="pc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43 047,6</w:t>
            </w:r>
          </w:p>
        </w:tc>
        <w:tc>
          <w:tcPr>
            <w:tcW w:w="803" w:type="pct"/>
            <w:vMerge w:val="restart"/>
          </w:tcPr>
          <w:p w:rsidR="00685E6E" w:rsidRPr="0032780A" w:rsidRDefault="00685E6E" w:rsidP="00D92A56">
            <w:pPr>
              <w:pStyle w:val="ConsPlusNormal"/>
              <w:spacing w:before="360"/>
              <w:rPr>
                <w:rFonts w:ascii="Times New Roman" w:hAnsi="Times New Roman" w:cs="Times New Roman"/>
                <w:color w:val="000000"/>
                <w:sz w:val="18"/>
                <w:szCs w:val="18"/>
              </w:rPr>
            </w:pPr>
          </w:p>
        </w:tc>
        <w:tc>
          <w:tcPr>
            <w:tcW w:w="273" w:type="pct"/>
            <w:vMerge w:val="restart"/>
          </w:tcPr>
          <w:p w:rsidR="00685E6E" w:rsidRPr="0032780A" w:rsidRDefault="00685E6E" w:rsidP="00D92A56">
            <w:pPr>
              <w:spacing w:before="360"/>
              <w:rPr>
                <w:color w:val="000000"/>
                <w:sz w:val="18"/>
                <w:szCs w:val="18"/>
              </w:rPr>
            </w:pPr>
            <w:r w:rsidRPr="006C3DDB">
              <w:rPr>
                <w:color w:val="000000"/>
                <w:spacing w:val="-2"/>
                <w:sz w:val="18"/>
                <w:szCs w:val="18"/>
              </w:rPr>
              <w:t>пункт 12</w:t>
            </w:r>
            <w:r w:rsidRPr="0032780A">
              <w:rPr>
                <w:color w:val="000000"/>
                <w:sz w:val="18"/>
                <w:szCs w:val="18"/>
              </w:rPr>
              <w:t xml:space="preserve"> перечня</w:t>
            </w: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rPr>
                <w:color w:val="000000"/>
                <w:sz w:val="18"/>
                <w:szCs w:val="18"/>
              </w:rPr>
            </w:pP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216 421,4</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39 201,0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49 264,7</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41 495,0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43 047,6</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43 047,6</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tabs>
                <w:tab w:val="center" w:pos="701"/>
              </w:tabs>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autoSpaceDE w:val="0"/>
              <w:autoSpaceDN w:val="0"/>
              <w:spacing w:before="360"/>
              <w:rPr>
                <w:color w:val="000000"/>
                <w:sz w:val="18"/>
                <w:szCs w:val="18"/>
              </w:rPr>
            </w:pPr>
            <w:r w:rsidRPr="0032780A">
              <w:rPr>
                <w:color w:val="000000"/>
                <w:sz w:val="18"/>
                <w:szCs w:val="18"/>
              </w:rPr>
              <w:t xml:space="preserve">2.13. Создание условий для организации проведения независимой оценки качества условий оказания услуг организациями культуры </w:t>
            </w:r>
          </w:p>
        </w:tc>
        <w:tc>
          <w:tcPr>
            <w:tcW w:w="448" w:type="pct"/>
            <w:vMerge w:val="restart"/>
          </w:tcPr>
          <w:p w:rsidR="00685E6E" w:rsidRPr="0032780A" w:rsidRDefault="00685E6E" w:rsidP="00D92A56">
            <w:pPr>
              <w:spacing w:before="360"/>
              <w:rPr>
                <w:color w:val="000000"/>
                <w:sz w:val="18"/>
                <w:szCs w:val="18"/>
              </w:rPr>
            </w:pPr>
            <w:r w:rsidRPr="0032780A">
              <w:rPr>
                <w:color w:val="000000"/>
                <w:sz w:val="18"/>
                <w:szCs w:val="18"/>
              </w:rPr>
              <w:t>министерство культуры</w:t>
            </w:r>
          </w:p>
        </w:tc>
        <w:tc>
          <w:tcPr>
            <w:tcW w:w="626" w:type="pc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1 200,0</w:t>
            </w:r>
          </w:p>
        </w:tc>
        <w:tc>
          <w:tcPr>
            <w:tcW w:w="320" w:type="pct"/>
          </w:tcPr>
          <w:p w:rsidR="00685E6E" w:rsidRPr="0032780A" w:rsidRDefault="00685E6E" w:rsidP="00D92A56">
            <w:pPr>
              <w:spacing w:before="360"/>
              <w:jc w:val="center"/>
              <w:rPr>
                <w:color w:val="000000"/>
                <w:sz w:val="18"/>
                <w:szCs w:val="18"/>
              </w:rPr>
            </w:pPr>
            <w:r w:rsidRPr="0032780A">
              <w:rPr>
                <w:color w:val="000000"/>
                <w:sz w:val="18"/>
                <w:szCs w:val="18"/>
              </w:rPr>
              <w:t>100,0</w:t>
            </w:r>
          </w:p>
        </w:tc>
        <w:tc>
          <w:tcPr>
            <w:tcW w:w="320" w:type="pct"/>
          </w:tcPr>
          <w:p w:rsidR="00685E6E" w:rsidRPr="0032780A" w:rsidRDefault="00685E6E" w:rsidP="00D92A56">
            <w:pPr>
              <w:spacing w:before="360"/>
              <w:jc w:val="center"/>
              <w:rPr>
                <w:color w:val="000000"/>
                <w:sz w:val="18"/>
                <w:szCs w:val="18"/>
              </w:rPr>
            </w:pPr>
            <w:r w:rsidRPr="0032780A">
              <w:rPr>
                <w:color w:val="000000"/>
                <w:sz w:val="18"/>
                <w:szCs w:val="18"/>
              </w:rPr>
              <w:t>100,0</w:t>
            </w:r>
          </w:p>
        </w:tc>
        <w:tc>
          <w:tcPr>
            <w:tcW w:w="320" w:type="pct"/>
          </w:tcPr>
          <w:p w:rsidR="00685E6E" w:rsidRPr="0032780A" w:rsidRDefault="00685E6E" w:rsidP="00D92A56">
            <w:pPr>
              <w:spacing w:before="360"/>
              <w:jc w:val="center"/>
              <w:rPr>
                <w:color w:val="000000"/>
                <w:sz w:val="18"/>
                <w:szCs w:val="18"/>
              </w:rPr>
            </w:pPr>
            <w:r w:rsidRPr="0032780A">
              <w:rPr>
                <w:color w:val="000000"/>
                <w:sz w:val="18"/>
                <w:szCs w:val="18"/>
              </w:rPr>
              <w:t>500,0</w:t>
            </w:r>
          </w:p>
        </w:tc>
        <w:tc>
          <w:tcPr>
            <w:tcW w:w="320" w:type="pct"/>
          </w:tcPr>
          <w:p w:rsidR="00685E6E" w:rsidRPr="0032780A" w:rsidRDefault="00685E6E" w:rsidP="00D92A56">
            <w:pPr>
              <w:spacing w:before="360"/>
              <w:jc w:val="center"/>
              <w:rPr>
                <w:color w:val="000000"/>
                <w:sz w:val="18"/>
                <w:szCs w:val="18"/>
              </w:rPr>
            </w:pPr>
            <w:r w:rsidRPr="0032780A">
              <w:rPr>
                <w:color w:val="000000"/>
                <w:sz w:val="18"/>
                <w:szCs w:val="18"/>
              </w:rPr>
              <w:t>500,0</w:t>
            </w:r>
          </w:p>
        </w:tc>
        <w:tc>
          <w:tcPr>
            <w:tcW w:w="322" w:type="pct"/>
          </w:tcPr>
          <w:p w:rsidR="00685E6E" w:rsidRPr="0032780A" w:rsidRDefault="00685E6E" w:rsidP="00D92A56">
            <w:pPr>
              <w:spacing w:before="360"/>
              <w:jc w:val="center"/>
              <w:rPr>
                <w:color w:val="000000"/>
                <w:sz w:val="18"/>
                <w:szCs w:val="18"/>
              </w:rPr>
            </w:pPr>
            <w:r w:rsidRPr="0032780A">
              <w:rPr>
                <w:color w:val="000000"/>
                <w:sz w:val="18"/>
                <w:szCs w:val="18"/>
              </w:rPr>
              <w:t>-</w:t>
            </w:r>
          </w:p>
        </w:tc>
        <w:tc>
          <w:tcPr>
            <w:tcW w:w="803" w:type="pct"/>
            <w:vMerge w:val="restart"/>
          </w:tcPr>
          <w:p w:rsidR="00685E6E" w:rsidRPr="0032780A" w:rsidRDefault="00685E6E" w:rsidP="00D92A56">
            <w:pPr>
              <w:spacing w:before="360"/>
              <w:rPr>
                <w:color w:val="000000"/>
                <w:sz w:val="18"/>
                <w:szCs w:val="18"/>
              </w:rPr>
            </w:pPr>
            <w:r w:rsidRPr="0032780A">
              <w:rPr>
                <w:color w:val="000000"/>
                <w:sz w:val="18"/>
                <w:szCs w:val="18"/>
              </w:rPr>
              <w:t>количество организаций, охваченных независимой оценкой качества условий оказания услуг:</w:t>
            </w:r>
            <w:r w:rsidRPr="0032780A">
              <w:rPr>
                <w:color w:val="000000"/>
                <w:sz w:val="18"/>
                <w:szCs w:val="18"/>
              </w:rPr>
              <w:br/>
              <w:t>2021 год – 15 единиц</w:t>
            </w:r>
            <w:r w:rsidRPr="00491A9E">
              <w:rPr>
                <w:color w:val="000000"/>
                <w:sz w:val="18"/>
                <w:szCs w:val="18"/>
              </w:rPr>
              <w:t>;</w:t>
            </w:r>
            <w:r>
              <w:rPr>
                <w:color w:val="000000"/>
                <w:sz w:val="18"/>
                <w:szCs w:val="18"/>
              </w:rPr>
              <w:br/>
            </w:r>
            <w:r w:rsidRPr="0032780A">
              <w:rPr>
                <w:color w:val="000000"/>
                <w:sz w:val="18"/>
                <w:szCs w:val="18"/>
              </w:rPr>
              <w:t>далее ежегодно – не менее 15</w:t>
            </w:r>
            <w:r>
              <w:rPr>
                <w:color w:val="000000"/>
                <w:sz w:val="18"/>
                <w:szCs w:val="18"/>
              </w:rPr>
              <w:t> </w:t>
            </w:r>
            <w:r w:rsidRPr="0032780A">
              <w:rPr>
                <w:color w:val="000000"/>
                <w:sz w:val="18"/>
                <w:szCs w:val="18"/>
              </w:rPr>
              <w:t>единиц</w:t>
            </w:r>
          </w:p>
        </w:tc>
        <w:tc>
          <w:tcPr>
            <w:tcW w:w="273" w:type="pct"/>
            <w:vMerge w:val="restart"/>
          </w:tcPr>
          <w:p w:rsidR="00685E6E" w:rsidRPr="0032780A" w:rsidRDefault="00685E6E" w:rsidP="00D92A56">
            <w:pPr>
              <w:spacing w:before="360"/>
              <w:rPr>
                <w:color w:val="000000"/>
                <w:sz w:val="18"/>
                <w:szCs w:val="18"/>
              </w:rPr>
            </w:pPr>
            <w:r w:rsidRPr="0032780A">
              <w:rPr>
                <w:color w:val="000000"/>
                <w:sz w:val="18"/>
                <w:szCs w:val="18"/>
              </w:rPr>
              <w:t>пункт 2 перечня</w:t>
            </w: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1 200,0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500,0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500,0</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местные бюджеты </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tabs>
                <w:tab w:val="center" w:pos="701"/>
              </w:tabs>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2.14. Мероприятия федерального проекта «Культурная среда» национального проекта «Культура»</w:t>
            </w:r>
          </w:p>
        </w:tc>
        <w:tc>
          <w:tcPr>
            <w:tcW w:w="448" w:type="pct"/>
            <w:vMerge w:val="restart"/>
          </w:tcPr>
          <w:p w:rsidR="00685E6E" w:rsidRPr="0032780A" w:rsidRDefault="00685E6E" w:rsidP="00D92A56">
            <w:pPr>
              <w:spacing w:before="240"/>
              <w:rPr>
                <w:color w:val="000000"/>
                <w:sz w:val="18"/>
                <w:szCs w:val="18"/>
              </w:rPr>
            </w:pPr>
            <w:r w:rsidRPr="0032780A">
              <w:rPr>
                <w:color w:val="000000"/>
                <w:sz w:val="18"/>
                <w:szCs w:val="18"/>
              </w:rPr>
              <w:t>министерство культуры, министерство строительства и архитектуры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6C3DDB" w:rsidRDefault="00685E6E" w:rsidP="00D92A56">
            <w:pPr>
              <w:pStyle w:val="ConsPlusNormal"/>
              <w:spacing w:before="240"/>
              <w:jc w:val="center"/>
              <w:rPr>
                <w:rFonts w:ascii="Times New Roman" w:hAnsi="Times New Roman" w:cs="Times New Roman"/>
                <w:color w:val="000000"/>
                <w:spacing w:val="-6"/>
                <w:sz w:val="18"/>
                <w:szCs w:val="18"/>
              </w:rPr>
            </w:pPr>
            <w:r w:rsidRPr="006C3DDB">
              <w:rPr>
                <w:rFonts w:ascii="Times New Roman" w:hAnsi="Times New Roman" w:cs="Times New Roman"/>
                <w:color w:val="000000"/>
                <w:spacing w:val="-6"/>
                <w:sz w:val="18"/>
                <w:szCs w:val="18"/>
              </w:rPr>
              <w:t>1 375 610,7</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121 117,3</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394 505,8</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635 031,3</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224 956,3</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p>
        </w:tc>
        <w:tc>
          <w:tcPr>
            <w:tcW w:w="27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пункты 7, 8 перечня</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6C3DDB" w:rsidRDefault="00685E6E" w:rsidP="00D92A56">
            <w:pPr>
              <w:pStyle w:val="ConsPlusNormal"/>
              <w:jc w:val="center"/>
              <w:rPr>
                <w:rFonts w:ascii="Times New Roman" w:hAnsi="Times New Roman" w:cs="Times New Roman"/>
                <w:color w:val="000000"/>
                <w:spacing w:val="-6"/>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6C3DDB" w:rsidRDefault="00685E6E" w:rsidP="00D92A56">
            <w:pPr>
              <w:pStyle w:val="ConsPlusNormal"/>
              <w:spacing w:before="120"/>
              <w:jc w:val="center"/>
              <w:rPr>
                <w:rFonts w:ascii="Times New Roman" w:hAnsi="Times New Roman" w:cs="Times New Roman"/>
                <w:color w:val="000000"/>
                <w:spacing w:val="-6"/>
                <w:sz w:val="18"/>
                <w:szCs w:val="18"/>
              </w:rPr>
            </w:pPr>
            <w:r w:rsidRPr="006C3DDB">
              <w:rPr>
                <w:rFonts w:ascii="Times New Roman" w:hAnsi="Times New Roman" w:cs="Times New Roman"/>
                <w:color w:val="000000"/>
                <w:spacing w:val="-6"/>
                <w:sz w:val="18"/>
                <w:szCs w:val="18"/>
              </w:rPr>
              <w:t>1 079 727,7</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105 416,4</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354 162,9</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412 887,7</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207 260,7</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268 390,4</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6 260,2</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30 208,7</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214 225,9</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17 695,6</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27 492,6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9 440,7</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10 134,2</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7 917,7</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1) обеспечение инструментами, оборудованием и материалами детских музыкальных, художественных и</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хореографических школ, училищ и школ искусств</w:t>
            </w:r>
          </w:p>
        </w:tc>
        <w:tc>
          <w:tcPr>
            <w:tcW w:w="448" w:type="pct"/>
            <w:vMerge w:val="restart"/>
          </w:tcPr>
          <w:p w:rsidR="00685E6E" w:rsidRPr="0032780A" w:rsidRDefault="00685E6E" w:rsidP="00D92A56">
            <w:pPr>
              <w:spacing w:before="240"/>
              <w:rPr>
                <w:color w:val="000000"/>
                <w:sz w:val="18"/>
                <w:szCs w:val="18"/>
              </w:rPr>
            </w:pPr>
            <w:r w:rsidRPr="0032780A">
              <w:rPr>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51 867,3</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22 403,5</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29 463,8</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val="restart"/>
          </w:tcPr>
          <w:p w:rsidR="00685E6E" w:rsidRPr="0032780A" w:rsidRDefault="00685E6E" w:rsidP="00D92A56">
            <w:pPr>
              <w:spacing w:before="240"/>
              <w:rPr>
                <w:color w:val="000000"/>
                <w:sz w:val="18"/>
                <w:szCs w:val="18"/>
              </w:rPr>
            </w:pPr>
            <w:r w:rsidRPr="0032780A">
              <w:rPr>
                <w:color w:val="000000"/>
                <w:sz w:val="18"/>
                <w:szCs w:val="18"/>
              </w:rPr>
              <w:t xml:space="preserve">количество образовательных учреждений в сфере культуры (школ искусств и училищ) Архангельской области, оснащенных музыкальными </w:t>
            </w:r>
            <w:r w:rsidRPr="00C45F04">
              <w:rPr>
                <w:color w:val="000000"/>
                <w:spacing w:val="-6"/>
                <w:sz w:val="18"/>
                <w:szCs w:val="18"/>
              </w:rPr>
              <w:t>инструментами, оборудованием</w:t>
            </w:r>
            <w:r w:rsidRPr="0032780A">
              <w:rPr>
                <w:color w:val="000000"/>
                <w:sz w:val="18"/>
                <w:szCs w:val="18"/>
              </w:rPr>
              <w:t xml:space="preserve"> и учебными материалами (нарастающим итогом):</w:t>
            </w:r>
            <w:r w:rsidRPr="0032780A">
              <w:rPr>
                <w:color w:val="000000"/>
                <w:sz w:val="18"/>
                <w:szCs w:val="18"/>
              </w:rPr>
              <w:br/>
              <w:t>2021 год – 9 единиц;</w:t>
            </w:r>
            <w:r w:rsidRPr="0032780A">
              <w:rPr>
                <w:color w:val="000000"/>
                <w:sz w:val="18"/>
                <w:szCs w:val="18"/>
              </w:rPr>
              <w:br/>
              <w:t>2023 год – 13 единиц</w:t>
            </w:r>
          </w:p>
        </w:tc>
        <w:tc>
          <w:tcPr>
            <w:tcW w:w="273" w:type="pct"/>
            <w:vMerge w:val="restart"/>
          </w:tcPr>
          <w:p w:rsidR="00685E6E" w:rsidRPr="0032780A" w:rsidRDefault="00685E6E" w:rsidP="00D92A56">
            <w:pPr>
              <w:spacing w:before="240"/>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41 945,4</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18 744,1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23 201,3</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3 647,4</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1 629,9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2 017,5</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местные бюджеты </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6 274,5</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2 029,5</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4 245,0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val="restart"/>
          </w:tcPr>
          <w:p w:rsidR="00685E6E" w:rsidRPr="0032780A" w:rsidRDefault="00685E6E" w:rsidP="00D92A56">
            <w:pPr>
              <w:autoSpaceDE w:val="0"/>
              <w:autoSpaceDN w:val="0"/>
              <w:adjustRightInd w:val="0"/>
              <w:spacing w:before="240"/>
              <w:rPr>
                <w:color w:val="000000"/>
                <w:sz w:val="18"/>
                <w:szCs w:val="18"/>
              </w:rPr>
            </w:pPr>
            <w:r w:rsidRPr="0032780A">
              <w:rPr>
                <w:color w:val="000000"/>
                <w:sz w:val="18"/>
                <w:szCs w:val="18"/>
              </w:rPr>
              <w:t>2) создание и модернизация учреждений культурно-досугового типа в сельской местности (в части капитального ремонта зданий)</w:t>
            </w:r>
          </w:p>
        </w:tc>
        <w:tc>
          <w:tcPr>
            <w:tcW w:w="448" w:type="pct"/>
            <w:vMerge w:val="restart"/>
          </w:tcPr>
          <w:p w:rsidR="00685E6E" w:rsidRPr="0032780A" w:rsidRDefault="00685E6E" w:rsidP="00D92A56">
            <w:pPr>
              <w:spacing w:before="240"/>
              <w:rPr>
                <w:color w:val="000000"/>
                <w:sz w:val="18"/>
                <w:szCs w:val="18"/>
              </w:rPr>
            </w:pP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377 138,5</w:t>
            </w:r>
          </w:p>
        </w:tc>
        <w:tc>
          <w:tcPr>
            <w:tcW w:w="320" w:type="pct"/>
          </w:tcPr>
          <w:p w:rsidR="00685E6E" w:rsidRPr="0032780A" w:rsidRDefault="00685E6E" w:rsidP="00D92A56">
            <w:pPr>
              <w:widowControl w:val="0"/>
              <w:spacing w:before="240"/>
              <w:jc w:val="center"/>
              <w:rPr>
                <w:color w:val="000000"/>
                <w:sz w:val="18"/>
                <w:szCs w:val="18"/>
              </w:rPr>
            </w:pPr>
            <w:r w:rsidRPr="0032780A">
              <w:rPr>
                <w:color w:val="000000"/>
                <w:sz w:val="18"/>
                <w:szCs w:val="18"/>
              </w:rPr>
              <w:t>36 241,7</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118 636,8</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111 148,9</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111 111,1</w:t>
            </w:r>
          </w:p>
        </w:tc>
        <w:tc>
          <w:tcPr>
            <w:tcW w:w="322"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803" w:type="pct"/>
            <w:vMerge w:val="restart"/>
          </w:tcPr>
          <w:p w:rsidR="00685E6E" w:rsidRPr="0032780A" w:rsidRDefault="00685E6E" w:rsidP="00D92A56">
            <w:pPr>
              <w:spacing w:before="240"/>
              <w:rPr>
                <w:color w:val="000000"/>
                <w:sz w:val="18"/>
                <w:szCs w:val="18"/>
              </w:rPr>
            </w:pPr>
            <w:r w:rsidRPr="0032780A">
              <w:rPr>
                <w:color w:val="000000"/>
                <w:sz w:val="18"/>
                <w:szCs w:val="18"/>
              </w:rPr>
              <w:t xml:space="preserve">количество построенных (реконструированных) и (или) капитально отремонтированных культурно-досуговых организаций в сельской местности (нарастающим итогом): </w:t>
            </w:r>
            <w:r>
              <w:rPr>
                <w:color w:val="000000"/>
                <w:sz w:val="18"/>
                <w:szCs w:val="18"/>
              </w:rPr>
              <w:br/>
            </w:r>
            <w:r w:rsidRPr="0032780A">
              <w:rPr>
                <w:color w:val="000000"/>
                <w:sz w:val="18"/>
                <w:szCs w:val="18"/>
              </w:rPr>
              <w:t>2021 год – 19 единиц;</w:t>
            </w:r>
            <w:r w:rsidRPr="0032780A">
              <w:rPr>
                <w:color w:val="000000"/>
                <w:sz w:val="18"/>
                <w:szCs w:val="18"/>
              </w:rPr>
              <w:br/>
              <w:t>2022 год – 33 единицы;</w:t>
            </w:r>
            <w:r w:rsidRPr="0032780A">
              <w:rPr>
                <w:color w:val="000000"/>
                <w:sz w:val="18"/>
                <w:szCs w:val="18"/>
              </w:rPr>
              <w:br/>
              <w:t>2023 год – 36 единиц;</w:t>
            </w:r>
            <w:r w:rsidRPr="0032780A">
              <w:rPr>
                <w:color w:val="000000"/>
                <w:sz w:val="18"/>
                <w:szCs w:val="18"/>
              </w:rPr>
              <w:br/>
              <w:t xml:space="preserve">2024 год – 40 единиц </w:t>
            </w:r>
          </w:p>
        </w:tc>
        <w:tc>
          <w:tcPr>
            <w:tcW w:w="273" w:type="pct"/>
            <w:vMerge w:val="restart"/>
          </w:tcPr>
          <w:p w:rsidR="00685E6E" w:rsidRPr="0032780A" w:rsidRDefault="00685E6E" w:rsidP="00D92A56">
            <w:pPr>
              <w:spacing w:before="240"/>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widowControl w:val="0"/>
              <w:jc w:val="center"/>
              <w:rPr>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330 177,5</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29 760,9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100 406,1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100 010,5</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100 000,0</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36 686,4</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3 306,8</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11 156,2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11 112,3</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11 111,1</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10 274,6</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3 174,0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7 074,5</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26,1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448" w:type="pct"/>
          </w:tcPr>
          <w:p w:rsidR="00685E6E" w:rsidRPr="0032780A" w:rsidRDefault="00685E6E" w:rsidP="00D92A56">
            <w:pPr>
              <w:spacing w:before="120"/>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320" w:type="pct"/>
          </w:tcPr>
          <w:p w:rsidR="00685E6E" w:rsidRPr="0032780A" w:rsidRDefault="00685E6E" w:rsidP="00D92A56">
            <w:pPr>
              <w:widowControl w:val="0"/>
              <w:spacing w:before="120"/>
              <w:jc w:val="center"/>
              <w:rPr>
                <w:color w:val="000000"/>
                <w:sz w:val="18"/>
                <w:szCs w:val="18"/>
              </w:rPr>
            </w:pPr>
          </w:p>
        </w:tc>
        <w:tc>
          <w:tcPr>
            <w:tcW w:w="320" w:type="pct"/>
          </w:tcPr>
          <w:p w:rsidR="00685E6E" w:rsidRPr="0032780A" w:rsidRDefault="00685E6E" w:rsidP="00D92A56">
            <w:pPr>
              <w:widowControl w:val="0"/>
              <w:spacing w:before="120"/>
              <w:jc w:val="center"/>
              <w:rPr>
                <w:color w:val="000000"/>
                <w:sz w:val="18"/>
                <w:szCs w:val="18"/>
              </w:rPr>
            </w:pP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spacing w:before="120"/>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spacing w:before="120"/>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а) развитие сети учреждений культурно-досугового типа</w:t>
            </w:r>
          </w:p>
        </w:tc>
        <w:tc>
          <w:tcPr>
            <w:tcW w:w="448" w:type="pct"/>
            <w:vMerge w:val="restart"/>
          </w:tcPr>
          <w:p w:rsidR="00685E6E" w:rsidRPr="0032780A" w:rsidRDefault="00685E6E" w:rsidP="00D92A56">
            <w:pPr>
              <w:spacing w:before="120"/>
              <w:rPr>
                <w:color w:val="000000"/>
                <w:sz w:val="18"/>
                <w:szCs w:val="18"/>
              </w:rPr>
            </w:pPr>
            <w:r w:rsidRPr="0032780A">
              <w:rPr>
                <w:color w:val="000000"/>
                <w:sz w:val="18"/>
                <w:szCs w:val="18"/>
              </w:rPr>
              <w:t>министерство культуры</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318 456,4</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36 241,7</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86 091,9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85 011,7</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111 111,1</w:t>
            </w:r>
          </w:p>
        </w:tc>
        <w:tc>
          <w:tcPr>
            <w:tcW w:w="322"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spacing w:before="120"/>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spacing w:before="120"/>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widowControl w:val="0"/>
              <w:jc w:val="center"/>
              <w:rPr>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277 416,3</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29 760,9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71 144,9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76 510,5</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100 000,0</w:t>
            </w:r>
          </w:p>
        </w:tc>
        <w:tc>
          <w:tcPr>
            <w:tcW w:w="322"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30 824,1</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3 306,8</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7 905,0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8 501,2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11 111,1</w:t>
            </w:r>
          </w:p>
        </w:tc>
        <w:tc>
          <w:tcPr>
            <w:tcW w:w="322"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10 216,0</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3 174,0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7 042,0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б) сельский дом культуры в</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д.</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Ватамановская. Строительство</w:t>
            </w:r>
          </w:p>
        </w:tc>
        <w:tc>
          <w:tcPr>
            <w:tcW w:w="448" w:type="pct"/>
            <w:vMerge w:val="restart"/>
          </w:tcPr>
          <w:p w:rsidR="00685E6E" w:rsidRPr="0032780A" w:rsidRDefault="00685E6E" w:rsidP="00D92A56">
            <w:pPr>
              <w:spacing w:before="240"/>
              <w:rPr>
                <w:color w:val="000000"/>
                <w:sz w:val="18"/>
                <w:szCs w:val="18"/>
              </w:rPr>
            </w:pPr>
            <w:r w:rsidRPr="0032780A">
              <w:rPr>
                <w:color w:val="000000"/>
                <w:sz w:val="18"/>
                <w:szCs w:val="18"/>
              </w:rPr>
              <w:t>министерство строительства и архитектуры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58 682,1</w:t>
            </w:r>
          </w:p>
        </w:tc>
        <w:tc>
          <w:tcPr>
            <w:tcW w:w="320" w:type="pct"/>
          </w:tcPr>
          <w:p w:rsidR="00685E6E" w:rsidRPr="0032780A" w:rsidRDefault="00685E6E" w:rsidP="00D92A56">
            <w:pPr>
              <w:widowControl w:val="0"/>
              <w:spacing w:before="24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32 544,9</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26 137,2</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autoSpaceDE w:val="0"/>
              <w:autoSpaceDN w:val="0"/>
              <w:adjustRightInd w:val="0"/>
              <w:spacing w:before="240"/>
              <w:rPr>
                <w:rFonts w:eastAsia="Calibri"/>
                <w:color w:val="000000"/>
                <w:sz w:val="18"/>
                <w:szCs w:val="18"/>
                <w:lang w:eastAsia="en-US"/>
              </w:rPr>
            </w:pPr>
            <w:r w:rsidRPr="0032780A">
              <w:rPr>
                <w:rFonts w:eastAsia="Calibri"/>
                <w:color w:val="000000"/>
                <w:sz w:val="18"/>
                <w:szCs w:val="18"/>
                <w:lang w:eastAsia="en-US"/>
              </w:rPr>
              <w:t>-</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eastAsia="Calibri" w:hAnsi="Times New Roman" w:cs="Times New Roman"/>
                <w:color w:val="000000"/>
                <w:sz w:val="18"/>
                <w:szCs w:val="18"/>
                <w:lang w:eastAsia="en-US"/>
              </w:rPr>
              <w:t>создание 1 социально-культурного центра</w:t>
            </w:r>
          </w:p>
        </w:tc>
        <w:tc>
          <w:tcPr>
            <w:tcW w:w="27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widowControl w:val="0"/>
              <w:jc w:val="center"/>
              <w:rPr>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52 761,2</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29 261,2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23 500,0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5 862,3</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3 251,2</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2 611,1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местные бюджеты </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58,6</w:t>
            </w:r>
          </w:p>
        </w:tc>
        <w:tc>
          <w:tcPr>
            <w:tcW w:w="320" w:type="pct"/>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32,5</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26,1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spacing w:before="240"/>
              <w:rPr>
                <w:color w:val="000000"/>
                <w:sz w:val="18"/>
                <w:szCs w:val="18"/>
              </w:rPr>
            </w:pPr>
            <w:r w:rsidRPr="0032780A">
              <w:rPr>
                <w:color w:val="000000"/>
                <w:sz w:val="18"/>
                <w:szCs w:val="18"/>
              </w:rPr>
              <w:t xml:space="preserve">3) создание муниципальных модельных библиотек </w:t>
            </w:r>
          </w:p>
        </w:tc>
        <w:tc>
          <w:tcPr>
            <w:tcW w:w="448" w:type="pct"/>
            <w:vMerge w:val="restart"/>
          </w:tcPr>
          <w:p w:rsidR="00685E6E" w:rsidRPr="0032780A" w:rsidRDefault="00685E6E" w:rsidP="00D92A56">
            <w:pPr>
              <w:spacing w:before="240"/>
              <w:rPr>
                <w:color w:val="000000"/>
                <w:sz w:val="18"/>
                <w:szCs w:val="18"/>
              </w:rPr>
            </w:pPr>
            <w:r w:rsidRPr="0032780A">
              <w:rPr>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75 500,0</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45 000,0</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30 000,0</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803" w:type="pct"/>
            <w:vMerge w:val="restart"/>
          </w:tcPr>
          <w:p w:rsidR="00685E6E" w:rsidRPr="0032780A" w:rsidRDefault="00685E6E" w:rsidP="00D92A56">
            <w:pPr>
              <w:spacing w:before="240"/>
              <w:rPr>
                <w:color w:val="000000"/>
                <w:sz w:val="18"/>
                <w:szCs w:val="18"/>
              </w:rPr>
            </w:pPr>
            <w:r w:rsidRPr="0032780A">
              <w:rPr>
                <w:color w:val="000000"/>
                <w:sz w:val="18"/>
                <w:szCs w:val="18"/>
              </w:rPr>
              <w:t>количество переоснащенных муниципальных библиотек по модельному стандарту (нарастающим итогом):</w:t>
            </w:r>
            <w:r w:rsidRPr="0032780A">
              <w:rPr>
                <w:color w:val="000000"/>
                <w:sz w:val="18"/>
                <w:szCs w:val="18"/>
              </w:rPr>
              <w:br/>
              <w:t>2021 год – 11 единиц;</w:t>
            </w:r>
            <w:r w:rsidRPr="0032780A">
              <w:rPr>
                <w:color w:val="000000"/>
                <w:sz w:val="18"/>
                <w:szCs w:val="18"/>
              </w:rPr>
              <w:br/>
              <w:t>2022 год – 16 единиц</w:t>
            </w:r>
          </w:p>
        </w:tc>
        <w:tc>
          <w:tcPr>
            <w:tcW w:w="273" w:type="pct"/>
            <w:vMerge w:val="restart"/>
          </w:tcPr>
          <w:p w:rsidR="00685E6E" w:rsidRPr="0032780A" w:rsidRDefault="00685E6E" w:rsidP="00D92A56">
            <w:pPr>
              <w:spacing w:before="240"/>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75 000,0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45 000,0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30 000,0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местные бюджеты </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4) модернизация здания ГБУК АО «Архангельский молодежный театр» путем его реконструкции (капитального ремонта) и</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 xml:space="preserve">технического переоснащения) </w:t>
            </w:r>
          </w:p>
        </w:tc>
        <w:tc>
          <w:tcPr>
            <w:tcW w:w="448" w:type="pct"/>
            <w:vMerge w:val="restart"/>
          </w:tcPr>
          <w:p w:rsidR="00685E6E" w:rsidRPr="0032780A" w:rsidRDefault="00685E6E" w:rsidP="00D92A56">
            <w:pPr>
              <w:spacing w:before="240"/>
              <w:rPr>
                <w:color w:val="000000"/>
                <w:sz w:val="18"/>
                <w:szCs w:val="18"/>
              </w:rPr>
            </w:pPr>
            <w:r w:rsidRPr="0032780A">
              <w:rPr>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60 000,0</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60 000,0</w:t>
            </w:r>
          </w:p>
        </w:tc>
        <w:tc>
          <w:tcPr>
            <w:tcW w:w="803" w:type="pct"/>
            <w:vMerge w:val="restart"/>
          </w:tcPr>
          <w:p w:rsidR="00685E6E" w:rsidRPr="0032780A" w:rsidRDefault="00685E6E" w:rsidP="00D92A56">
            <w:pPr>
              <w:spacing w:before="240"/>
              <w:rPr>
                <w:color w:val="000000"/>
                <w:sz w:val="18"/>
                <w:szCs w:val="18"/>
              </w:rPr>
            </w:pPr>
            <w:r w:rsidRPr="0032780A">
              <w:rPr>
                <w:color w:val="000000"/>
                <w:sz w:val="18"/>
                <w:szCs w:val="18"/>
              </w:rPr>
              <w:t>количество реконструированных и (или) капитально отремонтированных театров:</w:t>
            </w:r>
            <w:r w:rsidRPr="0032780A">
              <w:rPr>
                <w:color w:val="000000"/>
                <w:sz w:val="18"/>
                <w:szCs w:val="18"/>
              </w:rPr>
              <w:br/>
              <w:t>2024 год – 1 единица</w:t>
            </w:r>
          </w:p>
        </w:tc>
        <w:tc>
          <w:tcPr>
            <w:tcW w:w="273" w:type="pct"/>
            <w:vMerge w:val="restart"/>
          </w:tcPr>
          <w:p w:rsidR="00685E6E" w:rsidRPr="0032780A" w:rsidRDefault="00685E6E" w:rsidP="00D92A56">
            <w:pPr>
              <w:spacing w:before="240"/>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58 800,0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58 800,0</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1 200,0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1 200,0</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spacing w:before="240"/>
              <w:rPr>
                <w:color w:val="000000"/>
                <w:sz w:val="18"/>
                <w:szCs w:val="18"/>
              </w:rPr>
            </w:pPr>
            <w:r w:rsidRPr="0032780A">
              <w:rPr>
                <w:color w:val="000000"/>
                <w:sz w:val="18"/>
                <w:szCs w:val="18"/>
              </w:rPr>
              <w:t>5) обеспечение учреждений культуры специализированным автотранспортом для обслуживания населения, в том числе сельского населения (автоклубы)</w:t>
            </w:r>
          </w:p>
        </w:tc>
        <w:tc>
          <w:tcPr>
            <w:tcW w:w="448" w:type="pct"/>
            <w:vMerge w:val="restart"/>
          </w:tcPr>
          <w:p w:rsidR="00685E6E" w:rsidRPr="0032780A" w:rsidRDefault="00685E6E" w:rsidP="00D92A56">
            <w:pPr>
              <w:spacing w:before="240"/>
              <w:rPr>
                <w:color w:val="000000"/>
                <w:sz w:val="18"/>
                <w:szCs w:val="18"/>
              </w:rPr>
            </w:pPr>
            <w:r w:rsidRPr="0032780A">
              <w:rPr>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50 146,6</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50 146,6</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val="restart"/>
          </w:tcPr>
          <w:p w:rsidR="00685E6E" w:rsidRPr="0032780A" w:rsidRDefault="00685E6E" w:rsidP="00D92A56">
            <w:pPr>
              <w:spacing w:before="240"/>
              <w:rPr>
                <w:color w:val="000000"/>
                <w:sz w:val="18"/>
                <w:szCs w:val="18"/>
              </w:rPr>
            </w:pPr>
            <w:r w:rsidRPr="0032780A">
              <w:rPr>
                <w:color w:val="000000"/>
                <w:sz w:val="18"/>
                <w:szCs w:val="18"/>
              </w:rPr>
              <w:t xml:space="preserve">количество муниципальных учреждений культуры, обеспеченных передвижными многофункциональными культурными центрами (автоклубами): </w:t>
            </w:r>
            <w:r>
              <w:rPr>
                <w:color w:val="000000"/>
                <w:sz w:val="18"/>
                <w:szCs w:val="18"/>
              </w:rPr>
              <w:br/>
            </w:r>
            <w:r w:rsidRPr="0032780A">
              <w:rPr>
                <w:color w:val="000000"/>
                <w:sz w:val="18"/>
                <w:szCs w:val="18"/>
              </w:rPr>
              <w:t xml:space="preserve">2023 год – 9 единиц </w:t>
            </w:r>
          </w:p>
        </w:tc>
        <w:tc>
          <w:tcPr>
            <w:tcW w:w="273" w:type="pct"/>
            <w:vMerge w:val="restart"/>
          </w:tcPr>
          <w:p w:rsidR="00685E6E" w:rsidRPr="0032780A" w:rsidRDefault="00685E6E" w:rsidP="00D92A56">
            <w:pPr>
              <w:spacing w:before="240"/>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41 850,0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41 850,0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4 650,0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4 650,0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местные бюджеты </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3 646,6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3 646,6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val="restart"/>
          </w:tcPr>
          <w:p w:rsidR="00685E6E" w:rsidRPr="0032780A" w:rsidRDefault="00685E6E" w:rsidP="00D92A56">
            <w:pPr>
              <w:spacing w:before="240"/>
              <w:rPr>
                <w:color w:val="000000"/>
                <w:sz w:val="18"/>
                <w:szCs w:val="18"/>
              </w:rPr>
            </w:pPr>
            <w:r w:rsidRPr="0032780A">
              <w:rPr>
                <w:color w:val="000000"/>
                <w:sz w:val="18"/>
                <w:szCs w:val="18"/>
              </w:rPr>
              <w:t>6) модернизация (капитальный ремонт, реконструкция) региональных и муниципальных школ искусств по видам искусств</w:t>
            </w:r>
          </w:p>
        </w:tc>
        <w:tc>
          <w:tcPr>
            <w:tcW w:w="448" w:type="pct"/>
            <w:vMerge w:val="restart"/>
          </w:tcPr>
          <w:p w:rsidR="00685E6E" w:rsidRPr="0032780A" w:rsidRDefault="00685E6E" w:rsidP="00D92A56">
            <w:pPr>
              <w:spacing w:before="240"/>
              <w:rPr>
                <w:color w:val="000000"/>
                <w:sz w:val="18"/>
                <w:szCs w:val="18"/>
              </w:rPr>
            </w:pPr>
            <w:r w:rsidRPr="0032780A">
              <w:rPr>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359 965,4</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17 472,1</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112 800,0</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191 889,9</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37 803,4</w:t>
            </w:r>
          </w:p>
        </w:tc>
        <w:tc>
          <w:tcPr>
            <w:tcW w:w="322"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803" w:type="pct"/>
            <w:vMerge w:val="restart"/>
          </w:tcPr>
          <w:p w:rsidR="00685E6E" w:rsidRPr="0032780A" w:rsidRDefault="00685E6E" w:rsidP="00D92A56">
            <w:pPr>
              <w:spacing w:before="240"/>
              <w:rPr>
                <w:rFonts w:eastAsia="Calibri"/>
                <w:color w:val="000000"/>
                <w:sz w:val="18"/>
                <w:szCs w:val="18"/>
                <w:lang w:eastAsia="en-US"/>
              </w:rPr>
            </w:pPr>
            <w:r w:rsidRPr="00491A9E">
              <w:rPr>
                <w:rFonts w:eastAsia="Calibri"/>
                <w:color w:val="000000"/>
                <w:spacing w:val="-8"/>
                <w:sz w:val="18"/>
                <w:szCs w:val="18"/>
                <w:lang w:eastAsia="en-US"/>
              </w:rPr>
              <w:t>количество реконструированных</w:t>
            </w:r>
            <w:r w:rsidRPr="0032780A">
              <w:rPr>
                <w:rFonts w:eastAsia="Calibri"/>
                <w:color w:val="000000"/>
                <w:sz w:val="18"/>
                <w:szCs w:val="18"/>
                <w:lang w:eastAsia="en-US"/>
              </w:rPr>
              <w:t xml:space="preserve"> и (или) капитально </w:t>
            </w:r>
            <w:r w:rsidRPr="00491A9E">
              <w:rPr>
                <w:rFonts w:eastAsia="Calibri"/>
                <w:color w:val="000000"/>
                <w:sz w:val="18"/>
                <w:szCs w:val="18"/>
                <w:lang w:eastAsia="en-US"/>
              </w:rPr>
              <w:t xml:space="preserve">отремонтированных </w:t>
            </w:r>
            <w:r w:rsidRPr="00491A9E">
              <w:rPr>
                <w:rFonts w:eastAsia="Calibri"/>
                <w:color w:val="000000"/>
                <w:spacing w:val="-8"/>
                <w:sz w:val="18"/>
                <w:szCs w:val="18"/>
                <w:lang w:eastAsia="en-US"/>
              </w:rPr>
              <w:t>региональных и муниципальных</w:t>
            </w:r>
            <w:r w:rsidRPr="0032780A">
              <w:rPr>
                <w:rFonts w:eastAsia="Calibri"/>
                <w:color w:val="000000"/>
                <w:sz w:val="18"/>
                <w:szCs w:val="18"/>
                <w:lang w:eastAsia="en-US"/>
              </w:rPr>
              <w:t xml:space="preserve"> детских школ искусств </w:t>
            </w:r>
            <w:r w:rsidRPr="0032780A">
              <w:rPr>
                <w:color w:val="000000"/>
                <w:sz w:val="18"/>
                <w:szCs w:val="18"/>
              </w:rPr>
              <w:t>(нарастающим итогом)</w:t>
            </w:r>
            <w:r w:rsidRPr="0032780A">
              <w:rPr>
                <w:rFonts w:eastAsia="Calibri"/>
                <w:color w:val="000000"/>
                <w:sz w:val="18"/>
                <w:szCs w:val="18"/>
                <w:lang w:eastAsia="en-US"/>
              </w:rPr>
              <w:t>:</w:t>
            </w:r>
            <w:r w:rsidRPr="0032780A">
              <w:rPr>
                <w:rFonts w:eastAsia="Calibri"/>
                <w:color w:val="000000"/>
                <w:sz w:val="18"/>
                <w:szCs w:val="18"/>
                <w:lang w:eastAsia="en-US"/>
              </w:rPr>
              <w:br/>
              <w:t>2021 год – 5 единиц;</w:t>
            </w:r>
            <w:r w:rsidRPr="0032780A">
              <w:rPr>
                <w:rFonts w:eastAsia="Calibri"/>
                <w:color w:val="000000"/>
                <w:sz w:val="18"/>
                <w:szCs w:val="18"/>
                <w:lang w:eastAsia="en-US"/>
              </w:rPr>
              <w:br/>
              <w:t>2022 год – 5 единиц;</w:t>
            </w:r>
            <w:r w:rsidRPr="0032780A">
              <w:rPr>
                <w:rFonts w:eastAsia="Calibri"/>
                <w:color w:val="000000"/>
                <w:sz w:val="18"/>
                <w:szCs w:val="18"/>
                <w:lang w:eastAsia="en-US"/>
              </w:rPr>
              <w:br/>
              <w:t>2023 год – 6 единиц;</w:t>
            </w:r>
            <w:r w:rsidRPr="0032780A">
              <w:rPr>
                <w:rFonts w:eastAsia="Calibri"/>
                <w:color w:val="000000"/>
                <w:sz w:val="18"/>
                <w:szCs w:val="18"/>
                <w:lang w:eastAsia="en-US"/>
              </w:rPr>
              <w:br/>
              <w:t xml:space="preserve">2024 год – 16 единиц </w:t>
            </w:r>
          </w:p>
        </w:tc>
        <w:tc>
          <w:tcPr>
            <w:tcW w:w="273" w:type="pct"/>
            <w:vMerge w:val="restart"/>
          </w:tcPr>
          <w:p w:rsidR="00685E6E" w:rsidRPr="0032780A" w:rsidRDefault="00685E6E" w:rsidP="00D92A56">
            <w:pPr>
              <w:spacing w:before="240"/>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266 624,4</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11 911,4</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100 800,0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119 889,9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34 023,1</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89 103,8</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1 323,5</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12 000,0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72 000,0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3 780,3</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местные бюджеты </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4 237,2</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4 237,2</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highlight w:val="yellow"/>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val="restart"/>
          </w:tcPr>
          <w:p w:rsidR="00685E6E" w:rsidRPr="0032780A" w:rsidRDefault="00685E6E" w:rsidP="00D92A56">
            <w:pPr>
              <w:spacing w:before="240"/>
              <w:rPr>
                <w:color w:val="000000"/>
                <w:sz w:val="18"/>
                <w:szCs w:val="18"/>
              </w:rPr>
            </w:pPr>
            <w:r w:rsidRPr="0032780A">
              <w:rPr>
                <w:color w:val="000000"/>
                <w:sz w:val="18"/>
                <w:szCs w:val="18"/>
              </w:rPr>
              <w:t>7) техническое оснащение муниципальных музеев</w:t>
            </w:r>
          </w:p>
        </w:tc>
        <w:tc>
          <w:tcPr>
            <w:tcW w:w="448" w:type="pct"/>
            <w:vMerge w:val="restart"/>
          </w:tcPr>
          <w:p w:rsidR="00685E6E" w:rsidRPr="0032780A" w:rsidRDefault="00685E6E" w:rsidP="00D92A56">
            <w:pPr>
              <w:spacing w:before="240"/>
              <w:rPr>
                <w:color w:val="000000"/>
                <w:sz w:val="18"/>
                <w:szCs w:val="18"/>
              </w:rPr>
            </w:pPr>
            <w:r w:rsidRPr="0032780A">
              <w:rPr>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31 953,0</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15 911,2</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16 041,8</w:t>
            </w:r>
          </w:p>
        </w:tc>
        <w:tc>
          <w:tcPr>
            <w:tcW w:w="322"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803" w:type="pct"/>
            <w:vMerge w:val="restart"/>
          </w:tcPr>
          <w:p w:rsidR="00685E6E" w:rsidRPr="0032780A" w:rsidRDefault="00685E6E" w:rsidP="00D92A56">
            <w:pPr>
              <w:spacing w:before="240"/>
              <w:rPr>
                <w:color w:val="000000"/>
                <w:sz w:val="18"/>
                <w:szCs w:val="18"/>
                <w:highlight w:val="yellow"/>
              </w:rPr>
            </w:pPr>
            <w:r w:rsidRPr="0032780A">
              <w:rPr>
                <w:rFonts w:eastAsia="Calibri"/>
                <w:color w:val="000000"/>
                <w:sz w:val="18"/>
                <w:szCs w:val="18"/>
                <w:lang w:eastAsia="en-US"/>
              </w:rPr>
              <w:t xml:space="preserve">количество технически оснащенных муниципальных </w:t>
            </w:r>
            <w:r w:rsidRPr="00491A9E">
              <w:rPr>
                <w:rFonts w:eastAsia="Calibri"/>
                <w:color w:val="000000"/>
                <w:spacing w:val="-2"/>
                <w:sz w:val="18"/>
                <w:szCs w:val="18"/>
                <w:lang w:eastAsia="en-US"/>
              </w:rPr>
              <w:t>музеев (нарастающим итогом):</w:t>
            </w:r>
            <w:r w:rsidRPr="0032780A">
              <w:rPr>
                <w:rFonts w:eastAsia="Calibri"/>
                <w:color w:val="000000"/>
                <w:sz w:val="18"/>
                <w:szCs w:val="18"/>
                <w:lang w:eastAsia="en-US"/>
              </w:rPr>
              <w:br/>
              <w:t>2023 год – 1 единица;</w:t>
            </w:r>
            <w:r w:rsidRPr="0032780A">
              <w:rPr>
                <w:rFonts w:eastAsia="Calibri"/>
                <w:color w:val="000000"/>
                <w:sz w:val="18"/>
                <w:szCs w:val="18"/>
                <w:lang w:eastAsia="en-US"/>
              </w:rPr>
              <w:br/>
              <w:t xml:space="preserve">2024 год – 2 единицы </w:t>
            </w:r>
          </w:p>
        </w:tc>
        <w:tc>
          <w:tcPr>
            <w:tcW w:w="273" w:type="pct"/>
            <w:vMerge w:val="restart"/>
          </w:tcPr>
          <w:p w:rsidR="00685E6E" w:rsidRPr="0032780A" w:rsidRDefault="00685E6E" w:rsidP="00D92A56">
            <w:pPr>
              <w:spacing w:before="240"/>
              <w:rPr>
                <w:color w:val="000000"/>
                <w:sz w:val="18"/>
                <w:szCs w:val="18"/>
                <w:highlight w:val="yellow"/>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highlight w:val="yellow"/>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rPr>
                <w:color w:val="000000"/>
                <w:sz w:val="18"/>
                <w:szCs w:val="18"/>
                <w:highlight w:val="yellow"/>
              </w:rPr>
            </w:pPr>
          </w:p>
        </w:tc>
        <w:tc>
          <w:tcPr>
            <w:tcW w:w="273" w:type="pct"/>
            <w:vMerge/>
          </w:tcPr>
          <w:p w:rsidR="00685E6E" w:rsidRPr="0032780A" w:rsidRDefault="00685E6E" w:rsidP="00D92A56">
            <w:pPr>
              <w:rPr>
                <w:color w:val="000000"/>
                <w:sz w:val="18"/>
                <w:szCs w:val="18"/>
                <w:highlight w:val="yellow"/>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28 757,7</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14 320,1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14 437,6</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highlight w:val="yellow"/>
              </w:rPr>
            </w:pPr>
          </w:p>
        </w:tc>
        <w:tc>
          <w:tcPr>
            <w:tcW w:w="273" w:type="pct"/>
            <w:vMerge/>
          </w:tcPr>
          <w:p w:rsidR="00685E6E" w:rsidRPr="0032780A" w:rsidRDefault="00685E6E" w:rsidP="00D92A56">
            <w:pPr>
              <w:rPr>
                <w:color w:val="000000"/>
                <w:sz w:val="18"/>
                <w:szCs w:val="18"/>
                <w:highlight w:val="yellow"/>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3 195,3</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1 591,1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1 604,2</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highlight w:val="yellow"/>
              </w:rPr>
            </w:pPr>
          </w:p>
        </w:tc>
        <w:tc>
          <w:tcPr>
            <w:tcW w:w="273" w:type="pct"/>
            <w:vMerge/>
          </w:tcPr>
          <w:p w:rsidR="00685E6E" w:rsidRPr="0032780A" w:rsidRDefault="00685E6E" w:rsidP="00D92A56">
            <w:pPr>
              <w:rPr>
                <w:color w:val="000000"/>
                <w:sz w:val="18"/>
                <w:szCs w:val="18"/>
                <w:highlight w:val="yellow"/>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местные бюджеты </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rPr>
                <w:color w:val="000000"/>
                <w:sz w:val="18"/>
                <w:szCs w:val="18"/>
                <w:highlight w:val="yellow"/>
              </w:rPr>
            </w:pPr>
          </w:p>
        </w:tc>
        <w:tc>
          <w:tcPr>
            <w:tcW w:w="273" w:type="pct"/>
            <w:vMerge/>
          </w:tcPr>
          <w:p w:rsidR="00685E6E" w:rsidRPr="0032780A" w:rsidRDefault="00685E6E" w:rsidP="00D92A56">
            <w:pPr>
              <w:rPr>
                <w:color w:val="000000"/>
                <w:sz w:val="18"/>
                <w:szCs w:val="18"/>
                <w:highlight w:val="yellow"/>
              </w:rPr>
            </w:pPr>
          </w:p>
        </w:tc>
      </w:tr>
      <w:tr w:rsidR="00685E6E" w:rsidRPr="0032780A" w:rsidTr="00D92A56">
        <w:tc>
          <w:tcPr>
            <w:tcW w:w="926" w:type="pct"/>
            <w:vMerge w:val="restart"/>
          </w:tcPr>
          <w:p w:rsidR="00685E6E" w:rsidRPr="0032780A" w:rsidRDefault="00685E6E" w:rsidP="00D92A56">
            <w:pPr>
              <w:spacing w:before="120"/>
              <w:rPr>
                <w:color w:val="000000"/>
                <w:sz w:val="18"/>
                <w:szCs w:val="18"/>
              </w:rPr>
            </w:pPr>
            <w:r w:rsidRPr="0032780A">
              <w:rPr>
                <w:color w:val="000000"/>
                <w:sz w:val="18"/>
                <w:szCs w:val="18"/>
              </w:rPr>
              <w:t>8) реконструкция и капитальный ремонт муниципальных музеев</w:t>
            </w:r>
          </w:p>
        </w:tc>
        <w:tc>
          <w:tcPr>
            <w:tcW w:w="448" w:type="pct"/>
            <w:vMerge w:val="restart"/>
          </w:tcPr>
          <w:p w:rsidR="00685E6E" w:rsidRPr="0032780A" w:rsidRDefault="00685E6E" w:rsidP="00D92A56">
            <w:pPr>
              <w:spacing w:before="120"/>
              <w:rPr>
                <w:color w:val="000000"/>
                <w:sz w:val="18"/>
                <w:szCs w:val="18"/>
              </w:rPr>
            </w:pPr>
            <w:r w:rsidRPr="0032780A">
              <w:rPr>
                <w:color w:val="000000"/>
                <w:sz w:val="18"/>
                <w:szCs w:val="18"/>
              </w:rPr>
              <w:t>министерство культуры</w:t>
            </w: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28 681,8</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28 681,8</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val="restart"/>
          </w:tcPr>
          <w:p w:rsidR="00685E6E" w:rsidRPr="0032780A" w:rsidRDefault="00685E6E" w:rsidP="00D92A56">
            <w:pPr>
              <w:spacing w:before="120"/>
              <w:rPr>
                <w:color w:val="000000"/>
                <w:sz w:val="18"/>
                <w:szCs w:val="18"/>
                <w:highlight w:val="yellow"/>
              </w:rPr>
            </w:pPr>
            <w:r w:rsidRPr="0032780A">
              <w:rPr>
                <w:rFonts w:eastAsia="Calibri"/>
                <w:color w:val="000000"/>
                <w:sz w:val="18"/>
                <w:szCs w:val="18"/>
                <w:lang w:eastAsia="en-US"/>
              </w:rPr>
              <w:t>количество капитально отремонтированных муниципальных музеев:</w:t>
            </w:r>
            <w:r w:rsidRPr="0032780A">
              <w:rPr>
                <w:rFonts w:eastAsia="Calibri"/>
                <w:color w:val="000000"/>
                <w:sz w:val="18"/>
                <w:szCs w:val="18"/>
                <w:lang w:eastAsia="en-US"/>
              </w:rPr>
              <w:br/>
              <w:t xml:space="preserve">2022 год – 7 единиц </w:t>
            </w:r>
          </w:p>
        </w:tc>
        <w:tc>
          <w:tcPr>
            <w:tcW w:w="273" w:type="pct"/>
            <w:vMerge w:val="restart"/>
          </w:tcPr>
          <w:p w:rsidR="00685E6E" w:rsidRPr="0032780A" w:rsidRDefault="00685E6E" w:rsidP="00D92A56">
            <w:pPr>
              <w:spacing w:before="120"/>
              <w:rPr>
                <w:color w:val="000000"/>
                <w:sz w:val="18"/>
                <w:szCs w:val="18"/>
                <w:highlight w:val="yellow"/>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rPr>
                <w:color w:val="000000"/>
                <w:sz w:val="18"/>
                <w:szCs w:val="18"/>
                <w:highlight w:val="yellow"/>
              </w:rPr>
            </w:pPr>
          </w:p>
        </w:tc>
        <w:tc>
          <w:tcPr>
            <w:tcW w:w="273" w:type="pct"/>
            <w:vMerge/>
          </w:tcPr>
          <w:p w:rsidR="00685E6E" w:rsidRPr="0032780A" w:rsidRDefault="00685E6E" w:rsidP="00D92A56">
            <w:pPr>
              <w:rPr>
                <w:color w:val="000000"/>
                <w:sz w:val="18"/>
                <w:szCs w:val="18"/>
                <w:highlight w:val="yellow"/>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20 657,3</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20 657,3</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highlight w:val="yellow"/>
              </w:rPr>
            </w:pPr>
          </w:p>
        </w:tc>
        <w:tc>
          <w:tcPr>
            <w:tcW w:w="273" w:type="pct"/>
            <w:vMerge/>
          </w:tcPr>
          <w:p w:rsidR="00685E6E" w:rsidRPr="0032780A" w:rsidRDefault="00685E6E" w:rsidP="00D92A56">
            <w:pPr>
              <w:rPr>
                <w:color w:val="000000"/>
                <w:sz w:val="18"/>
                <w:szCs w:val="18"/>
                <w:highlight w:val="yellow"/>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4 964,8</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4 964,8</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highlight w:val="yellow"/>
              </w:rPr>
            </w:pPr>
          </w:p>
        </w:tc>
        <w:tc>
          <w:tcPr>
            <w:tcW w:w="273" w:type="pct"/>
            <w:vMerge/>
          </w:tcPr>
          <w:p w:rsidR="00685E6E" w:rsidRPr="0032780A" w:rsidRDefault="00685E6E" w:rsidP="00D92A56">
            <w:pPr>
              <w:rPr>
                <w:color w:val="000000"/>
                <w:sz w:val="18"/>
                <w:szCs w:val="18"/>
                <w:highlight w:val="yellow"/>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местные бюджеты </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3 059,7</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3 059,7</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highlight w:val="yellow"/>
              </w:rPr>
            </w:pPr>
          </w:p>
        </w:tc>
        <w:tc>
          <w:tcPr>
            <w:tcW w:w="273" w:type="pct"/>
            <w:vMerge/>
          </w:tcPr>
          <w:p w:rsidR="00685E6E" w:rsidRPr="0032780A" w:rsidRDefault="00685E6E" w:rsidP="00D92A56">
            <w:pPr>
              <w:rPr>
                <w:color w:val="000000"/>
                <w:sz w:val="18"/>
                <w:szCs w:val="18"/>
                <w:highlight w:val="yellow"/>
              </w:rPr>
            </w:pPr>
          </w:p>
        </w:tc>
      </w:tr>
      <w:tr w:rsidR="00685E6E" w:rsidRPr="0032780A" w:rsidTr="00D92A56">
        <w:tc>
          <w:tcPr>
            <w:tcW w:w="926" w:type="pct"/>
            <w:vMerge w:val="restart"/>
          </w:tcPr>
          <w:p w:rsidR="00685E6E" w:rsidRPr="0032780A" w:rsidRDefault="00685E6E" w:rsidP="00D92A56">
            <w:pPr>
              <w:spacing w:before="240"/>
              <w:rPr>
                <w:color w:val="000000"/>
                <w:sz w:val="18"/>
                <w:szCs w:val="18"/>
              </w:rPr>
            </w:pPr>
            <w:r w:rsidRPr="0032780A">
              <w:rPr>
                <w:color w:val="000000"/>
                <w:sz w:val="18"/>
                <w:szCs w:val="18"/>
              </w:rPr>
              <w:t>9) реновация учреждений отрасли культуры</w:t>
            </w:r>
          </w:p>
        </w:tc>
        <w:tc>
          <w:tcPr>
            <w:tcW w:w="448" w:type="pct"/>
            <w:vMerge w:val="restart"/>
          </w:tcPr>
          <w:p w:rsidR="00685E6E" w:rsidRPr="0032780A" w:rsidRDefault="00685E6E" w:rsidP="00D92A56">
            <w:pPr>
              <w:spacing w:before="240"/>
              <w:rPr>
                <w:color w:val="000000"/>
                <w:sz w:val="18"/>
                <w:szCs w:val="18"/>
              </w:rPr>
            </w:pPr>
            <w:r w:rsidRPr="0032780A">
              <w:rPr>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340 858,1</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104 387,2</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236 470,9</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803" w:type="pct"/>
            <w:vMerge w:val="restart"/>
          </w:tcPr>
          <w:p w:rsidR="00685E6E" w:rsidRPr="0032780A" w:rsidRDefault="00685E6E" w:rsidP="00D92A56">
            <w:pPr>
              <w:spacing w:before="240"/>
              <w:rPr>
                <w:color w:val="000000"/>
                <w:sz w:val="18"/>
                <w:szCs w:val="18"/>
                <w:highlight w:val="yellow"/>
              </w:rPr>
            </w:pPr>
            <w:r w:rsidRPr="0032780A">
              <w:rPr>
                <w:color w:val="000000"/>
                <w:sz w:val="18"/>
                <w:szCs w:val="18"/>
              </w:rPr>
              <w:t>количество капитально отремонтированных библиотек:</w:t>
            </w:r>
            <w:r>
              <w:rPr>
                <w:color w:val="000000"/>
                <w:sz w:val="18"/>
                <w:szCs w:val="28"/>
              </w:rPr>
              <w:br/>
            </w:r>
            <w:r w:rsidRPr="0032780A">
              <w:rPr>
                <w:color w:val="000000"/>
                <w:sz w:val="18"/>
                <w:szCs w:val="18"/>
              </w:rPr>
              <w:t>2024 год – 1 единица</w:t>
            </w:r>
          </w:p>
        </w:tc>
        <w:tc>
          <w:tcPr>
            <w:tcW w:w="273" w:type="pct"/>
            <w:vMerge w:val="restart"/>
          </w:tcPr>
          <w:p w:rsidR="00685E6E" w:rsidRPr="0032780A" w:rsidRDefault="00685E6E" w:rsidP="00D92A56">
            <w:pPr>
              <w:spacing w:before="240"/>
              <w:rPr>
                <w:color w:val="000000"/>
                <w:sz w:val="18"/>
                <w:szCs w:val="18"/>
                <w:highlight w:val="yellow"/>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rPr>
                <w:color w:val="000000"/>
                <w:sz w:val="18"/>
                <w:szCs w:val="18"/>
                <w:highlight w:val="yellow"/>
              </w:rPr>
            </w:pPr>
          </w:p>
        </w:tc>
        <w:tc>
          <w:tcPr>
            <w:tcW w:w="273" w:type="pct"/>
            <w:vMerge/>
          </w:tcPr>
          <w:p w:rsidR="00685E6E" w:rsidRPr="0032780A" w:rsidRDefault="00685E6E" w:rsidP="00D92A56">
            <w:pPr>
              <w:rPr>
                <w:color w:val="000000"/>
                <w:sz w:val="18"/>
                <w:szCs w:val="18"/>
                <w:highlight w:val="yellow"/>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207 000,0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102 299,5</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113 615,9</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highlight w:val="yellow"/>
              </w:rPr>
            </w:pPr>
          </w:p>
        </w:tc>
        <w:tc>
          <w:tcPr>
            <w:tcW w:w="273" w:type="pct"/>
            <w:vMerge/>
          </w:tcPr>
          <w:p w:rsidR="00685E6E" w:rsidRPr="0032780A" w:rsidRDefault="00685E6E" w:rsidP="00D92A56">
            <w:pPr>
              <w:rPr>
                <w:color w:val="000000"/>
                <w:sz w:val="18"/>
                <w:szCs w:val="18"/>
                <w:highlight w:val="yellow"/>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207 000,0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2 087,7</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122 855,0</w:t>
            </w:r>
          </w:p>
        </w:tc>
        <w:tc>
          <w:tcPr>
            <w:tcW w:w="320" w:type="pct"/>
          </w:tcPr>
          <w:p w:rsidR="00685E6E" w:rsidRPr="0032780A" w:rsidRDefault="00685E6E" w:rsidP="00D92A56">
            <w:pPr>
              <w:spacing w:before="120"/>
              <w:jc w:val="center"/>
              <w:rPr>
                <w:color w:val="000000"/>
                <w:sz w:val="18"/>
                <w:szCs w:val="18"/>
              </w:rPr>
            </w:pPr>
          </w:p>
        </w:tc>
        <w:tc>
          <w:tcPr>
            <w:tcW w:w="322" w:type="pct"/>
          </w:tcPr>
          <w:p w:rsidR="00685E6E" w:rsidRPr="0032780A" w:rsidRDefault="00685E6E" w:rsidP="00D92A56">
            <w:pPr>
              <w:spacing w:before="120"/>
              <w:jc w:val="center"/>
              <w:rPr>
                <w:color w:val="000000"/>
                <w:sz w:val="18"/>
                <w:szCs w:val="18"/>
              </w:rPr>
            </w:pPr>
          </w:p>
        </w:tc>
        <w:tc>
          <w:tcPr>
            <w:tcW w:w="803" w:type="pct"/>
            <w:vMerge/>
          </w:tcPr>
          <w:p w:rsidR="00685E6E" w:rsidRPr="0032780A" w:rsidRDefault="00685E6E" w:rsidP="00D92A56">
            <w:pPr>
              <w:rPr>
                <w:color w:val="000000"/>
                <w:sz w:val="18"/>
                <w:szCs w:val="18"/>
                <w:highlight w:val="yellow"/>
              </w:rPr>
            </w:pPr>
          </w:p>
        </w:tc>
        <w:tc>
          <w:tcPr>
            <w:tcW w:w="273" w:type="pct"/>
            <w:vMerge/>
          </w:tcPr>
          <w:p w:rsidR="00685E6E" w:rsidRPr="0032780A" w:rsidRDefault="00685E6E" w:rsidP="00D92A56">
            <w:pPr>
              <w:rPr>
                <w:color w:val="000000"/>
                <w:sz w:val="18"/>
                <w:szCs w:val="18"/>
                <w:highlight w:val="yellow"/>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rPr>
                <w:color w:val="000000"/>
                <w:sz w:val="18"/>
                <w:szCs w:val="18"/>
                <w:highlight w:val="yellow"/>
              </w:rPr>
            </w:pPr>
          </w:p>
        </w:tc>
        <w:tc>
          <w:tcPr>
            <w:tcW w:w="273" w:type="pct"/>
            <w:vMerge/>
          </w:tcPr>
          <w:p w:rsidR="00685E6E" w:rsidRPr="0032780A" w:rsidRDefault="00685E6E" w:rsidP="00D92A56">
            <w:pPr>
              <w:rPr>
                <w:color w:val="000000"/>
                <w:sz w:val="18"/>
                <w:szCs w:val="18"/>
                <w:highlight w:val="yellow"/>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2.15. Мероприятия федерального проекта «Творческие люди» национального проекта «Культура»</w:t>
            </w:r>
          </w:p>
        </w:tc>
        <w:tc>
          <w:tcPr>
            <w:tcW w:w="448"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spacing w:before="240"/>
              <w:rPr>
                <w:color w:val="000000"/>
                <w:sz w:val="18"/>
                <w:szCs w:val="18"/>
              </w:rPr>
            </w:pPr>
            <w:r w:rsidRPr="0032780A">
              <w:rPr>
                <w:color w:val="000000"/>
                <w:sz w:val="18"/>
                <w:szCs w:val="18"/>
              </w:rPr>
              <w:t>итого</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7 022,3</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1 828,9</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1 860,0</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1 666,7</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1 666,7</w:t>
            </w:r>
          </w:p>
        </w:tc>
        <w:tc>
          <w:tcPr>
            <w:tcW w:w="322"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p>
        </w:tc>
        <w:tc>
          <w:tcPr>
            <w:tcW w:w="273" w:type="pct"/>
            <w:vMerge w:val="restart"/>
          </w:tcPr>
          <w:p w:rsidR="00685E6E" w:rsidRPr="0032780A" w:rsidRDefault="00685E6E" w:rsidP="00D92A56">
            <w:pPr>
              <w:spacing w:before="240"/>
              <w:rPr>
                <w:color w:val="000000"/>
                <w:sz w:val="18"/>
                <w:szCs w:val="18"/>
              </w:rPr>
            </w:pPr>
            <w:r w:rsidRPr="006971D5">
              <w:rPr>
                <w:color w:val="000000"/>
                <w:spacing w:val="-2"/>
                <w:sz w:val="18"/>
                <w:szCs w:val="18"/>
              </w:rPr>
              <w:t>пункт 11</w:t>
            </w:r>
            <w:r w:rsidRPr="0032780A">
              <w:rPr>
                <w:color w:val="000000"/>
                <w:sz w:val="18"/>
                <w:szCs w:val="18"/>
              </w:rPr>
              <w:t xml:space="preserve"> перечня</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rPr>
                <w:color w:val="000000"/>
                <w:sz w:val="18"/>
                <w:szCs w:val="18"/>
              </w:rPr>
            </w:pPr>
            <w:r w:rsidRPr="0032780A">
              <w:rPr>
                <w:color w:val="000000"/>
                <w:sz w:val="18"/>
                <w:szCs w:val="18"/>
              </w:rPr>
              <w:t>в том числе:</w:t>
            </w: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spacing w:before="120"/>
              <w:rPr>
                <w:color w:val="000000"/>
                <w:sz w:val="18"/>
                <w:szCs w:val="18"/>
              </w:rPr>
            </w:pPr>
            <w:r w:rsidRPr="0032780A">
              <w:rPr>
                <w:color w:val="000000"/>
                <w:sz w:val="18"/>
                <w:szCs w:val="18"/>
              </w:rPr>
              <w:t xml:space="preserve">федеральный бюджет </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6 000,0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1 500,0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1 500,0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1 500,0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1 500,0</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spacing w:before="120"/>
              <w:rPr>
                <w:color w:val="000000"/>
                <w:sz w:val="18"/>
                <w:szCs w:val="18"/>
              </w:rPr>
            </w:pPr>
            <w:r w:rsidRPr="0032780A">
              <w:rPr>
                <w:color w:val="000000"/>
                <w:sz w:val="18"/>
                <w:szCs w:val="18"/>
              </w:rPr>
              <w:t>областной бюджет</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666,8</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166,7</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166,7</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166,7</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166,7</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spacing w:before="120"/>
              <w:rPr>
                <w:color w:val="000000"/>
                <w:sz w:val="18"/>
                <w:szCs w:val="18"/>
              </w:rPr>
            </w:pPr>
            <w:r w:rsidRPr="0032780A">
              <w:rPr>
                <w:color w:val="000000"/>
                <w:sz w:val="18"/>
                <w:szCs w:val="18"/>
              </w:rPr>
              <w:t>местные бюджеты</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355,5</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162,2</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193,3</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tcPr>
          <w:p w:rsidR="00685E6E" w:rsidRPr="0032780A" w:rsidRDefault="00685E6E" w:rsidP="00D92A56">
            <w:pPr>
              <w:pStyle w:val="ConsPlusNormal"/>
              <w:spacing w:before="60"/>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448" w:type="pct"/>
            <w:vMerge/>
          </w:tcPr>
          <w:p w:rsidR="00685E6E" w:rsidRPr="0032780A" w:rsidRDefault="00685E6E" w:rsidP="00D92A56">
            <w:pPr>
              <w:pStyle w:val="ConsPlusNormal"/>
              <w:spacing w:before="60"/>
              <w:rPr>
                <w:rFonts w:ascii="Times New Roman" w:hAnsi="Times New Roman" w:cs="Times New Roman"/>
                <w:color w:val="000000"/>
                <w:sz w:val="18"/>
                <w:szCs w:val="18"/>
              </w:rPr>
            </w:pPr>
          </w:p>
        </w:tc>
        <w:tc>
          <w:tcPr>
            <w:tcW w:w="626" w:type="pct"/>
          </w:tcPr>
          <w:p w:rsidR="00685E6E" w:rsidRPr="0032780A" w:rsidRDefault="00685E6E" w:rsidP="00D92A56">
            <w:pPr>
              <w:spacing w:before="60"/>
              <w:rPr>
                <w:color w:val="000000"/>
                <w:sz w:val="18"/>
                <w:szCs w:val="18"/>
              </w:rPr>
            </w:pPr>
          </w:p>
        </w:tc>
        <w:tc>
          <w:tcPr>
            <w:tcW w:w="320" w:type="pct"/>
          </w:tcPr>
          <w:p w:rsidR="00685E6E" w:rsidRPr="0032780A" w:rsidRDefault="00685E6E" w:rsidP="00D92A56">
            <w:pPr>
              <w:spacing w:before="60"/>
              <w:jc w:val="center"/>
              <w:rPr>
                <w:color w:val="000000"/>
                <w:sz w:val="18"/>
                <w:szCs w:val="18"/>
              </w:rPr>
            </w:pPr>
          </w:p>
        </w:tc>
        <w:tc>
          <w:tcPr>
            <w:tcW w:w="320" w:type="pct"/>
          </w:tcPr>
          <w:p w:rsidR="00685E6E" w:rsidRPr="0032780A" w:rsidRDefault="00685E6E" w:rsidP="00D92A56">
            <w:pPr>
              <w:pStyle w:val="ConsPlusNormal"/>
              <w:spacing w:before="60"/>
              <w:jc w:val="center"/>
              <w:rPr>
                <w:rFonts w:ascii="Times New Roman" w:hAnsi="Times New Roman" w:cs="Times New Roman"/>
                <w:color w:val="000000"/>
                <w:sz w:val="18"/>
                <w:szCs w:val="18"/>
              </w:rPr>
            </w:pPr>
          </w:p>
        </w:tc>
        <w:tc>
          <w:tcPr>
            <w:tcW w:w="320" w:type="pct"/>
          </w:tcPr>
          <w:p w:rsidR="00685E6E" w:rsidRPr="0032780A" w:rsidRDefault="00685E6E" w:rsidP="00D92A56">
            <w:pPr>
              <w:spacing w:before="60"/>
              <w:jc w:val="center"/>
              <w:rPr>
                <w:color w:val="000000"/>
                <w:sz w:val="18"/>
                <w:szCs w:val="18"/>
              </w:rPr>
            </w:pPr>
          </w:p>
        </w:tc>
        <w:tc>
          <w:tcPr>
            <w:tcW w:w="320" w:type="pct"/>
          </w:tcPr>
          <w:p w:rsidR="00685E6E" w:rsidRPr="0032780A" w:rsidRDefault="00685E6E" w:rsidP="00D92A56">
            <w:pPr>
              <w:spacing w:before="60"/>
              <w:jc w:val="center"/>
              <w:rPr>
                <w:color w:val="000000"/>
                <w:sz w:val="18"/>
                <w:szCs w:val="18"/>
              </w:rPr>
            </w:pPr>
          </w:p>
        </w:tc>
        <w:tc>
          <w:tcPr>
            <w:tcW w:w="320" w:type="pct"/>
          </w:tcPr>
          <w:p w:rsidR="00685E6E" w:rsidRPr="0032780A" w:rsidRDefault="00685E6E" w:rsidP="00D92A56">
            <w:pPr>
              <w:spacing w:before="60"/>
              <w:jc w:val="center"/>
              <w:rPr>
                <w:color w:val="000000"/>
                <w:sz w:val="18"/>
                <w:szCs w:val="18"/>
              </w:rPr>
            </w:pPr>
          </w:p>
        </w:tc>
        <w:tc>
          <w:tcPr>
            <w:tcW w:w="322" w:type="pct"/>
          </w:tcPr>
          <w:p w:rsidR="00685E6E" w:rsidRPr="0032780A" w:rsidRDefault="00685E6E" w:rsidP="00D92A56">
            <w:pPr>
              <w:spacing w:before="60"/>
              <w:jc w:val="center"/>
              <w:rPr>
                <w:color w:val="000000"/>
                <w:sz w:val="18"/>
                <w:szCs w:val="18"/>
              </w:rPr>
            </w:pPr>
            <w:r w:rsidRPr="0032780A">
              <w:rPr>
                <w:color w:val="000000"/>
                <w:sz w:val="18"/>
                <w:szCs w:val="18"/>
              </w:rPr>
              <w:t>-</w:t>
            </w:r>
          </w:p>
        </w:tc>
        <w:tc>
          <w:tcPr>
            <w:tcW w:w="803" w:type="pct"/>
          </w:tcPr>
          <w:p w:rsidR="00685E6E" w:rsidRPr="0032780A" w:rsidRDefault="00685E6E" w:rsidP="00D92A56">
            <w:pPr>
              <w:pStyle w:val="ConsPlusNormal"/>
              <w:spacing w:before="60"/>
              <w:rPr>
                <w:rFonts w:ascii="Times New Roman" w:hAnsi="Times New Roman" w:cs="Times New Roman"/>
                <w:color w:val="000000"/>
                <w:sz w:val="18"/>
                <w:szCs w:val="18"/>
              </w:rPr>
            </w:pPr>
          </w:p>
        </w:tc>
        <w:tc>
          <w:tcPr>
            <w:tcW w:w="273" w:type="pct"/>
          </w:tcPr>
          <w:p w:rsidR="00685E6E" w:rsidRPr="0032780A" w:rsidRDefault="00685E6E" w:rsidP="00D92A56">
            <w:pPr>
              <w:spacing w:before="60"/>
              <w:jc w:val="center"/>
              <w:rPr>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60"/>
              <w:rPr>
                <w:rFonts w:ascii="Times New Roman" w:hAnsi="Times New Roman" w:cs="Times New Roman"/>
                <w:color w:val="000000"/>
                <w:sz w:val="18"/>
                <w:szCs w:val="18"/>
              </w:rPr>
            </w:pPr>
            <w:r w:rsidRPr="0032780A">
              <w:rPr>
                <w:rFonts w:ascii="Times New Roman" w:hAnsi="Times New Roman" w:cs="Times New Roman"/>
                <w:color w:val="000000"/>
                <w:sz w:val="18"/>
                <w:szCs w:val="18"/>
              </w:rPr>
              <w:t>1) государственная поддержка лучших работников сельских учреждений культуры</w:t>
            </w:r>
          </w:p>
        </w:tc>
        <w:tc>
          <w:tcPr>
            <w:tcW w:w="448" w:type="pct"/>
            <w:vMerge/>
          </w:tcPr>
          <w:p w:rsidR="00685E6E" w:rsidRPr="0032780A" w:rsidRDefault="00685E6E" w:rsidP="00D92A56">
            <w:pPr>
              <w:pStyle w:val="ConsPlusNormal"/>
              <w:spacing w:before="60"/>
              <w:rPr>
                <w:rFonts w:ascii="Times New Roman" w:hAnsi="Times New Roman" w:cs="Times New Roman"/>
                <w:color w:val="000000"/>
                <w:sz w:val="18"/>
                <w:szCs w:val="18"/>
              </w:rPr>
            </w:pPr>
          </w:p>
        </w:tc>
        <w:tc>
          <w:tcPr>
            <w:tcW w:w="626" w:type="pct"/>
          </w:tcPr>
          <w:p w:rsidR="00685E6E" w:rsidRPr="0032780A" w:rsidRDefault="00685E6E" w:rsidP="00D92A56">
            <w:pPr>
              <w:spacing w:before="60"/>
              <w:rPr>
                <w:color w:val="000000"/>
                <w:sz w:val="18"/>
                <w:szCs w:val="18"/>
              </w:rPr>
            </w:pPr>
            <w:r w:rsidRPr="0032780A">
              <w:rPr>
                <w:color w:val="000000"/>
                <w:sz w:val="18"/>
                <w:szCs w:val="18"/>
              </w:rPr>
              <w:t>итого</w:t>
            </w:r>
          </w:p>
        </w:tc>
        <w:tc>
          <w:tcPr>
            <w:tcW w:w="320" w:type="pct"/>
          </w:tcPr>
          <w:p w:rsidR="00685E6E" w:rsidRPr="0032780A" w:rsidRDefault="00685E6E" w:rsidP="00D92A56">
            <w:pPr>
              <w:spacing w:before="60"/>
              <w:jc w:val="center"/>
              <w:rPr>
                <w:color w:val="000000"/>
                <w:sz w:val="18"/>
                <w:szCs w:val="18"/>
              </w:rPr>
            </w:pPr>
            <w:r w:rsidRPr="0032780A">
              <w:rPr>
                <w:color w:val="000000"/>
                <w:sz w:val="18"/>
                <w:szCs w:val="18"/>
              </w:rPr>
              <w:t>2 325,3</w:t>
            </w:r>
          </w:p>
        </w:tc>
        <w:tc>
          <w:tcPr>
            <w:tcW w:w="320" w:type="pct"/>
          </w:tcPr>
          <w:p w:rsidR="00685E6E" w:rsidRPr="0032780A" w:rsidRDefault="00685E6E" w:rsidP="00D92A56">
            <w:pPr>
              <w:pStyle w:val="ConsPlusNormal"/>
              <w:spacing w:before="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601,0</w:t>
            </w:r>
          </w:p>
        </w:tc>
        <w:tc>
          <w:tcPr>
            <w:tcW w:w="320" w:type="pct"/>
          </w:tcPr>
          <w:p w:rsidR="00685E6E" w:rsidRPr="0032780A" w:rsidRDefault="00685E6E" w:rsidP="00D92A56">
            <w:pPr>
              <w:spacing w:before="60"/>
              <w:jc w:val="center"/>
              <w:rPr>
                <w:color w:val="000000"/>
                <w:sz w:val="18"/>
                <w:szCs w:val="18"/>
              </w:rPr>
            </w:pPr>
            <w:r w:rsidRPr="0032780A">
              <w:rPr>
                <w:color w:val="000000"/>
                <w:sz w:val="18"/>
                <w:szCs w:val="18"/>
              </w:rPr>
              <w:t>555,6</w:t>
            </w:r>
          </w:p>
        </w:tc>
        <w:tc>
          <w:tcPr>
            <w:tcW w:w="320" w:type="pct"/>
          </w:tcPr>
          <w:p w:rsidR="00685E6E" w:rsidRPr="0032780A" w:rsidRDefault="00685E6E" w:rsidP="00D92A56">
            <w:pPr>
              <w:spacing w:before="60"/>
              <w:jc w:val="center"/>
              <w:rPr>
                <w:color w:val="000000"/>
                <w:sz w:val="18"/>
                <w:szCs w:val="18"/>
              </w:rPr>
            </w:pPr>
            <w:r w:rsidRPr="0032780A">
              <w:rPr>
                <w:color w:val="000000"/>
                <w:sz w:val="18"/>
                <w:szCs w:val="18"/>
              </w:rPr>
              <w:t>555,6</w:t>
            </w:r>
          </w:p>
        </w:tc>
        <w:tc>
          <w:tcPr>
            <w:tcW w:w="320" w:type="pct"/>
          </w:tcPr>
          <w:p w:rsidR="00685E6E" w:rsidRPr="0032780A" w:rsidRDefault="00685E6E" w:rsidP="00D92A56">
            <w:pPr>
              <w:spacing w:before="60"/>
              <w:jc w:val="center"/>
              <w:rPr>
                <w:color w:val="000000"/>
                <w:sz w:val="18"/>
                <w:szCs w:val="18"/>
              </w:rPr>
            </w:pPr>
            <w:r w:rsidRPr="0032780A">
              <w:rPr>
                <w:color w:val="000000"/>
                <w:sz w:val="18"/>
                <w:szCs w:val="18"/>
              </w:rPr>
              <w:t>555,6</w:t>
            </w:r>
          </w:p>
        </w:tc>
        <w:tc>
          <w:tcPr>
            <w:tcW w:w="322" w:type="pct"/>
          </w:tcPr>
          <w:p w:rsidR="00685E6E" w:rsidRPr="0032780A" w:rsidRDefault="00685E6E" w:rsidP="00D92A56">
            <w:pPr>
              <w:pStyle w:val="ConsPlusNormal"/>
              <w:spacing w:before="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val="restart"/>
          </w:tcPr>
          <w:p w:rsidR="00685E6E" w:rsidRPr="0032780A" w:rsidRDefault="00685E6E" w:rsidP="00D92A56">
            <w:pPr>
              <w:pStyle w:val="ConsPlusNormal"/>
              <w:spacing w:before="60"/>
              <w:rPr>
                <w:rFonts w:ascii="Times New Roman" w:hAnsi="Times New Roman" w:cs="Times New Roman"/>
                <w:color w:val="000000"/>
                <w:sz w:val="18"/>
                <w:szCs w:val="18"/>
              </w:rPr>
            </w:pPr>
            <w:r w:rsidRPr="00491A9E">
              <w:rPr>
                <w:rFonts w:ascii="Times New Roman" w:hAnsi="Times New Roman" w:cs="Times New Roman"/>
                <w:color w:val="000000"/>
                <w:spacing w:val="-4"/>
                <w:sz w:val="18"/>
                <w:szCs w:val="18"/>
              </w:rPr>
              <w:t>количество лучших работников</w:t>
            </w:r>
            <w:r w:rsidRPr="00491A9E">
              <w:rPr>
                <w:rFonts w:ascii="Times New Roman" w:hAnsi="Times New Roman" w:cs="Times New Roman"/>
                <w:color w:val="000000"/>
                <w:sz w:val="18"/>
                <w:szCs w:val="18"/>
              </w:rPr>
              <w:t>сельских учреждений культуры,</w:t>
            </w:r>
            <w:r w:rsidRPr="0032780A">
              <w:rPr>
                <w:rFonts w:ascii="Times New Roman" w:hAnsi="Times New Roman" w:cs="Times New Roman"/>
                <w:color w:val="000000"/>
                <w:sz w:val="18"/>
                <w:szCs w:val="18"/>
              </w:rPr>
              <w:t xml:space="preserve"> которым оказана государственная поддержка (нарастающим итогом): </w:t>
            </w:r>
            <w:r>
              <w:rPr>
                <w:rFonts w:ascii="Times New Roman" w:hAnsi="Times New Roman" w:cs="Times New Roman"/>
                <w:color w:val="000000"/>
                <w:sz w:val="18"/>
                <w:szCs w:val="18"/>
              </w:rPr>
              <w:br/>
            </w:r>
            <w:r w:rsidRPr="0032780A">
              <w:rPr>
                <w:rFonts w:ascii="Times New Roman" w:eastAsia="Calibri" w:hAnsi="Times New Roman" w:cs="Times New Roman"/>
                <w:color w:val="000000"/>
                <w:sz w:val="18"/>
                <w:szCs w:val="18"/>
                <w:lang w:eastAsia="en-US"/>
              </w:rPr>
              <w:t xml:space="preserve">2021 год – 10 человек; </w:t>
            </w:r>
            <w:r>
              <w:rPr>
                <w:rFonts w:ascii="Times New Roman" w:eastAsia="Calibri" w:hAnsi="Times New Roman" w:cs="Times New Roman"/>
                <w:color w:val="000000"/>
                <w:sz w:val="18"/>
                <w:szCs w:val="18"/>
                <w:lang w:eastAsia="en-US"/>
              </w:rPr>
              <w:br/>
            </w:r>
            <w:r w:rsidRPr="0032780A">
              <w:rPr>
                <w:rFonts w:ascii="Times New Roman" w:eastAsia="Calibri" w:hAnsi="Times New Roman" w:cs="Times New Roman"/>
                <w:color w:val="000000"/>
                <w:sz w:val="18"/>
                <w:szCs w:val="18"/>
                <w:lang w:eastAsia="en-US"/>
              </w:rPr>
              <w:t xml:space="preserve">2022 год – 20 человек; </w:t>
            </w:r>
            <w:r>
              <w:rPr>
                <w:rFonts w:ascii="Times New Roman" w:eastAsia="Calibri" w:hAnsi="Times New Roman" w:cs="Times New Roman"/>
                <w:color w:val="000000"/>
                <w:sz w:val="18"/>
                <w:szCs w:val="18"/>
                <w:lang w:eastAsia="en-US"/>
              </w:rPr>
              <w:br/>
            </w:r>
            <w:r w:rsidRPr="0032780A">
              <w:rPr>
                <w:rFonts w:ascii="Times New Roman" w:eastAsia="Calibri" w:hAnsi="Times New Roman" w:cs="Times New Roman"/>
                <w:color w:val="000000"/>
                <w:sz w:val="18"/>
                <w:szCs w:val="18"/>
                <w:lang w:eastAsia="en-US"/>
              </w:rPr>
              <w:t>2023 год – 30 человек;</w:t>
            </w:r>
            <w:r w:rsidRPr="0032780A">
              <w:rPr>
                <w:rFonts w:ascii="Times New Roman" w:eastAsia="Calibri" w:hAnsi="Times New Roman" w:cs="Times New Roman"/>
                <w:color w:val="000000"/>
                <w:sz w:val="18"/>
                <w:szCs w:val="18"/>
                <w:lang w:eastAsia="en-US"/>
              </w:rPr>
              <w:br/>
              <w:t>2024 год – 40 человек</w:t>
            </w:r>
          </w:p>
        </w:tc>
        <w:tc>
          <w:tcPr>
            <w:tcW w:w="273" w:type="pct"/>
            <w:vMerge w:val="restart"/>
          </w:tcPr>
          <w:p w:rsidR="00685E6E" w:rsidRPr="0032780A" w:rsidRDefault="00685E6E" w:rsidP="00D92A56">
            <w:pPr>
              <w:spacing w:before="60"/>
              <w:jc w:val="center"/>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rPr>
                <w:color w:val="000000"/>
                <w:sz w:val="18"/>
                <w:szCs w:val="18"/>
              </w:rPr>
            </w:pPr>
            <w:r w:rsidRPr="0032780A">
              <w:rPr>
                <w:color w:val="000000"/>
                <w:sz w:val="18"/>
                <w:szCs w:val="18"/>
              </w:rPr>
              <w:t>в том числе:</w:t>
            </w: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spacing w:before="120"/>
              <w:rPr>
                <w:color w:val="000000"/>
                <w:sz w:val="18"/>
                <w:szCs w:val="18"/>
              </w:rPr>
            </w:pPr>
            <w:r w:rsidRPr="0032780A">
              <w:rPr>
                <w:color w:val="000000"/>
                <w:sz w:val="18"/>
                <w:szCs w:val="18"/>
              </w:rPr>
              <w:t>федеральный бюджет</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2 000,0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500,0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500,0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500,0</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spacing w:before="120"/>
              <w:rPr>
                <w:color w:val="000000"/>
                <w:sz w:val="18"/>
                <w:szCs w:val="18"/>
              </w:rPr>
            </w:pPr>
            <w:r w:rsidRPr="0032780A">
              <w:rPr>
                <w:color w:val="000000"/>
                <w:sz w:val="18"/>
                <w:szCs w:val="18"/>
              </w:rPr>
              <w:t>областной бюджет</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222,4</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55,6</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55,6</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55,6</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55,6</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spacing w:before="120"/>
              <w:rPr>
                <w:color w:val="000000"/>
                <w:sz w:val="18"/>
                <w:szCs w:val="18"/>
              </w:rPr>
            </w:pPr>
            <w:r w:rsidRPr="0032780A">
              <w:rPr>
                <w:color w:val="000000"/>
                <w:sz w:val="18"/>
                <w:szCs w:val="18"/>
              </w:rPr>
              <w:t xml:space="preserve">местные бюджеты </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102,9</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45,4</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57,3</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2) государственная поддержка лучших сельских учреждений культуры</w:t>
            </w:r>
          </w:p>
        </w:tc>
        <w:tc>
          <w:tcPr>
            <w:tcW w:w="448" w:type="pct"/>
            <w:vMerge/>
          </w:tcPr>
          <w:p w:rsidR="00685E6E" w:rsidRPr="0032780A" w:rsidRDefault="00685E6E" w:rsidP="00D92A56">
            <w:pPr>
              <w:pStyle w:val="ConsPlusNormal"/>
              <w:spacing w:before="240"/>
              <w:rPr>
                <w:rFonts w:ascii="Times New Roman" w:hAnsi="Times New Roman" w:cs="Times New Roman"/>
                <w:color w:val="000000"/>
                <w:sz w:val="18"/>
                <w:szCs w:val="18"/>
              </w:rPr>
            </w:pPr>
          </w:p>
        </w:tc>
        <w:tc>
          <w:tcPr>
            <w:tcW w:w="626" w:type="pct"/>
          </w:tcPr>
          <w:p w:rsidR="00685E6E" w:rsidRPr="0032780A" w:rsidRDefault="00685E6E" w:rsidP="00D92A56">
            <w:pPr>
              <w:spacing w:before="240"/>
              <w:rPr>
                <w:color w:val="000000"/>
                <w:sz w:val="18"/>
                <w:szCs w:val="18"/>
              </w:rPr>
            </w:pPr>
            <w:r w:rsidRPr="0032780A">
              <w:rPr>
                <w:color w:val="000000"/>
                <w:sz w:val="18"/>
                <w:szCs w:val="18"/>
              </w:rPr>
              <w:t>итого</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4 697,0</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1 227,9</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1 246,9</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1 111,1</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1 111,1</w:t>
            </w:r>
          </w:p>
        </w:tc>
        <w:tc>
          <w:tcPr>
            <w:tcW w:w="322"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количество лучших сельских учреждений культуры, которым оказана государственная поддержка (нарастающим итогом): </w:t>
            </w:r>
            <w:r>
              <w:rPr>
                <w:rFonts w:ascii="Times New Roman" w:hAnsi="Times New Roman" w:cs="Times New Roman"/>
                <w:color w:val="000000"/>
                <w:sz w:val="18"/>
                <w:szCs w:val="18"/>
              </w:rPr>
              <w:br/>
            </w:r>
            <w:r w:rsidRPr="0032780A">
              <w:rPr>
                <w:rFonts w:ascii="Times New Roman" w:hAnsi="Times New Roman" w:cs="Times New Roman"/>
                <w:color w:val="000000"/>
                <w:sz w:val="18"/>
                <w:szCs w:val="18"/>
              </w:rPr>
              <w:t xml:space="preserve">2021 год – 10 единиц; </w:t>
            </w:r>
            <w:r>
              <w:rPr>
                <w:rFonts w:ascii="Times New Roman" w:hAnsi="Times New Roman" w:cs="Times New Roman"/>
                <w:color w:val="000000"/>
                <w:sz w:val="18"/>
                <w:szCs w:val="18"/>
              </w:rPr>
              <w:br/>
            </w:r>
            <w:r w:rsidRPr="0032780A">
              <w:rPr>
                <w:rFonts w:ascii="Times New Roman" w:hAnsi="Times New Roman" w:cs="Times New Roman"/>
                <w:color w:val="000000"/>
                <w:sz w:val="18"/>
                <w:szCs w:val="18"/>
              </w:rPr>
              <w:t xml:space="preserve">2022 год – 20 единиц; </w:t>
            </w:r>
            <w:r>
              <w:rPr>
                <w:rFonts w:ascii="Times New Roman" w:hAnsi="Times New Roman" w:cs="Times New Roman"/>
                <w:color w:val="000000"/>
                <w:sz w:val="18"/>
                <w:szCs w:val="18"/>
              </w:rPr>
              <w:br/>
            </w:r>
            <w:r w:rsidRPr="0032780A">
              <w:rPr>
                <w:rFonts w:ascii="Times New Roman" w:hAnsi="Times New Roman" w:cs="Times New Roman"/>
                <w:color w:val="000000"/>
                <w:sz w:val="18"/>
                <w:szCs w:val="18"/>
              </w:rPr>
              <w:t>2023 год – 30 единиц;</w:t>
            </w:r>
            <w:r w:rsidRPr="0032780A">
              <w:rPr>
                <w:rFonts w:ascii="Times New Roman" w:hAnsi="Times New Roman" w:cs="Times New Roman"/>
                <w:color w:val="000000"/>
                <w:sz w:val="18"/>
                <w:szCs w:val="18"/>
              </w:rPr>
              <w:br/>
              <w:t>2024 год – 40 единиц</w:t>
            </w:r>
          </w:p>
        </w:tc>
        <w:tc>
          <w:tcPr>
            <w:tcW w:w="273" w:type="pct"/>
            <w:vMerge w:val="restart"/>
          </w:tcPr>
          <w:p w:rsidR="00685E6E" w:rsidRPr="0032780A" w:rsidRDefault="00685E6E" w:rsidP="00D92A56">
            <w:pPr>
              <w:spacing w:before="240"/>
              <w:jc w:val="center"/>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rPr>
                <w:color w:val="000000"/>
                <w:sz w:val="18"/>
                <w:szCs w:val="18"/>
              </w:rPr>
            </w:pPr>
            <w:r w:rsidRPr="0032780A">
              <w:rPr>
                <w:color w:val="000000"/>
                <w:sz w:val="18"/>
                <w:szCs w:val="18"/>
              </w:rPr>
              <w:t>в том числе:</w:t>
            </w: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spacing w:before="120"/>
              <w:rPr>
                <w:color w:val="000000"/>
                <w:sz w:val="18"/>
                <w:szCs w:val="18"/>
              </w:rPr>
            </w:pPr>
            <w:r w:rsidRPr="0032780A">
              <w:rPr>
                <w:color w:val="000000"/>
                <w:sz w:val="18"/>
                <w:szCs w:val="18"/>
              </w:rPr>
              <w:t>федеральный бюджет</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4 000,0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1 000,0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1 000,0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1 000,0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1 000,0</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spacing w:before="120"/>
              <w:rPr>
                <w:color w:val="000000"/>
                <w:sz w:val="18"/>
                <w:szCs w:val="18"/>
              </w:rPr>
            </w:pPr>
            <w:r w:rsidRPr="0032780A">
              <w:rPr>
                <w:color w:val="000000"/>
                <w:sz w:val="18"/>
                <w:szCs w:val="18"/>
              </w:rPr>
              <w:t>областной бюджет</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444,4</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111,1</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111,1</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111,1</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111,1</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spacing w:before="120"/>
              <w:rPr>
                <w:color w:val="000000"/>
                <w:sz w:val="18"/>
                <w:szCs w:val="18"/>
              </w:rPr>
            </w:pPr>
            <w:r w:rsidRPr="0032780A">
              <w:rPr>
                <w:color w:val="000000"/>
                <w:sz w:val="18"/>
                <w:szCs w:val="18"/>
              </w:rPr>
              <w:t xml:space="preserve">местные бюджеты </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252,6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116,8</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135,8</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2.16. Мероприятия федерального проекта «Цифровая культура» национального проекта «Культура»</w:t>
            </w:r>
          </w:p>
        </w:tc>
        <w:tc>
          <w:tcPr>
            <w:tcW w:w="448"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spacing w:before="240"/>
              <w:rPr>
                <w:color w:val="000000"/>
                <w:sz w:val="18"/>
                <w:szCs w:val="18"/>
              </w:rPr>
            </w:pPr>
            <w:r w:rsidRPr="0032780A">
              <w:rPr>
                <w:color w:val="000000"/>
                <w:sz w:val="18"/>
                <w:szCs w:val="18"/>
              </w:rPr>
              <w:t>итого</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8 200,0</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2 500,0</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5 700,0</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240"/>
              <w:jc w:val="center"/>
              <w:rPr>
                <w:color w:val="000000"/>
                <w:sz w:val="18"/>
                <w:szCs w:val="18"/>
              </w:rPr>
            </w:pPr>
            <w:r w:rsidRPr="0032780A">
              <w:rPr>
                <w:color w:val="000000"/>
                <w:sz w:val="18"/>
                <w:szCs w:val="18"/>
              </w:rPr>
              <w:t>-</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количество созданных </w:t>
            </w:r>
            <w:r w:rsidRPr="009B1A5B">
              <w:rPr>
                <w:rFonts w:ascii="Times New Roman" w:hAnsi="Times New Roman" w:cs="Times New Roman"/>
                <w:color w:val="000000"/>
                <w:sz w:val="18"/>
                <w:szCs w:val="18"/>
              </w:rPr>
              <w:t>виртуальных концертных залов на площадках организаций культуры, в том числе в домах культуры, библиотеках,</w:t>
            </w:r>
            <w:r w:rsidRPr="009B1A5B">
              <w:rPr>
                <w:rFonts w:ascii="Times New Roman" w:hAnsi="Times New Roman" w:cs="Times New Roman"/>
                <w:color w:val="000000"/>
                <w:spacing w:val="-2"/>
                <w:sz w:val="18"/>
                <w:szCs w:val="18"/>
              </w:rPr>
              <w:t xml:space="preserve"> музеях, для трансляции знаковых</w:t>
            </w:r>
            <w:r w:rsidRPr="0032780A">
              <w:rPr>
                <w:rFonts w:ascii="Times New Roman" w:hAnsi="Times New Roman" w:cs="Times New Roman"/>
                <w:color w:val="000000"/>
                <w:sz w:val="18"/>
                <w:szCs w:val="18"/>
              </w:rPr>
              <w:t xml:space="preserve"> культурных мероприятий (нарастающим итогом):</w:t>
            </w:r>
            <w:r w:rsidRPr="0032780A">
              <w:rPr>
                <w:rFonts w:ascii="Times New Roman" w:hAnsi="Times New Roman" w:cs="Times New Roman"/>
                <w:color w:val="000000"/>
                <w:sz w:val="18"/>
                <w:szCs w:val="18"/>
              </w:rPr>
              <w:br/>
              <w:t>2021 год – 3 единицы;</w:t>
            </w:r>
            <w:r w:rsidRPr="0032780A">
              <w:rPr>
                <w:rFonts w:ascii="Times New Roman" w:hAnsi="Times New Roman" w:cs="Times New Roman"/>
                <w:color w:val="000000"/>
                <w:sz w:val="18"/>
                <w:szCs w:val="18"/>
              </w:rPr>
              <w:br/>
              <w:t>2022 год – 4 единицы</w:t>
            </w:r>
          </w:p>
        </w:tc>
        <w:tc>
          <w:tcPr>
            <w:tcW w:w="273" w:type="pct"/>
            <w:vMerge w:val="restart"/>
          </w:tcPr>
          <w:p w:rsidR="00685E6E" w:rsidRPr="0032780A" w:rsidRDefault="00685E6E" w:rsidP="00D92A56">
            <w:pPr>
              <w:spacing w:before="240"/>
              <w:rPr>
                <w:color w:val="000000"/>
                <w:sz w:val="18"/>
                <w:szCs w:val="18"/>
              </w:rPr>
            </w:pPr>
            <w:r w:rsidRPr="0032780A">
              <w:rPr>
                <w:color w:val="000000"/>
                <w:sz w:val="18"/>
                <w:szCs w:val="18"/>
              </w:rPr>
              <w:t>пункт 8 перечня</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rPr>
                <w:color w:val="000000"/>
                <w:sz w:val="18"/>
                <w:szCs w:val="18"/>
              </w:rPr>
            </w:pPr>
            <w:r w:rsidRPr="0032780A">
              <w:rPr>
                <w:color w:val="000000"/>
                <w:sz w:val="18"/>
                <w:szCs w:val="18"/>
              </w:rPr>
              <w:t>в том числе:</w:t>
            </w: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spacing w:before="120"/>
              <w:rPr>
                <w:color w:val="000000"/>
                <w:sz w:val="18"/>
                <w:szCs w:val="18"/>
              </w:rPr>
            </w:pPr>
            <w:r w:rsidRPr="0032780A">
              <w:rPr>
                <w:color w:val="000000"/>
                <w:sz w:val="18"/>
                <w:szCs w:val="18"/>
              </w:rPr>
              <w:t>федеральный бюджет</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8 200,0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2 500,0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5 700,0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spacing w:before="120"/>
              <w:rPr>
                <w:color w:val="000000"/>
                <w:sz w:val="18"/>
                <w:szCs w:val="18"/>
              </w:rPr>
            </w:pPr>
            <w:r w:rsidRPr="0032780A">
              <w:rPr>
                <w:color w:val="000000"/>
                <w:sz w:val="18"/>
                <w:szCs w:val="18"/>
              </w:rPr>
              <w:t>областной бюджет</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spacing w:before="120"/>
              <w:rPr>
                <w:color w:val="000000"/>
                <w:sz w:val="18"/>
                <w:szCs w:val="18"/>
              </w:rPr>
            </w:pPr>
            <w:r w:rsidRPr="0032780A">
              <w:rPr>
                <w:color w:val="000000"/>
                <w:sz w:val="18"/>
                <w:szCs w:val="18"/>
              </w:rPr>
              <w:t>местные бюджеты</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spacing w:before="120"/>
              <w:rPr>
                <w:color w:val="000000"/>
                <w:sz w:val="18"/>
                <w:szCs w:val="18"/>
              </w:rPr>
            </w:pPr>
            <w:r w:rsidRPr="0032780A">
              <w:rPr>
                <w:color w:val="000000"/>
                <w:spacing w:val="-6"/>
                <w:sz w:val="18"/>
                <w:szCs w:val="18"/>
              </w:rPr>
              <w:t>внебюджетные средства</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rPr>
                <w:color w:val="000000"/>
                <w:sz w:val="18"/>
                <w:szCs w:val="18"/>
              </w:rPr>
            </w:pPr>
          </w:p>
        </w:tc>
      </w:tr>
      <w:tr w:rsidR="00685E6E" w:rsidRPr="0032780A" w:rsidTr="00D92A56">
        <w:tc>
          <w:tcPr>
            <w:tcW w:w="4997" w:type="pct"/>
            <w:gridSpan w:val="11"/>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Задача № 3 – 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граждан Российской Федерации и иностранных граждан в туристских услугах </w:t>
            </w:r>
          </w:p>
        </w:tc>
      </w:tr>
      <w:tr w:rsidR="00685E6E" w:rsidRPr="0032780A" w:rsidTr="00D92A56">
        <w:tc>
          <w:tcPr>
            <w:tcW w:w="926" w:type="pct"/>
            <w:vMerge w:val="restar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3.1. Развитие туристской отрасли в</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Архангельской области</w:t>
            </w:r>
          </w:p>
        </w:tc>
        <w:tc>
          <w:tcPr>
            <w:tcW w:w="448" w:type="pct"/>
            <w:vMerge w:val="restar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70 633,3</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10 546,7</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25 170,2</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11 454,0</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11 731,2</w:t>
            </w:r>
          </w:p>
        </w:tc>
        <w:tc>
          <w:tcPr>
            <w:tcW w:w="322"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11 731,2</w:t>
            </w:r>
          </w:p>
        </w:tc>
        <w:tc>
          <w:tcPr>
            <w:tcW w:w="803" w:type="pct"/>
            <w:vMerge w:val="restart"/>
            <w:shd w:val="clear" w:color="auto" w:fill="auto"/>
          </w:tcPr>
          <w:p w:rsidR="00685E6E" w:rsidRPr="0032780A" w:rsidRDefault="00685E6E" w:rsidP="00D92A56">
            <w:pPr>
              <w:autoSpaceDE w:val="0"/>
              <w:autoSpaceDN w:val="0"/>
              <w:adjustRightInd w:val="0"/>
              <w:spacing w:before="360"/>
              <w:rPr>
                <w:color w:val="000000"/>
                <w:sz w:val="18"/>
                <w:szCs w:val="18"/>
              </w:rPr>
            </w:pPr>
            <w:r w:rsidRPr="0032780A">
              <w:rPr>
                <w:color w:val="000000"/>
                <w:sz w:val="18"/>
                <w:szCs w:val="18"/>
              </w:rPr>
              <w:t>количество посетителей государственного казенного учреждения Архангельской области «Центр развития туризма и культуры Архангельской области»:</w:t>
            </w:r>
            <w:r w:rsidRPr="0032780A">
              <w:rPr>
                <w:color w:val="000000"/>
                <w:sz w:val="18"/>
                <w:szCs w:val="18"/>
              </w:rPr>
              <w:br/>
            </w:r>
            <w:r w:rsidRPr="009B1A5B">
              <w:rPr>
                <w:color w:val="000000"/>
                <w:spacing w:val="-8"/>
                <w:sz w:val="18"/>
                <w:szCs w:val="18"/>
              </w:rPr>
              <w:t>е</w:t>
            </w:r>
            <w:r w:rsidRPr="009B1A5B">
              <w:rPr>
                <w:color w:val="000000"/>
                <w:spacing w:val="-2"/>
                <w:sz w:val="18"/>
                <w:szCs w:val="18"/>
              </w:rPr>
              <w:t>жегодно – не менее 370</w:t>
            </w:r>
            <w:r>
              <w:rPr>
                <w:color w:val="000000"/>
                <w:spacing w:val="-2"/>
                <w:sz w:val="18"/>
                <w:szCs w:val="18"/>
              </w:rPr>
              <w:t> </w:t>
            </w:r>
            <w:r w:rsidRPr="009B1A5B">
              <w:rPr>
                <w:color w:val="000000"/>
                <w:spacing w:val="-2"/>
                <w:sz w:val="18"/>
                <w:szCs w:val="18"/>
              </w:rPr>
              <w:t>человек;</w:t>
            </w:r>
            <w:r w:rsidRPr="009B1A5B">
              <w:rPr>
                <w:color w:val="000000"/>
                <w:spacing w:val="-8"/>
                <w:sz w:val="18"/>
                <w:szCs w:val="18"/>
              </w:rPr>
              <w:br/>
            </w:r>
            <w:r w:rsidRPr="0032780A">
              <w:rPr>
                <w:color w:val="000000"/>
                <w:sz w:val="18"/>
                <w:szCs w:val="18"/>
              </w:rPr>
              <w:t xml:space="preserve">количество посетителей информационно-туристского </w:t>
            </w:r>
            <w:r w:rsidRPr="009B1A5B">
              <w:rPr>
                <w:color w:val="000000"/>
                <w:spacing w:val="-6"/>
                <w:sz w:val="18"/>
                <w:szCs w:val="18"/>
              </w:rPr>
              <w:t>портала Архангельской области</w:t>
            </w:r>
            <w:r w:rsidRPr="0032780A">
              <w:rPr>
                <w:color w:val="000000"/>
                <w:sz w:val="18"/>
                <w:szCs w:val="18"/>
              </w:rPr>
              <w:t xml:space="preserve"> и аккаунтов об отдыхе и</w:t>
            </w:r>
            <w:r>
              <w:rPr>
                <w:color w:val="000000"/>
                <w:sz w:val="18"/>
                <w:szCs w:val="18"/>
              </w:rPr>
              <w:t> </w:t>
            </w:r>
            <w:r w:rsidRPr="0032780A">
              <w:rPr>
                <w:color w:val="000000"/>
                <w:sz w:val="18"/>
                <w:szCs w:val="18"/>
              </w:rPr>
              <w:t>туризме в Архангельской области в социальных сетях в</w:t>
            </w:r>
            <w:r>
              <w:rPr>
                <w:color w:val="000000"/>
                <w:sz w:val="18"/>
                <w:szCs w:val="18"/>
              </w:rPr>
              <w:t> </w:t>
            </w:r>
            <w:r w:rsidRPr="0032780A">
              <w:rPr>
                <w:color w:val="000000"/>
                <w:sz w:val="18"/>
                <w:szCs w:val="18"/>
              </w:rPr>
              <w:t xml:space="preserve">информационно-телекоммуникационной сети «Интернет»: </w:t>
            </w:r>
            <w:r>
              <w:rPr>
                <w:color w:val="000000"/>
                <w:sz w:val="18"/>
                <w:szCs w:val="18"/>
              </w:rPr>
              <w:br/>
            </w:r>
            <w:r w:rsidRPr="0032780A">
              <w:rPr>
                <w:color w:val="000000"/>
                <w:sz w:val="18"/>
                <w:szCs w:val="18"/>
              </w:rPr>
              <w:t>2021 год – 530 тыс. человек;</w:t>
            </w:r>
            <w:r w:rsidRPr="0032780A">
              <w:rPr>
                <w:color w:val="000000"/>
                <w:sz w:val="18"/>
                <w:szCs w:val="18"/>
              </w:rPr>
              <w:br/>
              <w:t>далее ежегодно – не менее 410 тыс. человек;</w:t>
            </w:r>
            <w:r w:rsidRPr="0032780A">
              <w:rPr>
                <w:color w:val="000000"/>
                <w:sz w:val="18"/>
                <w:szCs w:val="18"/>
              </w:rPr>
              <w:br/>
              <w:t xml:space="preserve">количество поддержанных </w:t>
            </w:r>
            <w:r w:rsidRPr="009B1A5B">
              <w:rPr>
                <w:color w:val="000000"/>
                <w:spacing w:val="-6"/>
                <w:sz w:val="18"/>
                <w:szCs w:val="18"/>
              </w:rPr>
              <w:t>приоритетных проектов в сфере</w:t>
            </w:r>
            <w:r w:rsidRPr="0032780A">
              <w:rPr>
                <w:color w:val="000000"/>
                <w:sz w:val="18"/>
                <w:szCs w:val="18"/>
              </w:rPr>
              <w:t xml:space="preserve"> туризма на территории муниципальных образований Архангельской области:</w:t>
            </w:r>
            <w:r w:rsidRPr="0032780A">
              <w:rPr>
                <w:color w:val="000000"/>
                <w:sz w:val="18"/>
                <w:szCs w:val="18"/>
              </w:rPr>
              <w:br/>
            </w:r>
            <w:r w:rsidRPr="009B1A5B">
              <w:rPr>
                <w:color w:val="000000"/>
                <w:spacing w:val="-4"/>
                <w:sz w:val="18"/>
                <w:szCs w:val="18"/>
              </w:rPr>
              <w:t>ежегодно – не менее 7 проектов</w:t>
            </w:r>
          </w:p>
        </w:tc>
        <w:tc>
          <w:tcPr>
            <w:tcW w:w="273" w:type="pct"/>
            <w:vMerge w:val="restar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пункт 3 перечня </w:t>
            </w: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shd w:val="clear" w:color="auto" w:fill="auto"/>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p>
        </w:tc>
        <w:tc>
          <w:tcPr>
            <w:tcW w:w="803" w:type="pct"/>
            <w:vMerge/>
            <w:shd w:val="clear" w:color="auto" w:fill="auto"/>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70 102,5</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10 281,3</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24 904,8</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11 454,0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11 731,2</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11 731,2</w:t>
            </w:r>
          </w:p>
        </w:tc>
        <w:tc>
          <w:tcPr>
            <w:tcW w:w="803" w:type="pct"/>
            <w:vMerge/>
            <w:shd w:val="clear" w:color="auto" w:fill="auto"/>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530,8</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265,4</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265,4</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803" w:type="pct"/>
            <w:vMerge/>
            <w:shd w:val="clear" w:color="auto" w:fill="auto"/>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803" w:type="pct"/>
            <w:vMerge/>
            <w:shd w:val="clear" w:color="auto" w:fill="auto"/>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val="restart"/>
          </w:tcPr>
          <w:p w:rsidR="00685E6E" w:rsidRPr="006D7DAA" w:rsidRDefault="00685E6E" w:rsidP="00D92A56">
            <w:pPr>
              <w:pStyle w:val="ConsPlusNormal"/>
              <w:spacing w:before="100"/>
              <w:rPr>
                <w:rFonts w:ascii="Times New Roman" w:hAnsi="Times New Roman" w:cs="Times New Roman"/>
                <w:color w:val="000000"/>
                <w:sz w:val="18"/>
                <w:szCs w:val="18"/>
              </w:rPr>
            </w:pPr>
            <w:r w:rsidRPr="006D7DAA">
              <w:rPr>
                <w:rFonts w:ascii="Times New Roman" w:hAnsi="Times New Roman" w:cs="Times New Roman"/>
                <w:color w:val="000000"/>
                <w:sz w:val="18"/>
                <w:szCs w:val="18"/>
              </w:rPr>
              <w:t xml:space="preserve">3.2. Мероприятия федерального проекта «Развитие туристической инфраструктуры» национального проекта «Туризм и индустрия гостеприимства» </w:t>
            </w:r>
          </w:p>
        </w:tc>
        <w:tc>
          <w:tcPr>
            <w:tcW w:w="448" w:type="pct"/>
            <w:vMerge w:val="restart"/>
          </w:tcPr>
          <w:p w:rsidR="00685E6E" w:rsidRPr="006D7DAA" w:rsidRDefault="00685E6E" w:rsidP="00D92A56">
            <w:pPr>
              <w:pStyle w:val="ConsPlusNormal"/>
              <w:spacing w:before="100"/>
              <w:rPr>
                <w:rFonts w:ascii="Times New Roman" w:hAnsi="Times New Roman" w:cs="Times New Roman"/>
                <w:color w:val="000000"/>
                <w:sz w:val="18"/>
                <w:szCs w:val="18"/>
              </w:rPr>
            </w:pPr>
            <w:r w:rsidRPr="006D7DAA">
              <w:rPr>
                <w:rFonts w:ascii="Times New Roman" w:hAnsi="Times New Roman" w:cs="Times New Roman"/>
                <w:color w:val="000000"/>
                <w:sz w:val="18"/>
                <w:szCs w:val="18"/>
              </w:rPr>
              <w:t xml:space="preserve">министерство транспорта Архангельской </w:t>
            </w:r>
            <w:r w:rsidRPr="006D7DAA">
              <w:rPr>
                <w:rFonts w:ascii="Times New Roman" w:hAnsi="Times New Roman" w:cs="Times New Roman"/>
                <w:color w:val="000000"/>
                <w:spacing w:val="-6"/>
                <w:sz w:val="18"/>
                <w:szCs w:val="18"/>
              </w:rPr>
              <w:t>области (далее –</w:t>
            </w:r>
            <w:r w:rsidRPr="006D7DAA">
              <w:rPr>
                <w:rFonts w:ascii="Times New Roman" w:hAnsi="Times New Roman" w:cs="Times New Roman"/>
                <w:color w:val="000000"/>
                <w:sz w:val="18"/>
                <w:szCs w:val="18"/>
              </w:rPr>
              <w:t xml:space="preserve"> министерство транспорта), министерство культуры</w:t>
            </w:r>
          </w:p>
        </w:tc>
        <w:tc>
          <w:tcPr>
            <w:tcW w:w="626" w:type="pct"/>
          </w:tcPr>
          <w:p w:rsidR="00685E6E" w:rsidRPr="006D7DAA" w:rsidRDefault="00685E6E" w:rsidP="00D92A56">
            <w:pPr>
              <w:pStyle w:val="ConsPlusNormal"/>
              <w:spacing w:before="100"/>
              <w:rPr>
                <w:rFonts w:ascii="Times New Roman" w:hAnsi="Times New Roman" w:cs="Times New Roman"/>
                <w:color w:val="000000"/>
                <w:sz w:val="18"/>
                <w:szCs w:val="18"/>
              </w:rPr>
            </w:pPr>
            <w:r w:rsidRPr="006D7DAA">
              <w:rPr>
                <w:rFonts w:ascii="Times New Roman" w:hAnsi="Times New Roman" w:cs="Times New Roman"/>
                <w:color w:val="000000"/>
                <w:sz w:val="18"/>
                <w:szCs w:val="18"/>
              </w:rPr>
              <w:t>итого</w:t>
            </w:r>
          </w:p>
        </w:tc>
        <w:tc>
          <w:tcPr>
            <w:tcW w:w="320" w:type="pct"/>
          </w:tcPr>
          <w:p w:rsidR="00685E6E" w:rsidRPr="006D7DAA" w:rsidRDefault="00685E6E" w:rsidP="00D92A56">
            <w:pPr>
              <w:widowControl w:val="0"/>
              <w:spacing w:before="100"/>
              <w:jc w:val="center"/>
              <w:rPr>
                <w:color w:val="000000"/>
                <w:sz w:val="18"/>
                <w:szCs w:val="18"/>
              </w:rPr>
            </w:pPr>
            <w:r w:rsidRPr="006D7DAA">
              <w:rPr>
                <w:color w:val="000000"/>
                <w:sz w:val="18"/>
                <w:szCs w:val="18"/>
              </w:rPr>
              <w:t>299 533,2</w:t>
            </w:r>
          </w:p>
        </w:tc>
        <w:tc>
          <w:tcPr>
            <w:tcW w:w="320" w:type="pct"/>
          </w:tcPr>
          <w:p w:rsidR="00685E6E" w:rsidRPr="006D7DAA" w:rsidRDefault="00685E6E" w:rsidP="00D92A56">
            <w:pPr>
              <w:widowControl w:val="0"/>
              <w:spacing w:before="100"/>
              <w:jc w:val="center"/>
              <w:rPr>
                <w:color w:val="000000"/>
                <w:sz w:val="18"/>
                <w:szCs w:val="18"/>
              </w:rPr>
            </w:pPr>
            <w:r w:rsidRPr="006D7DAA">
              <w:rPr>
                <w:color w:val="000000"/>
                <w:sz w:val="18"/>
                <w:szCs w:val="18"/>
              </w:rPr>
              <w:t>67 311,0</w:t>
            </w:r>
          </w:p>
        </w:tc>
        <w:tc>
          <w:tcPr>
            <w:tcW w:w="320" w:type="pct"/>
          </w:tcPr>
          <w:p w:rsidR="00685E6E" w:rsidRPr="006D7DAA" w:rsidRDefault="00685E6E" w:rsidP="00D92A56">
            <w:pPr>
              <w:widowControl w:val="0"/>
              <w:spacing w:before="100"/>
              <w:jc w:val="center"/>
              <w:rPr>
                <w:color w:val="000000"/>
                <w:sz w:val="18"/>
                <w:szCs w:val="18"/>
              </w:rPr>
            </w:pPr>
            <w:r w:rsidRPr="006D7DAA">
              <w:rPr>
                <w:color w:val="000000"/>
                <w:sz w:val="18"/>
                <w:szCs w:val="18"/>
              </w:rPr>
              <w:t>232 222,2</w:t>
            </w:r>
          </w:p>
        </w:tc>
        <w:tc>
          <w:tcPr>
            <w:tcW w:w="320" w:type="pct"/>
          </w:tcPr>
          <w:p w:rsidR="00685E6E" w:rsidRPr="006D7DAA" w:rsidRDefault="00685E6E" w:rsidP="00D92A56">
            <w:pPr>
              <w:widowControl w:val="0"/>
              <w:spacing w:before="100"/>
              <w:jc w:val="center"/>
              <w:rPr>
                <w:color w:val="000000"/>
                <w:sz w:val="18"/>
                <w:szCs w:val="18"/>
              </w:rPr>
            </w:pPr>
            <w:r w:rsidRPr="006D7DAA">
              <w:rPr>
                <w:color w:val="000000"/>
                <w:sz w:val="18"/>
                <w:szCs w:val="18"/>
              </w:rPr>
              <w:t>-</w:t>
            </w:r>
          </w:p>
        </w:tc>
        <w:tc>
          <w:tcPr>
            <w:tcW w:w="320" w:type="pct"/>
          </w:tcPr>
          <w:p w:rsidR="00685E6E" w:rsidRPr="006D7DAA" w:rsidRDefault="00685E6E" w:rsidP="00D92A56">
            <w:pPr>
              <w:spacing w:before="100"/>
              <w:jc w:val="center"/>
              <w:rPr>
                <w:color w:val="000000"/>
                <w:sz w:val="18"/>
                <w:szCs w:val="20"/>
              </w:rPr>
            </w:pPr>
            <w:r w:rsidRPr="006D7DAA">
              <w:rPr>
                <w:color w:val="000000"/>
                <w:sz w:val="18"/>
                <w:szCs w:val="18"/>
              </w:rPr>
              <w:t>-</w:t>
            </w:r>
          </w:p>
        </w:tc>
        <w:tc>
          <w:tcPr>
            <w:tcW w:w="322" w:type="pct"/>
          </w:tcPr>
          <w:p w:rsidR="00685E6E" w:rsidRPr="0032780A" w:rsidRDefault="00685E6E" w:rsidP="00D92A56">
            <w:pPr>
              <w:spacing w:before="100"/>
              <w:jc w:val="center"/>
              <w:rPr>
                <w:color w:val="000000"/>
                <w:sz w:val="18"/>
                <w:szCs w:val="20"/>
              </w:rPr>
            </w:pPr>
            <w:r w:rsidRPr="006D7DAA">
              <w:rPr>
                <w:color w:val="000000"/>
                <w:sz w:val="18"/>
                <w:szCs w:val="18"/>
              </w:rPr>
              <w:t>-</w:t>
            </w:r>
          </w:p>
        </w:tc>
        <w:tc>
          <w:tcPr>
            <w:tcW w:w="803" w:type="pct"/>
            <w:vMerge w:val="restart"/>
          </w:tcPr>
          <w:p w:rsidR="00685E6E" w:rsidRPr="0032780A" w:rsidRDefault="00685E6E" w:rsidP="00D92A56">
            <w:pPr>
              <w:pStyle w:val="ConsPlusNormal"/>
              <w:spacing w:before="100"/>
              <w:rPr>
                <w:rFonts w:ascii="Times New Roman" w:hAnsi="Times New Roman" w:cs="Times New Roman"/>
                <w:color w:val="000000"/>
                <w:sz w:val="18"/>
                <w:szCs w:val="18"/>
              </w:rPr>
            </w:pPr>
          </w:p>
        </w:tc>
        <w:tc>
          <w:tcPr>
            <w:tcW w:w="273" w:type="pct"/>
            <w:vMerge w:val="restart"/>
          </w:tcPr>
          <w:p w:rsidR="00685E6E" w:rsidRPr="0032780A" w:rsidRDefault="00685E6E" w:rsidP="00D92A56">
            <w:pPr>
              <w:pStyle w:val="ConsPlusNormal"/>
              <w:spacing w:before="100"/>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widowControl w:val="0"/>
              <w:jc w:val="center"/>
              <w:rPr>
                <w:color w:val="000000"/>
                <w:sz w:val="18"/>
                <w:szCs w:val="18"/>
              </w:rPr>
            </w:pPr>
          </w:p>
        </w:tc>
        <w:tc>
          <w:tcPr>
            <w:tcW w:w="320" w:type="pct"/>
          </w:tcPr>
          <w:p w:rsidR="00685E6E" w:rsidRPr="0032780A" w:rsidRDefault="00685E6E" w:rsidP="00D92A56">
            <w:pPr>
              <w:widowControl w:val="0"/>
              <w:jc w:val="center"/>
              <w:rPr>
                <w:color w:val="000000"/>
                <w:sz w:val="18"/>
                <w:szCs w:val="18"/>
              </w:rPr>
            </w:pPr>
          </w:p>
        </w:tc>
        <w:tc>
          <w:tcPr>
            <w:tcW w:w="320" w:type="pct"/>
          </w:tcPr>
          <w:p w:rsidR="00685E6E" w:rsidRPr="0032780A" w:rsidRDefault="00685E6E" w:rsidP="00D92A56">
            <w:pPr>
              <w:widowControl w:val="0"/>
              <w:jc w:val="center"/>
              <w:rPr>
                <w:color w:val="000000"/>
                <w:sz w:val="18"/>
                <w:szCs w:val="18"/>
              </w:rPr>
            </w:pPr>
          </w:p>
        </w:tc>
        <w:tc>
          <w:tcPr>
            <w:tcW w:w="320" w:type="pct"/>
          </w:tcPr>
          <w:p w:rsidR="00685E6E" w:rsidRPr="0032780A" w:rsidRDefault="00685E6E" w:rsidP="00D92A56">
            <w:pPr>
              <w:widowControl w:val="0"/>
              <w:jc w:val="center"/>
              <w:rPr>
                <w:color w:val="000000"/>
                <w:sz w:val="18"/>
                <w:szCs w:val="18"/>
              </w:rPr>
            </w:pPr>
          </w:p>
        </w:tc>
        <w:tc>
          <w:tcPr>
            <w:tcW w:w="320" w:type="pct"/>
          </w:tcPr>
          <w:p w:rsidR="00685E6E" w:rsidRPr="0032780A" w:rsidRDefault="00685E6E" w:rsidP="00D92A56">
            <w:pPr>
              <w:jc w:val="center"/>
              <w:rPr>
                <w:color w:val="000000"/>
                <w:sz w:val="18"/>
                <w:szCs w:val="20"/>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widowControl w:val="0"/>
              <w:spacing w:before="100"/>
              <w:jc w:val="center"/>
              <w:rPr>
                <w:color w:val="000000"/>
                <w:sz w:val="18"/>
                <w:szCs w:val="18"/>
              </w:rPr>
            </w:pPr>
            <w:r w:rsidRPr="0032780A">
              <w:rPr>
                <w:color w:val="000000"/>
                <w:sz w:val="18"/>
                <w:szCs w:val="18"/>
              </w:rPr>
              <w:t>260 580,0</w:t>
            </w:r>
          </w:p>
        </w:tc>
        <w:tc>
          <w:tcPr>
            <w:tcW w:w="320" w:type="pct"/>
          </w:tcPr>
          <w:p w:rsidR="00685E6E" w:rsidRPr="0032780A" w:rsidRDefault="00685E6E" w:rsidP="00D92A56">
            <w:pPr>
              <w:widowControl w:val="0"/>
              <w:spacing w:before="100"/>
              <w:jc w:val="center"/>
              <w:rPr>
                <w:color w:val="000000"/>
                <w:sz w:val="18"/>
                <w:szCs w:val="18"/>
              </w:rPr>
            </w:pPr>
            <w:r w:rsidRPr="0032780A">
              <w:rPr>
                <w:color w:val="000000"/>
                <w:sz w:val="18"/>
                <w:szCs w:val="18"/>
              </w:rPr>
              <w:t>60 580,0</w:t>
            </w:r>
          </w:p>
        </w:tc>
        <w:tc>
          <w:tcPr>
            <w:tcW w:w="320" w:type="pct"/>
          </w:tcPr>
          <w:p w:rsidR="00685E6E" w:rsidRPr="0032780A" w:rsidRDefault="00685E6E" w:rsidP="00D92A56">
            <w:pPr>
              <w:widowControl w:val="0"/>
              <w:spacing w:before="100"/>
              <w:jc w:val="center"/>
              <w:rPr>
                <w:color w:val="000000"/>
                <w:sz w:val="18"/>
                <w:szCs w:val="18"/>
              </w:rPr>
            </w:pPr>
            <w:r w:rsidRPr="0032780A">
              <w:rPr>
                <w:color w:val="000000"/>
                <w:sz w:val="18"/>
                <w:szCs w:val="18"/>
              </w:rPr>
              <w:t>200 000,0</w:t>
            </w:r>
          </w:p>
        </w:tc>
        <w:tc>
          <w:tcPr>
            <w:tcW w:w="320" w:type="pct"/>
          </w:tcPr>
          <w:p w:rsidR="00685E6E" w:rsidRPr="0032780A" w:rsidRDefault="00685E6E" w:rsidP="00D92A56">
            <w:pPr>
              <w:widowControl w:val="0"/>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widowControl w:val="0"/>
              <w:spacing w:before="100"/>
              <w:jc w:val="center"/>
              <w:rPr>
                <w:color w:val="000000"/>
                <w:sz w:val="18"/>
                <w:szCs w:val="18"/>
              </w:rPr>
            </w:pPr>
            <w:r w:rsidRPr="0032780A">
              <w:rPr>
                <w:color w:val="000000"/>
                <w:sz w:val="18"/>
                <w:szCs w:val="18"/>
              </w:rPr>
              <w:t>-</w:t>
            </w:r>
          </w:p>
        </w:tc>
        <w:tc>
          <w:tcPr>
            <w:tcW w:w="322" w:type="pct"/>
          </w:tcPr>
          <w:p w:rsidR="00685E6E" w:rsidRPr="0032780A" w:rsidRDefault="00685E6E" w:rsidP="00D92A56">
            <w:pPr>
              <w:widowControl w:val="0"/>
              <w:spacing w:before="10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widowControl w:val="0"/>
              <w:spacing w:before="100"/>
              <w:jc w:val="center"/>
              <w:rPr>
                <w:color w:val="000000"/>
                <w:sz w:val="18"/>
                <w:szCs w:val="18"/>
              </w:rPr>
            </w:pPr>
            <w:r w:rsidRPr="0032780A">
              <w:rPr>
                <w:color w:val="000000"/>
                <w:sz w:val="18"/>
                <w:szCs w:val="18"/>
              </w:rPr>
              <w:t>38 953,2</w:t>
            </w:r>
          </w:p>
        </w:tc>
        <w:tc>
          <w:tcPr>
            <w:tcW w:w="320" w:type="pct"/>
          </w:tcPr>
          <w:p w:rsidR="00685E6E" w:rsidRPr="0032780A" w:rsidRDefault="00685E6E" w:rsidP="00D92A56">
            <w:pPr>
              <w:widowControl w:val="0"/>
              <w:spacing w:before="100"/>
              <w:jc w:val="center"/>
              <w:rPr>
                <w:color w:val="000000"/>
                <w:sz w:val="18"/>
                <w:szCs w:val="18"/>
              </w:rPr>
            </w:pPr>
            <w:r w:rsidRPr="0032780A">
              <w:rPr>
                <w:color w:val="000000"/>
                <w:sz w:val="18"/>
                <w:szCs w:val="18"/>
              </w:rPr>
              <w:t>6 731,0</w:t>
            </w:r>
          </w:p>
        </w:tc>
        <w:tc>
          <w:tcPr>
            <w:tcW w:w="320" w:type="pct"/>
          </w:tcPr>
          <w:p w:rsidR="00685E6E" w:rsidRPr="0032780A" w:rsidRDefault="00685E6E" w:rsidP="00D92A56">
            <w:pPr>
              <w:widowControl w:val="0"/>
              <w:spacing w:before="100"/>
              <w:jc w:val="center"/>
              <w:rPr>
                <w:color w:val="000000"/>
                <w:sz w:val="18"/>
                <w:szCs w:val="18"/>
              </w:rPr>
            </w:pPr>
            <w:r w:rsidRPr="0032780A">
              <w:rPr>
                <w:color w:val="000000"/>
                <w:sz w:val="18"/>
                <w:szCs w:val="18"/>
              </w:rPr>
              <w:t>32 222,2</w:t>
            </w:r>
          </w:p>
        </w:tc>
        <w:tc>
          <w:tcPr>
            <w:tcW w:w="320" w:type="pct"/>
          </w:tcPr>
          <w:p w:rsidR="00685E6E" w:rsidRPr="0032780A" w:rsidRDefault="00685E6E" w:rsidP="00D92A56">
            <w:pPr>
              <w:widowControl w:val="0"/>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widowControl w:val="0"/>
              <w:spacing w:before="100"/>
              <w:jc w:val="center"/>
              <w:rPr>
                <w:color w:val="000000"/>
                <w:sz w:val="18"/>
                <w:szCs w:val="18"/>
              </w:rPr>
            </w:pPr>
            <w:r w:rsidRPr="0032780A">
              <w:rPr>
                <w:color w:val="000000"/>
                <w:sz w:val="18"/>
                <w:szCs w:val="18"/>
              </w:rPr>
              <w:t>-</w:t>
            </w:r>
          </w:p>
        </w:tc>
        <w:tc>
          <w:tcPr>
            <w:tcW w:w="322" w:type="pct"/>
          </w:tcPr>
          <w:p w:rsidR="00685E6E" w:rsidRPr="0032780A" w:rsidRDefault="00685E6E" w:rsidP="00D92A56">
            <w:pPr>
              <w:widowControl w:val="0"/>
              <w:spacing w:before="10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widowControl w:val="0"/>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widowControl w:val="0"/>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widowControl w:val="0"/>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widowControl w:val="0"/>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widowControl w:val="0"/>
              <w:spacing w:before="100"/>
              <w:jc w:val="center"/>
              <w:rPr>
                <w:color w:val="000000"/>
                <w:sz w:val="18"/>
                <w:szCs w:val="18"/>
                <w:lang w:val="en-US"/>
              </w:rPr>
            </w:pPr>
            <w:r w:rsidRPr="0032780A">
              <w:rPr>
                <w:color w:val="000000"/>
                <w:sz w:val="18"/>
                <w:szCs w:val="18"/>
              </w:rPr>
              <w:t>-</w:t>
            </w:r>
          </w:p>
        </w:tc>
        <w:tc>
          <w:tcPr>
            <w:tcW w:w="322" w:type="pct"/>
          </w:tcPr>
          <w:p w:rsidR="00685E6E" w:rsidRPr="0032780A" w:rsidRDefault="00685E6E" w:rsidP="00D92A56">
            <w:pPr>
              <w:widowControl w:val="0"/>
              <w:spacing w:before="100"/>
              <w:jc w:val="center"/>
              <w:rPr>
                <w:color w:val="000000"/>
                <w:sz w:val="18"/>
                <w:szCs w:val="18"/>
                <w:lang w:val="en-US"/>
              </w:rPr>
            </w:pPr>
            <w:r w:rsidRPr="0032780A">
              <w:rPr>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3.2.1. Создание комплекса обеспечивающей инфраструктуры туристско-рекреационных кластеров на территории Архангельской области </w:t>
            </w:r>
          </w:p>
        </w:tc>
        <w:tc>
          <w:tcPr>
            <w:tcW w:w="448" w:type="pct"/>
            <w:vMerge w:val="restart"/>
          </w:tcPr>
          <w:p w:rsidR="00685E6E" w:rsidRPr="0032780A" w:rsidRDefault="00685E6E" w:rsidP="00D92A56">
            <w:pPr>
              <w:pStyle w:val="ConsPlusNormal"/>
              <w:spacing w:before="22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транспорта</w:t>
            </w:r>
          </w:p>
        </w:tc>
        <w:tc>
          <w:tcPr>
            <w:tcW w:w="626" w:type="pct"/>
          </w:tcPr>
          <w:p w:rsidR="00685E6E" w:rsidRPr="0032780A" w:rsidRDefault="00685E6E" w:rsidP="00D92A56">
            <w:pPr>
              <w:pStyle w:val="ConsPlusNormal"/>
              <w:spacing w:before="22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289 533,2</w:t>
            </w:r>
          </w:p>
        </w:tc>
        <w:tc>
          <w:tcPr>
            <w:tcW w:w="320" w:type="pct"/>
          </w:tcPr>
          <w:p w:rsidR="00685E6E" w:rsidRPr="0032780A" w:rsidRDefault="00685E6E" w:rsidP="00D92A56">
            <w:pPr>
              <w:pStyle w:val="ConsPlusNormal"/>
              <w:spacing w:before="2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67 311,0</w:t>
            </w:r>
          </w:p>
        </w:tc>
        <w:tc>
          <w:tcPr>
            <w:tcW w:w="320" w:type="pct"/>
          </w:tcPr>
          <w:p w:rsidR="00685E6E" w:rsidRPr="0032780A" w:rsidRDefault="00685E6E" w:rsidP="00D92A56">
            <w:pPr>
              <w:pStyle w:val="ConsPlusNormal"/>
              <w:spacing w:before="2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222 222,2</w:t>
            </w:r>
          </w:p>
        </w:tc>
        <w:tc>
          <w:tcPr>
            <w:tcW w:w="320" w:type="pct"/>
          </w:tcPr>
          <w:p w:rsidR="00685E6E" w:rsidRPr="0032780A" w:rsidRDefault="00685E6E" w:rsidP="00D92A56">
            <w:pPr>
              <w:pStyle w:val="ConsPlusNormal"/>
              <w:spacing w:before="2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2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val="restart"/>
          </w:tcPr>
          <w:p w:rsidR="00685E6E" w:rsidRPr="0032780A" w:rsidRDefault="00685E6E" w:rsidP="00D92A56">
            <w:pPr>
              <w:pStyle w:val="ConsPlusNormal"/>
              <w:spacing w:before="220"/>
              <w:rPr>
                <w:rFonts w:ascii="Times New Roman" w:hAnsi="Times New Roman" w:cs="Times New Roman"/>
                <w:color w:val="000000"/>
                <w:sz w:val="18"/>
                <w:szCs w:val="18"/>
              </w:rPr>
            </w:pPr>
            <w:r w:rsidRPr="0032780A">
              <w:rPr>
                <w:rFonts w:ascii="Times New Roman" w:hAnsi="Times New Roman" w:cs="Times New Roman"/>
                <w:color w:val="000000"/>
                <w:sz w:val="18"/>
                <w:szCs w:val="18"/>
              </w:rPr>
              <w:t>создание комплексов обеспечивающей инфраструктуры туристско-рекреационных кластеров в</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 xml:space="preserve">Архангельской области </w:t>
            </w:r>
          </w:p>
        </w:tc>
        <w:tc>
          <w:tcPr>
            <w:tcW w:w="273" w:type="pct"/>
            <w:vMerge w:val="restart"/>
          </w:tcPr>
          <w:p w:rsidR="00685E6E" w:rsidRPr="0032780A" w:rsidRDefault="00685E6E" w:rsidP="00D92A56">
            <w:pPr>
              <w:pStyle w:val="ConsPlusNormal"/>
              <w:spacing w:before="220"/>
              <w:rPr>
                <w:rFonts w:ascii="Times New Roman" w:hAnsi="Times New Roman" w:cs="Times New Roman"/>
                <w:color w:val="000000"/>
                <w:sz w:val="18"/>
                <w:szCs w:val="18"/>
              </w:rPr>
            </w:pPr>
            <w:r w:rsidRPr="0032780A">
              <w:rPr>
                <w:rFonts w:ascii="Times New Roman" w:hAnsi="Times New Roman" w:cs="Times New Roman"/>
                <w:color w:val="000000"/>
                <w:sz w:val="18"/>
                <w:szCs w:val="18"/>
              </w:rPr>
              <w:t>пункты 6, 13 перечня</w:t>
            </w: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9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260 580,0</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60 580,0</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200 000,0</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9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28 953,2</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6 731,0</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22 222,2</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9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9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90"/>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spacing w:before="180"/>
              <w:rPr>
                <w:color w:val="000000"/>
                <w:sz w:val="18"/>
                <w:szCs w:val="18"/>
              </w:rPr>
            </w:pPr>
            <w:r w:rsidRPr="0032780A">
              <w:rPr>
                <w:color w:val="000000"/>
                <w:sz w:val="18"/>
                <w:szCs w:val="18"/>
              </w:rPr>
              <w:t>1) реконструкция мостового перехода через реку Вага на</w:t>
            </w:r>
            <w:r>
              <w:rPr>
                <w:color w:val="000000"/>
                <w:sz w:val="18"/>
                <w:szCs w:val="18"/>
              </w:rPr>
              <w:t> </w:t>
            </w:r>
            <w:r w:rsidRPr="0032780A">
              <w:rPr>
                <w:color w:val="000000"/>
                <w:sz w:val="18"/>
                <w:szCs w:val="18"/>
              </w:rPr>
              <w:t>км</w:t>
            </w:r>
            <w:r>
              <w:rPr>
                <w:color w:val="000000"/>
                <w:sz w:val="18"/>
                <w:szCs w:val="18"/>
              </w:rPr>
              <w:t> </w:t>
            </w:r>
            <w:r w:rsidRPr="0032780A">
              <w:rPr>
                <w:color w:val="000000"/>
                <w:sz w:val="18"/>
                <w:szCs w:val="18"/>
              </w:rPr>
              <w:t>2+067 автомобильной дороги Вельск – Шангалы</w:t>
            </w:r>
          </w:p>
        </w:tc>
        <w:tc>
          <w:tcPr>
            <w:tcW w:w="448" w:type="pct"/>
            <w:vMerge w:val="restart"/>
          </w:tcPr>
          <w:p w:rsidR="00685E6E" w:rsidRPr="0032780A" w:rsidRDefault="00685E6E" w:rsidP="00D92A56">
            <w:pPr>
              <w:spacing w:before="180"/>
              <w:rPr>
                <w:color w:val="000000"/>
                <w:sz w:val="18"/>
                <w:szCs w:val="18"/>
              </w:rPr>
            </w:pPr>
            <w:r w:rsidRPr="0032780A">
              <w:rPr>
                <w:color w:val="000000"/>
                <w:sz w:val="18"/>
                <w:szCs w:val="18"/>
              </w:rPr>
              <w:t xml:space="preserve">министерство транспорта </w:t>
            </w:r>
          </w:p>
        </w:tc>
        <w:tc>
          <w:tcPr>
            <w:tcW w:w="626" w:type="pct"/>
          </w:tcPr>
          <w:p w:rsidR="00685E6E" w:rsidRPr="0032780A" w:rsidRDefault="00685E6E" w:rsidP="00D92A56">
            <w:pPr>
              <w:pStyle w:val="ConsPlusNormal"/>
              <w:spacing w:before="18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1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67 311,0</w:t>
            </w:r>
          </w:p>
        </w:tc>
        <w:tc>
          <w:tcPr>
            <w:tcW w:w="320" w:type="pct"/>
          </w:tcPr>
          <w:p w:rsidR="00685E6E" w:rsidRPr="0032780A" w:rsidRDefault="00685E6E" w:rsidP="00D92A56">
            <w:pPr>
              <w:pStyle w:val="ConsPlusNormal"/>
              <w:spacing w:before="1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67 311,0</w:t>
            </w:r>
          </w:p>
        </w:tc>
        <w:tc>
          <w:tcPr>
            <w:tcW w:w="320" w:type="pct"/>
          </w:tcPr>
          <w:p w:rsidR="00685E6E" w:rsidRPr="0032780A" w:rsidRDefault="00685E6E" w:rsidP="00D92A56">
            <w:pPr>
              <w:pStyle w:val="ConsPlusNormal"/>
              <w:spacing w:before="1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val="restart"/>
          </w:tcPr>
          <w:p w:rsidR="00685E6E" w:rsidRPr="0032780A" w:rsidRDefault="00685E6E" w:rsidP="00D92A56">
            <w:pPr>
              <w:pStyle w:val="ConsPlusNormal"/>
              <w:spacing w:before="180"/>
              <w:jc w:val="center"/>
              <w:rPr>
                <w:rFonts w:ascii="Times New Roman" w:hAnsi="Times New Roman" w:cs="Times New Roman"/>
                <w:color w:val="000000"/>
                <w:sz w:val="18"/>
                <w:szCs w:val="18"/>
              </w:rPr>
            </w:pPr>
          </w:p>
        </w:tc>
        <w:tc>
          <w:tcPr>
            <w:tcW w:w="273" w:type="pct"/>
            <w:vMerge w:val="restart"/>
          </w:tcPr>
          <w:p w:rsidR="00685E6E" w:rsidRPr="0032780A" w:rsidRDefault="00685E6E" w:rsidP="00D92A56">
            <w:pPr>
              <w:pStyle w:val="ConsPlusNormal"/>
              <w:spacing w:before="180"/>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60 580,0</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60 580,0</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6 731,0</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6 731,0</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val="restart"/>
          </w:tcPr>
          <w:p w:rsidR="00685E6E" w:rsidRPr="0032780A" w:rsidRDefault="00685E6E" w:rsidP="00D92A56">
            <w:pPr>
              <w:spacing w:before="180"/>
              <w:rPr>
                <w:color w:val="000000"/>
                <w:sz w:val="18"/>
                <w:szCs w:val="18"/>
              </w:rPr>
            </w:pPr>
            <w:r w:rsidRPr="0032780A">
              <w:rPr>
                <w:color w:val="000000"/>
                <w:sz w:val="18"/>
                <w:szCs w:val="18"/>
              </w:rPr>
              <w:t xml:space="preserve">2) строительство мостового перехода на участке </w:t>
            </w:r>
            <w:r w:rsidRPr="006D7DAA">
              <w:rPr>
                <w:color w:val="000000"/>
                <w:spacing w:val="-2"/>
                <w:sz w:val="18"/>
                <w:szCs w:val="18"/>
              </w:rPr>
              <w:t>автомобильной дороги «Шангалы –</w:t>
            </w:r>
            <w:r w:rsidRPr="0032780A">
              <w:rPr>
                <w:color w:val="000000"/>
                <w:sz w:val="18"/>
                <w:szCs w:val="18"/>
              </w:rPr>
              <w:t xml:space="preserve"> Квазеньга – Кизема – урочище «Пёнтус» Устьянского района Архангельской области</w:t>
            </w:r>
          </w:p>
        </w:tc>
        <w:tc>
          <w:tcPr>
            <w:tcW w:w="448" w:type="pct"/>
            <w:vMerge w:val="restart"/>
          </w:tcPr>
          <w:p w:rsidR="00685E6E" w:rsidRPr="0032780A" w:rsidRDefault="00685E6E" w:rsidP="00D92A56">
            <w:pPr>
              <w:spacing w:before="180"/>
              <w:rPr>
                <w:color w:val="000000"/>
                <w:sz w:val="18"/>
                <w:szCs w:val="18"/>
              </w:rPr>
            </w:pPr>
            <w:r w:rsidRPr="0032780A">
              <w:rPr>
                <w:color w:val="000000"/>
                <w:sz w:val="18"/>
                <w:szCs w:val="18"/>
              </w:rPr>
              <w:t xml:space="preserve">министерство транспорта </w:t>
            </w:r>
          </w:p>
        </w:tc>
        <w:tc>
          <w:tcPr>
            <w:tcW w:w="626" w:type="pct"/>
          </w:tcPr>
          <w:p w:rsidR="00685E6E" w:rsidRPr="0032780A" w:rsidRDefault="00685E6E" w:rsidP="00D92A56">
            <w:pPr>
              <w:pStyle w:val="ConsPlusNormal"/>
              <w:spacing w:before="18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1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222 222,2</w:t>
            </w:r>
          </w:p>
        </w:tc>
        <w:tc>
          <w:tcPr>
            <w:tcW w:w="320" w:type="pct"/>
          </w:tcPr>
          <w:p w:rsidR="00685E6E" w:rsidRPr="0032780A" w:rsidRDefault="00685E6E" w:rsidP="00D92A56">
            <w:pPr>
              <w:pStyle w:val="ConsPlusNormal"/>
              <w:spacing w:before="1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222 222,2</w:t>
            </w:r>
          </w:p>
        </w:tc>
        <w:tc>
          <w:tcPr>
            <w:tcW w:w="320" w:type="pct"/>
          </w:tcPr>
          <w:p w:rsidR="00685E6E" w:rsidRPr="0032780A" w:rsidRDefault="00685E6E" w:rsidP="00D92A56">
            <w:pPr>
              <w:pStyle w:val="ConsPlusNormal"/>
              <w:spacing w:before="1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8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val="restart"/>
          </w:tcPr>
          <w:p w:rsidR="00685E6E" w:rsidRPr="0032780A" w:rsidRDefault="00685E6E" w:rsidP="00D92A56">
            <w:pPr>
              <w:pStyle w:val="ConsPlusNormal"/>
              <w:spacing w:before="180"/>
              <w:jc w:val="center"/>
              <w:rPr>
                <w:rFonts w:ascii="Times New Roman" w:hAnsi="Times New Roman" w:cs="Times New Roman"/>
                <w:color w:val="000000"/>
                <w:sz w:val="18"/>
                <w:szCs w:val="18"/>
              </w:rPr>
            </w:pPr>
          </w:p>
        </w:tc>
        <w:tc>
          <w:tcPr>
            <w:tcW w:w="273" w:type="pct"/>
            <w:vMerge w:val="restart"/>
          </w:tcPr>
          <w:p w:rsidR="00685E6E" w:rsidRPr="0032780A" w:rsidRDefault="00685E6E" w:rsidP="00D92A56">
            <w:pPr>
              <w:pStyle w:val="ConsPlusNormal"/>
              <w:spacing w:before="180"/>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200 000,0</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200 000,0</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22 222,2</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22 222,2</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3.2.2 Поддержка общественных и</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 xml:space="preserve">предпринимательских инициатив в сфере туризма </w:t>
            </w:r>
          </w:p>
        </w:tc>
        <w:tc>
          <w:tcPr>
            <w:tcW w:w="448"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5 000,0</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5 000,0</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val="restart"/>
          </w:tcPr>
          <w:p w:rsidR="00685E6E" w:rsidRPr="0032780A" w:rsidRDefault="00685E6E" w:rsidP="00D92A56">
            <w:pPr>
              <w:spacing w:before="240"/>
              <w:rPr>
                <w:color w:val="000000"/>
                <w:sz w:val="18"/>
                <w:szCs w:val="18"/>
              </w:rPr>
            </w:pPr>
            <w:r w:rsidRPr="0032780A">
              <w:rPr>
                <w:color w:val="000000"/>
                <w:sz w:val="18"/>
                <w:szCs w:val="18"/>
              </w:rPr>
              <w:t>создание благоприятных условий для развития туризма</w:t>
            </w:r>
          </w:p>
        </w:tc>
        <w:tc>
          <w:tcPr>
            <w:tcW w:w="27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9E25D2">
              <w:rPr>
                <w:rFonts w:ascii="Times New Roman" w:hAnsi="Times New Roman" w:cs="Times New Roman"/>
                <w:color w:val="000000"/>
                <w:spacing w:val="-4"/>
                <w:sz w:val="18"/>
                <w:szCs w:val="18"/>
              </w:rPr>
              <w:t>пункт 10</w:t>
            </w:r>
            <w:r w:rsidRPr="0032780A">
              <w:rPr>
                <w:rFonts w:ascii="Times New Roman" w:hAnsi="Times New Roman" w:cs="Times New Roman"/>
                <w:color w:val="000000"/>
                <w:sz w:val="18"/>
                <w:szCs w:val="18"/>
              </w:rPr>
              <w:t xml:space="preserve"> перечня</w:t>
            </w: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5 000,0</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5 000,0</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0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0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0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val="restart"/>
          </w:tcPr>
          <w:p w:rsidR="00685E6E" w:rsidRPr="0032780A" w:rsidRDefault="00685E6E" w:rsidP="00D92A56">
            <w:pPr>
              <w:spacing w:before="240"/>
              <w:rPr>
                <w:color w:val="000000"/>
                <w:sz w:val="18"/>
                <w:szCs w:val="18"/>
              </w:rPr>
            </w:pPr>
            <w:r w:rsidRPr="0032780A">
              <w:rPr>
                <w:color w:val="000000"/>
                <w:sz w:val="18"/>
                <w:szCs w:val="18"/>
              </w:rPr>
              <w:t>3.2.3 Государственная поддержка региональных программ по</w:t>
            </w:r>
            <w:r>
              <w:rPr>
                <w:color w:val="000000"/>
                <w:sz w:val="18"/>
                <w:szCs w:val="18"/>
              </w:rPr>
              <w:t> </w:t>
            </w:r>
            <w:r w:rsidRPr="0032780A">
              <w:rPr>
                <w:color w:val="000000"/>
                <w:sz w:val="18"/>
                <w:szCs w:val="18"/>
              </w:rPr>
              <w:t>проектированию туристского кода центра города</w:t>
            </w:r>
          </w:p>
        </w:tc>
        <w:tc>
          <w:tcPr>
            <w:tcW w:w="448"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5 000,0</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5 000,0</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val="restart"/>
          </w:tcPr>
          <w:p w:rsidR="00685E6E" w:rsidRPr="0032780A" w:rsidRDefault="00685E6E" w:rsidP="00D92A56">
            <w:pPr>
              <w:spacing w:before="240"/>
              <w:rPr>
                <w:color w:val="000000"/>
                <w:sz w:val="18"/>
                <w:szCs w:val="18"/>
              </w:rPr>
            </w:pPr>
            <w:r w:rsidRPr="0032780A">
              <w:rPr>
                <w:color w:val="000000"/>
                <w:sz w:val="18"/>
                <w:szCs w:val="18"/>
              </w:rPr>
              <w:t>создание благоприятных условий для посещения, обеспечения объектов туристического показа в</w:t>
            </w:r>
            <w:r>
              <w:rPr>
                <w:color w:val="000000"/>
                <w:sz w:val="18"/>
                <w:szCs w:val="18"/>
              </w:rPr>
              <w:t> </w:t>
            </w:r>
            <w:r w:rsidRPr="0032780A">
              <w:rPr>
                <w:color w:val="000000"/>
                <w:sz w:val="18"/>
                <w:szCs w:val="18"/>
              </w:rPr>
              <w:t>единое привлекательное архитектурно-культурное пространство</w:t>
            </w:r>
          </w:p>
        </w:tc>
        <w:tc>
          <w:tcPr>
            <w:tcW w:w="27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9E25D2">
              <w:rPr>
                <w:rFonts w:ascii="Times New Roman" w:hAnsi="Times New Roman" w:cs="Times New Roman"/>
                <w:color w:val="000000"/>
                <w:spacing w:val="-4"/>
                <w:sz w:val="18"/>
                <w:szCs w:val="18"/>
              </w:rPr>
              <w:t>пункт 10</w:t>
            </w:r>
            <w:r w:rsidRPr="0032780A">
              <w:rPr>
                <w:rFonts w:ascii="Times New Roman" w:hAnsi="Times New Roman" w:cs="Times New Roman"/>
                <w:color w:val="000000"/>
                <w:sz w:val="18"/>
                <w:szCs w:val="18"/>
              </w:rPr>
              <w:t xml:space="preserve"> перечня</w:t>
            </w: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jc w:val="center"/>
              <w:rPr>
                <w:color w:val="000000"/>
                <w:sz w:val="18"/>
                <w:szCs w:val="18"/>
              </w:rPr>
            </w:pPr>
          </w:p>
        </w:tc>
        <w:tc>
          <w:tcPr>
            <w:tcW w:w="320" w:type="pct"/>
          </w:tcPr>
          <w:p w:rsidR="00685E6E" w:rsidRPr="0032780A" w:rsidRDefault="00685E6E" w:rsidP="00D92A56">
            <w:pPr>
              <w:jc w:val="center"/>
              <w:rPr>
                <w:color w:val="000000"/>
                <w:sz w:val="18"/>
                <w:szCs w:val="18"/>
              </w:rPr>
            </w:pPr>
          </w:p>
        </w:tc>
        <w:tc>
          <w:tcPr>
            <w:tcW w:w="322" w:type="pct"/>
          </w:tcPr>
          <w:p w:rsidR="00685E6E" w:rsidRPr="0032780A" w:rsidRDefault="00685E6E" w:rsidP="00D92A56">
            <w:pPr>
              <w:jc w:val="center"/>
              <w:rPr>
                <w:color w:val="000000"/>
                <w:sz w:val="18"/>
                <w:szCs w:val="18"/>
              </w:rPr>
            </w:pPr>
          </w:p>
        </w:tc>
        <w:tc>
          <w:tcPr>
            <w:tcW w:w="803" w:type="pct"/>
            <w:vMerge/>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5 000,0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5 000,0</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926" w:type="pct"/>
            <w:vMerge/>
          </w:tcPr>
          <w:p w:rsidR="00685E6E" w:rsidRPr="0032780A" w:rsidRDefault="00685E6E" w:rsidP="00D92A56">
            <w:pPr>
              <w:rPr>
                <w:color w:val="000000"/>
                <w:sz w:val="18"/>
                <w:szCs w:val="18"/>
              </w:rPr>
            </w:pPr>
          </w:p>
        </w:tc>
        <w:tc>
          <w:tcPr>
            <w:tcW w:w="448" w:type="pct"/>
            <w:vMerge/>
          </w:tcPr>
          <w:p w:rsidR="00685E6E" w:rsidRPr="0032780A" w:rsidRDefault="00685E6E" w:rsidP="00D92A56">
            <w:pPr>
              <w:rPr>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jc w:val="center"/>
              <w:rPr>
                <w:color w:val="000000"/>
                <w:sz w:val="18"/>
                <w:szCs w:val="18"/>
              </w:rPr>
            </w:pPr>
          </w:p>
        </w:tc>
        <w:tc>
          <w:tcPr>
            <w:tcW w:w="273" w:type="pct"/>
            <w:vMerge/>
          </w:tcPr>
          <w:p w:rsidR="00685E6E" w:rsidRPr="0032780A" w:rsidRDefault="00685E6E" w:rsidP="00D92A56">
            <w:pPr>
              <w:jc w:val="center"/>
              <w:rPr>
                <w:color w:val="000000"/>
                <w:sz w:val="18"/>
                <w:szCs w:val="18"/>
              </w:rPr>
            </w:pPr>
          </w:p>
        </w:tc>
      </w:tr>
      <w:tr w:rsidR="00685E6E" w:rsidRPr="0032780A" w:rsidTr="00D92A56">
        <w:tc>
          <w:tcPr>
            <w:tcW w:w="4997" w:type="pct"/>
            <w:gridSpan w:val="11"/>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Задача № 4 – создание оптимальных условий, необходимых для комплектования, хранения, учета и использования документов Архивного фонда Российской Федерации на территории Архангельской области, повышение качества и доступности услуг в сфере архивного дела в соответствии с интересами и потребностями общества и государства </w:t>
            </w:r>
          </w:p>
        </w:tc>
      </w:tr>
      <w:tr w:rsidR="00685E6E" w:rsidRPr="0032780A" w:rsidTr="00D92A56">
        <w:tc>
          <w:tcPr>
            <w:tcW w:w="926" w:type="pct"/>
            <w:vMerge w:val="restar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4.1. Развитие архивного дела</w:t>
            </w:r>
          </w:p>
        </w:tc>
        <w:tc>
          <w:tcPr>
            <w:tcW w:w="448" w:type="pct"/>
            <w:vMerge w:val="restar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министерство культуры</w:t>
            </w:r>
          </w:p>
        </w:tc>
        <w:tc>
          <w:tcPr>
            <w:tcW w:w="626" w:type="pc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385 608,1</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72 449,0</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74 828,5</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77 507,6</w:t>
            </w:r>
          </w:p>
        </w:tc>
        <w:tc>
          <w:tcPr>
            <w:tcW w:w="320"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80 411,5</w:t>
            </w:r>
          </w:p>
        </w:tc>
        <w:tc>
          <w:tcPr>
            <w:tcW w:w="322" w:type="pct"/>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80 411,5</w:t>
            </w:r>
          </w:p>
        </w:tc>
        <w:tc>
          <w:tcPr>
            <w:tcW w:w="803" w:type="pct"/>
            <w:vMerge w:val="restar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количество исполненных </w:t>
            </w:r>
            <w:r w:rsidRPr="00032FC9">
              <w:rPr>
                <w:rFonts w:ascii="Times New Roman" w:hAnsi="Times New Roman" w:cs="Times New Roman"/>
                <w:color w:val="000000"/>
                <w:spacing w:val="-2"/>
                <w:sz w:val="18"/>
                <w:szCs w:val="18"/>
              </w:rPr>
              <w:t>социально-правовых запросов:</w:t>
            </w:r>
            <w:r w:rsidRPr="0032780A">
              <w:rPr>
                <w:rFonts w:ascii="Times New Roman" w:hAnsi="Times New Roman" w:cs="Times New Roman"/>
                <w:color w:val="000000"/>
                <w:sz w:val="18"/>
                <w:szCs w:val="18"/>
              </w:rPr>
              <w:br/>
              <w:t>ежегодно – не менее 7,5 тыс. единиц;</w:t>
            </w:r>
            <w:r w:rsidRPr="0032780A">
              <w:rPr>
                <w:rFonts w:ascii="Times New Roman" w:hAnsi="Times New Roman" w:cs="Times New Roman"/>
                <w:color w:val="000000"/>
                <w:sz w:val="18"/>
                <w:szCs w:val="18"/>
              </w:rPr>
              <w:br/>
              <w:t xml:space="preserve">количество архивных дел </w:t>
            </w:r>
            <w:r w:rsidRPr="00032FC9">
              <w:rPr>
                <w:rFonts w:ascii="Times New Roman" w:hAnsi="Times New Roman" w:cs="Times New Roman"/>
                <w:color w:val="000000"/>
                <w:spacing w:val="-2"/>
                <w:sz w:val="18"/>
                <w:szCs w:val="18"/>
              </w:rPr>
              <w:t>(документов), подготовленных</w:t>
            </w:r>
            <w:r w:rsidRPr="0032780A">
              <w:rPr>
                <w:rFonts w:ascii="Times New Roman" w:hAnsi="Times New Roman" w:cs="Times New Roman"/>
                <w:color w:val="000000"/>
                <w:sz w:val="18"/>
                <w:szCs w:val="18"/>
              </w:rPr>
              <w:t xml:space="preserve"> к рассекречиванию:</w:t>
            </w:r>
            <w:r w:rsidRPr="0032780A">
              <w:rPr>
                <w:rFonts w:ascii="Times New Roman" w:hAnsi="Times New Roman" w:cs="Times New Roman"/>
                <w:color w:val="000000"/>
                <w:sz w:val="18"/>
                <w:szCs w:val="18"/>
              </w:rPr>
              <w:br/>
              <w:t xml:space="preserve">ежегодно – не менее 1,4 тыс. единиц </w:t>
            </w:r>
          </w:p>
        </w:tc>
        <w:tc>
          <w:tcPr>
            <w:tcW w:w="273" w:type="pct"/>
            <w:vMerge w:val="restart"/>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пункт 4 перечня</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364 608,1</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68 249,0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70 628,5</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73 307,6</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76 211,5</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76 211,5</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21 000,0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4 200,0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4 200,0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4 200,0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4 200,0</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4 200,0</w:t>
            </w:r>
          </w:p>
        </w:tc>
        <w:tc>
          <w:tcPr>
            <w:tcW w:w="803"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4.2. Сканирование и индексация архивных документов для функционирования единой архивной информационной системы Архангельской области </w:t>
            </w:r>
          </w:p>
        </w:tc>
        <w:tc>
          <w:tcPr>
            <w:tcW w:w="448"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министерство культуры </w:t>
            </w:r>
          </w:p>
        </w:tc>
        <w:tc>
          <w:tcPr>
            <w:tcW w:w="626" w:type="pc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22 695,0</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5 000,0</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4 050,0</w:t>
            </w:r>
          </w:p>
        </w:tc>
        <w:tc>
          <w:tcPr>
            <w:tcW w:w="320"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3 645,0</w:t>
            </w:r>
          </w:p>
        </w:tc>
        <w:tc>
          <w:tcPr>
            <w:tcW w:w="322" w:type="pct"/>
          </w:tcPr>
          <w:p w:rsidR="00685E6E" w:rsidRPr="0032780A" w:rsidRDefault="00685E6E" w:rsidP="00D92A56">
            <w:pPr>
              <w:pStyle w:val="ConsPlusNormal"/>
              <w:spacing w:before="24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увеличение числа посещений электронного читального зала</w:t>
            </w:r>
          </w:p>
        </w:tc>
        <w:tc>
          <w:tcPr>
            <w:tcW w:w="273" w:type="pct"/>
            <w:vMerge w:val="restart"/>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пункт 4 перечня</w:t>
            </w: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322" w:type="pct"/>
          </w:tcPr>
          <w:p w:rsidR="00685E6E" w:rsidRPr="0032780A" w:rsidRDefault="00685E6E" w:rsidP="00D92A56">
            <w:pPr>
              <w:pStyle w:val="ConsPlusNormal"/>
              <w:jc w:val="center"/>
              <w:rPr>
                <w:rFonts w:ascii="Times New Roman" w:hAnsi="Times New Roman" w:cs="Times New Roman"/>
                <w:color w:val="000000"/>
                <w:sz w:val="18"/>
                <w:szCs w:val="18"/>
              </w:rPr>
            </w:pP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22 695,0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5 000,0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4 050,0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3 645,0</w:t>
            </w:r>
          </w:p>
        </w:tc>
        <w:tc>
          <w:tcPr>
            <w:tcW w:w="322"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c>
          <w:tcPr>
            <w:tcW w:w="926"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448" w:type="pct"/>
            <w:vMerge/>
          </w:tcPr>
          <w:p w:rsidR="00685E6E" w:rsidRPr="0032780A" w:rsidRDefault="00685E6E" w:rsidP="00D92A56">
            <w:pPr>
              <w:pStyle w:val="ConsPlusNormal"/>
              <w:rPr>
                <w:rFonts w:ascii="Times New Roman" w:hAnsi="Times New Roman" w:cs="Times New Roman"/>
                <w:color w:val="000000"/>
                <w:sz w:val="18"/>
                <w:szCs w:val="18"/>
              </w:rPr>
            </w:pPr>
          </w:p>
        </w:tc>
        <w:tc>
          <w:tcPr>
            <w:tcW w:w="626" w:type="pct"/>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pacing w:val="-6"/>
                <w:sz w:val="18"/>
                <w:szCs w:val="18"/>
              </w:rPr>
              <w:t>внебюджетные средства</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4 050,0</w:t>
            </w:r>
          </w:p>
        </w:tc>
        <w:tc>
          <w:tcPr>
            <w:tcW w:w="320" w:type="pct"/>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3 645,0</w:t>
            </w:r>
          </w:p>
        </w:tc>
        <w:tc>
          <w:tcPr>
            <w:tcW w:w="322" w:type="pct"/>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c>
          <w:tcPr>
            <w:tcW w:w="273" w:type="pct"/>
            <w:vMerge/>
          </w:tcPr>
          <w:p w:rsidR="00685E6E" w:rsidRPr="0032780A" w:rsidRDefault="00685E6E" w:rsidP="00D92A56">
            <w:pPr>
              <w:pStyle w:val="ConsPlusNormal"/>
              <w:jc w:val="center"/>
              <w:rPr>
                <w:rFonts w:ascii="Times New Roman" w:hAnsi="Times New Roman" w:cs="Times New Roman"/>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val="restart"/>
            <w:tcBorders>
              <w:top w:val="nil"/>
              <w:left w:val="nil"/>
              <w:bottom w:val="nil"/>
              <w:right w:val="nil"/>
            </w:tcBorders>
          </w:tcPr>
          <w:p w:rsidR="00685E6E" w:rsidRPr="0032780A" w:rsidRDefault="00685E6E" w:rsidP="00D92A56">
            <w:pPr>
              <w:pStyle w:val="ConsPlusNormal"/>
              <w:spacing w:before="240"/>
              <w:rPr>
                <w:rFonts w:ascii="Times New Roman" w:hAnsi="Times New Roman" w:cs="Times New Roman"/>
                <w:color w:val="000000"/>
                <w:sz w:val="18"/>
              </w:rPr>
            </w:pPr>
            <w:r w:rsidRPr="0032780A">
              <w:rPr>
                <w:rFonts w:ascii="Times New Roman" w:hAnsi="Times New Roman" w:cs="Times New Roman"/>
                <w:color w:val="000000"/>
                <w:sz w:val="18"/>
                <w:szCs w:val="18"/>
              </w:rPr>
              <w:t>Всего по государственной программе</w:t>
            </w:r>
          </w:p>
        </w:tc>
        <w:tc>
          <w:tcPr>
            <w:tcW w:w="626" w:type="pct"/>
            <w:tcBorders>
              <w:top w:val="nil"/>
              <w:left w:val="nil"/>
              <w:bottom w:val="nil"/>
              <w:right w:val="nil"/>
            </w:tcBorders>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Borders>
              <w:top w:val="nil"/>
              <w:left w:val="nil"/>
              <w:bottom w:val="nil"/>
              <w:right w:val="nil"/>
            </w:tcBorders>
          </w:tcPr>
          <w:p w:rsidR="00685E6E" w:rsidRPr="005F2672" w:rsidRDefault="00685E6E" w:rsidP="00D92A56">
            <w:pPr>
              <w:widowControl w:val="0"/>
              <w:spacing w:before="240"/>
              <w:jc w:val="center"/>
              <w:rPr>
                <w:color w:val="000000"/>
                <w:spacing w:val="-14"/>
                <w:sz w:val="18"/>
                <w:szCs w:val="18"/>
              </w:rPr>
            </w:pPr>
            <w:r w:rsidRPr="005F2672">
              <w:rPr>
                <w:color w:val="000000"/>
                <w:spacing w:val="-14"/>
                <w:sz w:val="18"/>
                <w:szCs w:val="18"/>
              </w:rPr>
              <w:t>12 729 522,7</w:t>
            </w:r>
          </w:p>
        </w:tc>
        <w:tc>
          <w:tcPr>
            <w:tcW w:w="320" w:type="pct"/>
            <w:tcBorders>
              <w:top w:val="nil"/>
              <w:left w:val="nil"/>
              <w:bottom w:val="nil"/>
              <w:right w:val="nil"/>
            </w:tcBorders>
          </w:tcPr>
          <w:p w:rsidR="00685E6E" w:rsidRPr="005F2672" w:rsidRDefault="00685E6E" w:rsidP="00D92A56">
            <w:pPr>
              <w:widowControl w:val="0"/>
              <w:spacing w:before="240"/>
              <w:jc w:val="center"/>
              <w:rPr>
                <w:color w:val="000000"/>
                <w:spacing w:val="-6"/>
                <w:sz w:val="18"/>
                <w:szCs w:val="18"/>
              </w:rPr>
            </w:pPr>
            <w:r w:rsidRPr="005F2672">
              <w:rPr>
                <w:color w:val="000000"/>
                <w:spacing w:val="-6"/>
                <w:sz w:val="18"/>
                <w:szCs w:val="18"/>
              </w:rPr>
              <w:t>2 337 679,0</w:t>
            </w:r>
          </w:p>
        </w:tc>
        <w:tc>
          <w:tcPr>
            <w:tcW w:w="320" w:type="pct"/>
            <w:tcBorders>
              <w:top w:val="nil"/>
              <w:left w:val="nil"/>
              <w:bottom w:val="nil"/>
              <w:right w:val="nil"/>
            </w:tcBorders>
          </w:tcPr>
          <w:p w:rsidR="00685E6E" w:rsidRPr="005F2672" w:rsidRDefault="00685E6E" w:rsidP="00D92A56">
            <w:pPr>
              <w:widowControl w:val="0"/>
              <w:spacing w:before="240"/>
              <w:jc w:val="center"/>
              <w:rPr>
                <w:color w:val="000000"/>
                <w:spacing w:val="-6"/>
                <w:sz w:val="18"/>
                <w:szCs w:val="18"/>
              </w:rPr>
            </w:pPr>
            <w:r w:rsidRPr="005F2672">
              <w:rPr>
                <w:color w:val="000000"/>
                <w:spacing w:val="-6"/>
                <w:sz w:val="18"/>
                <w:szCs w:val="18"/>
              </w:rPr>
              <w:t>2 555 538,6</w:t>
            </w:r>
          </w:p>
        </w:tc>
        <w:tc>
          <w:tcPr>
            <w:tcW w:w="320" w:type="pct"/>
            <w:tcBorders>
              <w:top w:val="nil"/>
              <w:left w:val="nil"/>
              <w:bottom w:val="nil"/>
              <w:right w:val="nil"/>
            </w:tcBorders>
          </w:tcPr>
          <w:p w:rsidR="00685E6E" w:rsidRPr="005F2672" w:rsidRDefault="00685E6E" w:rsidP="00D92A56">
            <w:pPr>
              <w:widowControl w:val="0"/>
              <w:spacing w:before="240"/>
              <w:jc w:val="center"/>
              <w:rPr>
                <w:color w:val="000000"/>
                <w:spacing w:val="-6"/>
                <w:sz w:val="18"/>
                <w:szCs w:val="18"/>
              </w:rPr>
            </w:pPr>
            <w:r w:rsidRPr="005F2672">
              <w:rPr>
                <w:color w:val="000000"/>
                <w:spacing w:val="-6"/>
                <w:sz w:val="18"/>
                <w:szCs w:val="18"/>
              </w:rPr>
              <w:t>2 651 623,0</w:t>
            </w:r>
          </w:p>
        </w:tc>
        <w:tc>
          <w:tcPr>
            <w:tcW w:w="320" w:type="pct"/>
            <w:tcBorders>
              <w:top w:val="nil"/>
              <w:left w:val="nil"/>
              <w:bottom w:val="nil"/>
              <w:right w:val="nil"/>
            </w:tcBorders>
          </w:tcPr>
          <w:p w:rsidR="00685E6E" w:rsidRPr="005F2672" w:rsidRDefault="00685E6E" w:rsidP="00D92A56">
            <w:pPr>
              <w:widowControl w:val="0"/>
              <w:spacing w:before="240"/>
              <w:jc w:val="center"/>
              <w:rPr>
                <w:color w:val="000000"/>
                <w:spacing w:val="-6"/>
                <w:sz w:val="18"/>
                <w:szCs w:val="18"/>
              </w:rPr>
            </w:pPr>
            <w:r w:rsidRPr="005F2672">
              <w:rPr>
                <w:color w:val="000000"/>
                <w:spacing w:val="-6"/>
                <w:sz w:val="18"/>
                <w:szCs w:val="18"/>
              </w:rPr>
              <w:t>2 033 429,7</w:t>
            </w:r>
          </w:p>
        </w:tc>
        <w:tc>
          <w:tcPr>
            <w:tcW w:w="322" w:type="pct"/>
            <w:tcBorders>
              <w:top w:val="nil"/>
              <w:left w:val="nil"/>
              <w:bottom w:val="nil"/>
              <w:right w:val="nil"/>
            </w:tcBorders>
          </w:tcPr>
          <w:p w:rsidR="00685E6E" w:rsidRPr="005F2672" w:rsidRDefault="00685E6E" w:rsidP="00D92A56">
            <w:pPr>
              <w:widowControl w:val="0"/>
              <w:spacing w:before="240"/>
              <w:jc w:val="center"/>
              <w:rPr>
                <w:color w:val="000000"/>
                <w:spacing w:val="-6"/>
                <w:sz w:val="18"/>
                <w:szCs w:val="18"/>
              </w:rPr>
            </w:pPr>
            <w:r w:rsidRPr="005F2672">
              <w:rPr>
                <w:color w:val="000000"/>
                <w:spacing w:val="-6"/>
                <w:sz w:val="18"/>
                <w:szCs w:val="18"/>
              </w:rPr>
              <w:t>3 151 252,4</w:t>
            </w:r>
          </w:p>
        </w:tc>
        <w:tc>
          <w:tcPr>
            <w:tcW w:w="803" w:type="pct"/>
            <w:vMerge w:val="restart"/>
            <w:tcBorders>
              <w:top w:val="nil"/>
              <w:left w:val="nil"/>
              <w:bottom w:val="nil"/>
              <w:right w:val="nil"/>
            </w:tcBorders>
          </w:tcPr>
          <w:p w:rsidR="00685E6E" w:rsidRPr="005F2672" w:rsidRDefault="00685E6E" w:rsidP="00D92A56">
            <w:pPr>
              <w:widowControl w:val="0"/>
              <w:spacing w:before="240"/>
              <w:jc w:val="center"/>
              <w:rPr>
                <w:color w:val="000000"/>
                <w:spacing w:val="-6"/>
                <w:sz w:val="18"/>
                <w:szCs w:val="18"/>
              </w:rPr>
            </w:pPr>
          </w:p>
        </w:tc>
        <w:tc>
          <w:tcPr>
            <w:tcW w:w="273" w:type="pct"/>
            <w:vMerge w:val="restart"/>
            <w:tcBorders>
              <w:top w:val="nil"/>
              <w:left w:val="nil"/>
              <w:bottom w:val="nil"/>
              <w:right w:val="nil"/>
            </w:tcBorders>
          </w:tcPr>
          <w:p w:rsidR="00685E6E" w:rsidRPr="005F2672" w:rsidRDefault="00685E6E" w:rsidP="00D92A56">
            <w:pPr>
              <w:widowControl w:val="0"/>
              <w:spacing w:before="240"/>
              <w:jc w:val="center"/>
              <w:rPr>
                <w:color w:val="000000"/>
                <w:spacing w:val="-6"/>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Borders>
              <w:top w:val="nil"/>
              <w:left w:val="nil"/>
              <w:bottom w:val="nil"/>
              <w:right w:val="nil"/>
            </w:tcBorders>
          </w:tcPr>
          <w:p w:rsidR="00685E6E" w:rsidRPr="005F2672" w:rsidRDefault="00685E6E" w:rsidP="00D92A56">
            <w:pPr>
              <w:widowControl w:val="0"/>
              <w:jc w:val="center"/>
              <w:rPr>
                <w:color w:val="000000"/>
                <w:spacing w:val="-6"/>
                <w:sz w:val="18"/>
                <w:szCs w:val="18"/>
              </w:rPr>
            </w:pPr>
          </w:p>
        </w:tc>
        <w:tc>
          <w:tcPr>
            <w:tcW w:w="320"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320"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320"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320"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322"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803" w:type="pct"/>
            <w:vMerge/>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273" w:type="pct"/>
            <w:vMerge/>
            <w:tcBorders>
              <w:top w:val="nil"/>
              <w:left w:val="nil"/>
              <w:bottom w:val="nil"/>
              <w:right w:val="nil"/>
            </w:tcBorders>
          </w:tcPr>
          <w:p w:rsidR="00685E6E" w:rsidRPr="0032780A" w:rsidRDefault="00685E6E" w:rsidP="00D92A56">
            <w:pPr>
              <w:widowControl w:val="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Borders>
              <w:top w:val="nil"/>
              <w:left w:val="nil"/>
              <w:bottom w:val="nil"/>
              <w:right w:val="nil"/>
            </w:tcBorders>
          </w:tcPr>
          <w:p w:rsidR="00685E6E" w:rsidRPr="005F2672" w:rsidRDefault="00685E6E" w:rsidP="00D92A56">
            <w:pPr>
              <w:widowControl w:val="0"/>
              <w:spacing w:before="120"/>
              <w:jc w:val="center"/>
              <w:rPr>
                <w:color w:val="000000"/>
                <w:spacing w:val="-6"/>
                <w:sz w:val="18"/>
                <w:szCs w:val="18"/>
              </w:rPr>
            </w:pPr>
            <w:r w:rsidRPr="005F2672">
              <w:rPr>
                <w:color w:val="000000"/>
                <w:spacing w:val="-6"/>
                <w:sz w:val="18"/>
                <w:szCs w:val="18"/>
              </w:rPr>
              <w:t>2 485 419,2</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222 712,5</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675 118,9</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581 531,4</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257 744,2</w:t>
            </w:r>
          </w:p>
        </w:tc>
        <w:tc>
          <w:tcPr>
            <w:tcW w:w="322"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748 312,2</w:t>
            </w:r>
          </w:p>
        </w:tc>
        <w:tc>
          <w:tcPr>
            <w:tcW w:w="803" w:type="pct"/>
            <w:vMerge/>
            <w:tcBorders>
              <w:top w:val="nil"/>
              <w:left w:val="nil"/>
              <w:bottom w:val="nil"/>
              <w:right w:val="nil"/>
            </w:tcBorders>
          </w:tcPr>
          <w:p w:rsidR="00685E6E" w:rsidRPr="0032780A" w:rsidRDefault="00685E6E" w:rsidP="00D92A56">
            <w:pPr>
              <w:widowControl w:val="0"/>
              <w:spacing w:before="120"/>
              <w:jc w:val="center"/>
              <w:rPr>
                <w:color w:val="000000"/>
                <w:sz w:val="18"/>
                <w:szCs w:val="18"/>
              </w:rPr>
            </w:pPr>
          </w:p>
        </w:tc>
        <w:tc>
          <w:tcPr>
            <w:tcW w:w="273" w:type="pct"/>
            <w:vMerge/>
            <w:tcBorders>
              <w:top w:val="nil"/>
              <w:left w:val="nil"/>
              <w:bottom w:val="nil"/>
              <w:right w:val="nil"/>
            </w:tcBorders>
          </w:tcPr>
          <w:p w:rsidR="00685E6E" w:rsidRPr="0032780A" w:rsidRDefault="00685E6E" w:rsidP="00D92A56">
            <w:pPr>
              <w:widowControl w:val="0"/>
              <w:spacing w:before="12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Borders>
              <w:top w:val="nil"/>
              <w:left w:val="nil"/>
              <w:bottom w:val="nil"/>
              <w:right w:val="nil"/>
            </w:tcBorders>
          </w:tcPr>
          <w:p w:rsidR="00685E6E" w:rsidRPr="005F2672" w:rsidRDefault="00685E6E" w:rsidP="00D92A56">
            <w:pPr>
              <w:widowControl w:val="0"/>
              <w:spacing w:before="120"/>
              <w:jc w:val="center"/>
              <w:rPr>
                <w:color w:val="000000"/>
                <w:spacing w:val="-6"/>
                <w:sz w:val="18"/>
                <w:szCs w:val="18"/>
              </w:rPr>
            </w:pPr>
            <w:r w:rsidRPr="005F2672">
              <w:rPr>
                <w:color w:val="000000"/>
                <w:spacing w:val="-6"/>
                <w:sz w:val="18"/>
                <w:szCs w:val="18"/>
              </w:rPr>
              <w:t>9 435 838,1</w:t>
            </w:r>
          </w:p>
        </w:tc>
        <w:tc>
          <w:tcPr>
            <w:tcW w:w="320" w:type="pct"/>
            <w:tcBorders>
              <w:top w:val="nil"/>
              <w:left w:val="nil"/>
              <w:bottom w:val="nil"/>
              <w:right w:val="nil"/>
            </w:tcBorders>
          </w:tcPr>
          <w:p w:rsidR="00685E6E" w:rsidRPr="005F2672" w:rsidRDefault="00685E6E" w:rsidP="00D92A56">
            <w:pPr>
              <w:widowControl w:val="0"/>
              <w:spacing w:before="120"/>
              <w:jc w:val="center"/>
              <w:rPr>
                <w:color w:val="000000"/>
                <w:spacing w:val="-6"/>
                <w:sz w:val="18"/>
                <w:szCs w:val="18"/>
              </w:rPr>
            </w:pPr>
            <w:r w:rsidRPr="005F2672">
              <w:rPr>
                <w:color w:val="000000"/>
                <w:spacing w:val="-6"/>
                <w:sz w:val="18"/>
                <w:szCs w:val="18"/>
              </w:rPr>
              <w:t>1 944 762,0</w:t>
            </w:r>
          </w:p>
        </w:tc>
        <w:tc>
          <w:tcPr>
            <w:tcW w:w="320" w:type="pct"/>
            <w:tcBorders>
              <w:top w:val="nil"/>
              <w:left w:val="nil"/>
              <w:bottom w:val="nil"/>
              <w:right w:val="nil"/>
            </w:tcBorders>
          </w:tcPr>
          <w:p w:rsidR="00685E6E" w:rsidRPr="005F2672" w:rsidRDefault="00685E6E" w:rsidP="00D92A56">
            <w:pPr>
              <w:widowControl w:val="0"/>
              <w:spacing w:before="120"/>
              <w:jc w:val="center"/>
              <w:rPr>
                <w:color w:val="000000"/>
                <w:spacing w:val="-6"/>
                <w:sz w:val="18"/>
                <w:szCs w:val="18"/>
              </w:rPr>
            </w:pPr>
            <w:r w:rsidRPr="005F2672">
              <w:rPr>
                <w:color w:val="000000"/>
                <w:spacing w:val="-6"/>
                <w:sz w:val="18"/>
                <w:szCs w:val="18"/>
              </w:rPr>
              <w:t>1 723 768,6</w:t>
            </w:r>
          </w:p>
        </w:tc>
        <w:tc>
          <w:tcPr>
            <w:tcW w:w="320" w:type="pct"/>
            <w:tcBorders>
              <w:top w:val="nil"/>
              <w:left w:val="nil"/>
              <w:bottom w:val="nil"/>
              <w:right w:val="nil"/>
            </w:tcBorders>
          </w:tcPr>
          <w:p w:rsidR="00685E6E" w:rsidRPr="005F2672" w:rsidRDefault="00685E6E" w:rsidP="00D92A56">
            <w:pPr>
              <w:widowControl w:val="0"/>
              <w:spacing w:before="120"/>
              <w:jc w:val="center"/>
              <w:rPr>
                <w:color w:val="000000"/>
                <w:spacing w:val="-6"/>
                <w:sz w:val="18"/>
                <w:szCs w:val="18"/>
              </w:rPr>
            </w:pPr>
            <w:r w:rsidRPr="005F2672">
              <w:rPr>
                <w:color w:val="000000"/>
                <w:spacing w:val="-6"/>
                <w:sz w:val="18"/>
                <w:szCs w:val="18"/>
              </w:rPr>
              <w:t>1 912 796,4</w:t>
            </w:r>
          </w:p>
        </w:tc>
        <w:tc>
          <w:tcPr>
            <w:tcW w:w="320" w:type="pct"/>
            <w:tcBorders>
              <w:top w:val="nil"/>
              <w:left w:val="nil"/>
              <w:bottom w:val="nil"/>
              <w:right w:val="nil"/>
            </w:tcBorders>
          </w:tcPr>
          <w:p w:rsidR="00685E6E" w:rsidRPr="005F2672" w:rsidRDefault="00685E6E" w:rsidP="00D92A56">
            <w:pPr>
              <w:widowControl w:val="0"/>
              <w:spacing w:before="120"/>
              <w:jc w:val="center"/>
              <w:rPr>
                <w:color w:val="000000"/>
                <w:spacing w:val="-6"/>
                <w:sz w:val="18"/>
                <w:szCs w:val="18"/>
              </w:rPr>
            </w:pPr>
            <w:r w:rsidRPr="005F2672">
              <w:rPr>
                <w:color w:val="000000"/>
                <w:spacing w:val="-6"/>
                <w:sz w:val="18"/>
                <w:szCs w:val="18"/>
              </w:rPr>
              <w:t>1 627 286,8</w:t>
            </w:r>
          </w:p>
        </w:tc>
        <w:tc>
          <w:tcPr>
            <w:tcW w:w="322" w:type="pct"/>
            <w:tcBorders>
              <w:top w:val="nil"/>
              <w:left w:val="nil"/>
              <w:bottom w:val="nil"/>
              <w:right w:val="nil"/>
            </w:tcBorders>
          </w:tcPr>
          <w:p w:rsidR="00685E6E" w:rsidRPr="005F2672" w:rsidRDefault="00685E6E" w:rsidP="00D92A56">
            <w:pPr>
              <w:widowControl w:val="0"/>
              <w:spacing w:before="120"/>
              <w:jc w:val="center"/>
              <w:rPr>
                <w:color w:val="000000"/>
                <w:spacing w:val="-6"/>
                <w:sz w:val="18"/>
                <w:szCs w:val="18"/>
              </w:rPr>
            </w:pPr>
            <w:r w:rsidRPr="005F2672">
              <w:rPr>
                <w:color w:val="000000"/>
                <w:spacing w:val="-6"/>
                <w:sz w:val="18"/>
                <w:szCs w:val="18"/>
              </w:rPr>
              <w:t>2 227 224,3</w:t>
            </w:r>
          </w:p>
        </w:tc>
        <w:tc>
          <w:tcPr>
            <w:tcW w:w="803" w:type="pct"/>
            <w:vMerge/>
            <w:tcBorders>
              <w:top w:val="nil"/>
              <w:left w:val="nil"/>
              <w:bottom w:val="nil"/>
              <w:right w:val="nil"/>
            </w:tcBorders>
          </w:tcPr>
          <w:p w:rsidR="00685E6E" w:rsidRPr="005F2672" w:rsidRDefault="00685E6E" w:rsidP="00D92A56">
            <w:pPr>
              <w:widowControl w:val="0"/>
              <w:spacing w:before="120"/>
              <w:jc w:val="center"/>
              <w:rPr>
                <w:color w:val="000000"/>
                <w:spacing w:val="-6"/>
                <w:sz w:val="18"/>
                <w:szCs w:val="18"/>
              </w:rPr>
            </w:pPr>
          </w:p>
        </w:tc>
        <w:tc>
          <w:tcPr>
            <w:tcW w:w="273" w:type="pct"/>
            <w:vMerge/>
            <w:tcBorders>
              <w:top w:val="nil"/>
              <w:left w:val="nil"/>
              <w:bottom w:val="nil"/>
              <w:right w:val="nil"/>
            </w:tcBorders>
          </w:tcPr>
          <w:p w:rsidR="00685E6E" w:rsidRPr="005F2672" w:rsidRDefault="00685E6E" w:rsidP="00D92A56">
            <w:pPr>
              <w:widowControl w:val="0"/>
              <w:spacing w:before="120"/>
              <w:jc w:val="center"/>
              <w:rPr>
                <w:color w:val="000000"/>
                <w:spacing w:val="-6"/>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95 157,3</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31 883,2</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14 838,1</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14 234,7</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4 078,3</w:t>
            </w:r>
          </w:p>
        </w:tc>
        <w:tc>
          <w:tcPr>
            <w:tcW w:w="322"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30 123,0</w:t>
            </w:r>
          </w:p>
        </w:tc>
        <w:tc>
          <w:tcPr>
            <w:tcW w:w="803" w:type="pct"/>
            <w:vMerge/>
            <w:tcBorders>
              <w:top w:val="nil"/>
              <w:left w:val="nil"/>
              <w:bottom w:val="nil"/>
              <w:right w:val="nil"/>
            </w:tcBorders>
          </w:tcPr>
          <w:p w:rsidR="00685E6E" w:rsidRPr="0032780A" w:rsidRDefault="00685E6E" w:rsidP="00D92A56">
            <w:pPr>
              <w:widowControl w:val="0"/>
              <w:spacing w:before="120"/>
              <w:jc w:val="center"/>
              <w:rPr>
                <w:color w:val="000000"/>
                <w:sz w:val="18"/>
                <w:szCs w:val="18"/>
              </w:rPr>
            </w:pPr>
          </w:p>
        </w:tc>
        <w:tc>
          <w:tcPr>
            <w:tcW w:w="273" w:type="pct"/>
            <w:vMerge/>
            <w:tcBorders>
              <w:top w:val="nil"/>
              <w:left w:val="nil"/>
              <w:bottom w:val="nil"/>
              <w:right w:val="nil"/>
            </w:tcBorders>
          </w:tcPr>
          <w:p w:rsidR="00685E6E" w:rsidRPr="0032780A" w:rsidRDefault="00685E6E" w:rsidP="00D92A56">
            <w:pPr>
              <w:widowControl w:val="0"/>
              <w:spacing w:before="12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BF7732" w:rsidRDefault="00685E6E" w:rsidP="00D92A56">
            <w:pPr>
              <w:pStyle w:val="ConsPlusNormal"/>
              <w:spacing w:before="120"/>
              <w:rPr>
                <w:rFonts w:ascii="Times New Roman" w:hAnsi="Times New Roman" w:cs="Times New Roman"/>
                <w:color w:val="000000"/>
                <w:spacing w:val="-6"/>
                <w:sz w:val="18"/>
                <w:szCs w:val="18"/>
              </w:rPr>
            </w:pPr>
            <w:r w:rsidRPr="00BF7732">
              <w:rPr>
                <w:rFonts w:ascii="Times New Roman" w:hAnsi="Times New Roman" w:cs="Times New Roman"/>
                <w:color w:val="000000"/>
                <w:spacing w:val="-6"/>
                <w:sz w:val="18"/>
                <w:szCs w:val="18"/>
              </w:rPr>
              <w:t xml:space="preserve">внебюджетные средства </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713 108,1</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138 321,3</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141 813,0</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143 060,5</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144 320,4</w:t>
            </w:r>
          </w:p>
        </w:tc>
        <w:tc>
          <w:tcPr>
            <w:tcW w:w="322"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145 592,9</w:t>
            </w:r>
          </w:p>
        </w:tc>
        <w:tc>
          <w:tcPr>
            <w:tcW w:w="803" w:type="pct"/>
            <w:vMerge/>
            <w:tcBorders>
              <w:top w:val="nil"/>
              <w:left w:val="nil"/>
              <w:bottom w:val="nil"/>
              <w:right w:val="nil"/>
            </w:tcBorders>
          </w:tcPr>
          <w:p w:rsidR="00685E6E" w:rsidRPr="0032780A" w:rsidRDefault="00685E6E" w:rsidP="00D92A56">
            <w:pPr>
              <w:widowControl w:val="0"/>
              <w:spacing w:before="120"/>
              <w:jc w:val="center"/>
              <w:rPr>
                <w:color w:val="000000"/>
                <w:sz w:val="18"/>
                <w:szCs w:val="18"/>
              </w:rPr>
            </w:pPr>
          </w:p>
        </w:tc>
        <w:tc>
          <w:tcPr>
            <w:tcW w:w="273" w:type="pct"/>
            <w:vMerge/>
            <w:tcBorders>
              <w:top w:val="nil"/>
              <w:left w:val="nil"/>
              <w:bottom w:val="nil"/>
              <w:right w:val="nil"/>
            </w:tcBorders>
          </w:tcPr>
          <w:p w:rsidR="00685E6E" w:rsidRPr="0032780A" w:rsidRDefault="00685E6E" w:rsidP="00D92A56">
            <w:pPr>
              <w:widowControl w:val="0"/>
              <w:spacing w:before="12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val="restart"/>
            <w:tcBorders>
              <w:top w:val="nil"/>
              <w:left w:val="nil"/>
              <w:bottom w:val="nil"/>
              <w:right w:val="nil"/>
            </w:tcBorders>
          </w:tcPr>
          <w:p w:rsidR="00685E6E" w:rsidRPr="0032780A" w:rsidRDefault="00685E6E" w:rsidP="00D92A56">
            <w:pPr>
              <w:spacing w:before="240"/>
              <w:rPr>
                <w:color w:val="000000"/>
                <w:sz w:val="18"/>
                <w:szCs w:val="20"/>
              </w:rPr>
            </w:pPr>
            <w:r w:rsidRPr="0032780A">
              <w:rPr>
                <w:color w:val="000000"/>
                <w:sz w:val="18"/>
                <w:szCs w:val="18"/>
              </w:rPr>
              <w:t xml:space="preserve">в том числе в рамках национального проекта «Культура», в том числе федеральные проекты «Культурная среда», «Творческие люди», «Цифровая культура» </w:t>
            </w:r>
          </w:p>
        </w:tc>
        <w:tc>
          <w:tcPr>
            <w:tcW w:w="626" w:type="pct"/>
            <w:tcBorders>
              <w:top w:val="nil"/>
              <w:left w:val="nil"/>
              <w:bottom w:val="nil"/>
              <w:right w:val="nil"/>
            </w:tcBorders>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Borders>
              <w:top w:val="nil"/>
              <w:left w:val="nil"/>
              <w:bottom w:val="nil"/>
              <w:right w:val="nil"/>
            </w:tcBorders>
          </w:tcPr>
          <w:p w:rsidR="00685E6E" w:rsidRPr="005F2672" w:rsidRDefault="00685E6E" w:rsidP="00D92A56">
            <w:pPr>
              <w:widowControl w:val="0"/>
              <w:spacing w:before="240"/>
              <w:jc w:val="center"/>
              <w:rPr>
                <w:color w:val="000000"/>
                <w:spacing w:val="-6"/>
                <w:sz w:val="18"/>
                <w:szCs w:val="18"/>
                <w:highlight w:val="yellow"/>
              </w:rPr>
            </w:pPr>
            <w:r w:rsidRPr="005F2672">
              <w:rPr>
                <w:color w:val="000000"/>
                <w:spacing w:val="-6"/>
                <w:sz w:val="18"/>
                <w:szCs w:val="18"/>
              </w:rPr>
              <w:t>1 390 833,0</w:t>
            </w:r>
          </w:p>
        </w:tc>
        <w:tc>
          <w:tcPr>
            <w:tcW w:w="320" w:type="pct"/>
            <w:tcBorders>
              <w:top w:val="nil"/>
              <w:left w:val="nil"/>
              <w:bottom w:val="nil"/>
              <w:right w:val="nil"/>
            </w:tcBorders>
          </w:tcPr>
          <w:p w:rsidR="00685E6E" w:rsidRPr="0032780A" w:rsidRDefault="00685E6E" w:rsidP="00D92A56">
            <w:pPr>
              <w:widowControl w:val="0"/>
              <w:spacing w:before="240"/>
              <w:jc w:val="center"/>
              <w:rPr>
                <w:color w:val="000000"/>
                <w:sz w:val="18"/>
                <w:szCs w:val="18"/>
              </w:rPr>
            </w:pPr>
            <w:r w:rsidRPr="0032780A">
              <w:rPr>
                <w:color w:val="000000"/>
                <w:sz w:val="18"/>
                <w:szCs w:val="18"/>
              </w:rPr>
              <w:t>125 446,2</w:t>
            </w:r>
          </w:p>
        </w:tc>
        <w:tc>
          <w:tcPr>
            <w:tcW w:w="320" w:type="pct"/>
            <w:tcBorders>
              <w:top w:val="nil"/>
              <w:left w:val="nil"/>
              <w:bottom w:val="nil"/>
              <w:right w:val="nil"/>
            </w:tcBorders>
          </w:tcPr>
          <w:p w:rsidR="00685E6E" w:rsidRPr="0032780A" w:rsidRDefault="00685E6E" w:rsidP="00D92A56">
            <w:pPr>
              <w:widowControl w:val="0"/>
              <w:spacing w:before="240"/>
              <w:jc w:val="center"/>
              <w:rPr>
                <w:color w:val="000000"/>
                <w:sz w:val="18"/>
                <w:szCs w:val="18"/>
              </w:rPr>
            </w:pPr>
            <w:r w:rsidRPr="0032780A">
              <w:rPr>
                <w:color w:val="000000"/>
                <w:sz w:val="18"/>
                <w:szCs w:val="18"/>
              </w:rPr>
              <w:t>402 065,8</w:t>
            </w:r>
          </w:p>
        </w:tc>
        <w:tc>
          <w:tcPr>
            <w:tcW w:w="320" w:type="pct"/>
            <w:tcBorders>
              <w:top w:val="nil"/>
              <w:left w:val="nil"/>
              <w:bottom w:val="nil"/>
              <w:right w:val="nil"/>
            </w:tcBorders>
          </w:tcPr>
          <w:p w:rsidR="00685E6E" w:rsidRPr="0032780A" w:rsidRDefault="00685E6E" w:rsidP="00D92A56">
            <w:pPr>
              <w:widowControl w:val="0"/>
              <w:spacing w:before="240"/>
              <w:jc w:val="center"/>
              <w:rPr>
                <w:color w:val="000000"/>
                <w:sz w:val="18"/>
                <w:szCs w:val="18"/>
              </w:rPr>
            </w:pPr>
            <w:r w:rsidRPr="0032780A">
              <w:rPr>
                <w:color w:val="000000"/>
                <w:sz w:val="18"/>
                <w:szCs w:val="18"/>
              </w:rPr>
              <w:t>636 698,0</w:t>
            </w:r>
          </w:p>
        </w:tc>
        <w:tc>
          <w:tcPr>
            <w:tcW w:w="320" w:type="pct"/>
            <w:tcBorders>
              <w:top w:val="nil"/>
              <w:left w:val="nil"/>
              <w:bottom w:val="nil"/>
              <w:right w:val="nil"/>
            </w:tcBorders>
          </w:tcPr>
          <w:p w:rsidR="00685E6E" w:rsidRPr="0032780A" w:rsidRDefault="00685E6E" w:rsidP="00D92A56">
            <w:pPr>
              <w:widowControl w:val="0"/>
              <w:spacing w:before="240"/>
              <w:jc w:val="center"/>
              <w:rPr>
                <w:color w:val="000000"/>
                <w:sz w:val="18"/>
                <w:szCs w:val="18"/>
              </w:rPr>
            </w:pPr>
            <w:r w:rsidRPr="0032780A">
              <w:rPr>
                <w:color w:val="000000"/>
                <w:sz w:val="18"/>
                <w:szCs w:val="18"/>
              </w:rPr>
              <w:t>226 623,0</w:t>
            </w:r>
          </w:p>
        </w:tc>
        <w:tc>
          <w:tcPr>
            <w:tcW w:w="322" w:type="pct"/>
            <w:tcBorders>
              <w:top w:val="nil"/>
              <w:left w:val="nil"/>
              <w:bottom w:val="nil"/>
              <w:right w:val="nil"/>
            </w:tcBorders>
          </w:tcPr>
          <w:p w:rsidR="00685E6E" w:rsidRPr="0032780A" w:rsidRDefault="00685E6E" w:rsidP="00D92A56">
            <w:pPr>
              <w:widowControl w:val="0"/>
              <w:spacing w:before="240"/>
              <w:jc w:val="center"/>
              <w:rPr>
                <w:color w:val="000000"/>
                <w:sz w:val="18"/>
                <w:szCs w:val="18"/>
              </w:rPr>
            </w:pPr>
            <w:r w:rsidRPr="0032780A">
              <w:rPr>
                <w:color w:val="000000"/>
                <w:sz w:val="18"/>
                <w:szCs w:val="18"/>
              </w:rPr>
              <w:t>-</w:t>
            </w:r>
          </w:p>
        </w:tc>
        <w:tc>
          <w:tcPr>
            <w:tcW w:w="803" w:type="pct"/>
            <w:vMerge w:val="restart"/>
            <w:tcBorders>
              <w:top w:val="nil"/>
              <w:left w:val="nil"/>
              <w:right w:val="nil"/>
            </w:tcBorders>
          </w:tcPr>
          <w:p w:rsidR="00685E6E" w:rsidRPr="0032780A" w:rsidRDefault="00685E6E" w:rsidP="00D92A56">
            <w:pPr>
              <w:widowControl w:val="0"/>
              <w:spacing w:before="240"/>
              <w:jc w:val="center"/>
              <w:rPr>
                <w:color w:val="000000"/>
                <w:sz w:val="18"/>
                <w:szCs w:val="18"/>
              </w:rPr>
            </w:pPr>
          </w:p>
        </w:tc>
        <w:tc>
          <w:tcPr>
            <w:tcW w:w="273" w:type="pct"/>
            <w:vMerge w:val="restart"/>
            <w:tcBorders>
              <w:top w:val="nil"/>
              <w:left w:val="nil"/>
              <w:right w:val="nil"/>
            </w:tcBorders>
          </w:tcPr>
          <w:p w:rsidR="00685E6E" w:rsidRPr="0032780A" w:rsidRDefault="00685E6E" w:rsidP="00D92A56">
            <w:pPr>
              <w:widowControl w:val="0"/>
              <w:spacing w:before="24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Borders>
              <w:top w:val="nil"/>
              <w:left w:val="nil"/>
              <w:bottom w:val="nil"/>
              <w:right w:val="nil"/>
            </w:tcBorders>
          </w:tcPr>
          <w:p w:rsidR="00685E6E" w:rsidRPr="005F2672" w:rsidRDefault="00685E6E" w:rsidP="00D92A56">
            <w:pPr>
              <w:widowControl w:val="0"/>
              <w:jc w:val="center"/>
              <w:rPr>
                <w:color w:val="000000"/>
                <w:spacing w:val="-6"/>
                <w:sz w:val="18"/>
                <w:szCs w:val="18"/>
              </w:rPr>
            </w:pPr>
          </w:p>
        </w:tc>
        <w:tc>
          <w:tcPr>
            <w:tcW w:w="320"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320"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320"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320"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322"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803" w:type="pct"/>
            <w:vMerge/>
            <w:tcBorders>
              <w:left w:val="nil"/>
              <w:right w:val="nil"/>
            </w:tcBorders>
          </w:tcPr>
          <w:p w:rsidR="00685E6E" w:rsidRPr="0032780A" w:rsidRDefault="00685E6E" w:rsidP="00D92A56">
            <w:pPr>
              <w:widowControl w:val="0"/>
              <w:jc w:val="center"/>
              <w:rPr>
                <w:color w:val="000000"/>
                <w:sz w:val="18"/>
                <w:szCs w:val="18"/>
              </w:rPr>
            </w:pPr>
          </w:p>
        </w:tc>
        <w:tc>
          <w:tcPr>
            <w:tcW w:w="273" w:type="pct"/>
            <w:vMerge/>
            <w:tcBorders>
              <w:left w:val="nil"/>
              <w:right w:val="nil"/>
            </w:tcBorders>
          </w:tcPr>
          <w:p w:rsidR="00685E6E" w:rsidRPr="0032780A" w:rsidRDefault="00685E6E" w:rsidP="00D92A56">
            <w:pPr>
              <w:widowControl w:val="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Borders>
              <w:top w:val="nil"/>
              <w:left w:val="nil"/>
              <w:bottom w:val="nil"/>
              <w:right w:val="nil"/>
            </w:tcBorders>
          </w:tcPr>
          <w:p w:rsidR="00685E6E" w:rsidRPr="005F2672" w:rsidRDefault="00685E6E" w:rsidP="00D92A56">
            <w:pPr>
              <w:widowControl w:val="0"/>
              <w:spacing w:before="120"/>
              <w:jc w:val="center"/>
              <w:rPr>
                <w:color w:val="000000"/>
                <w:spacing w:val="-6"/>
                <w:sz w:val="18"/>
                <w:szCs w:val="18"/>
              </w:rPr>
            </w:pPr>
            <w:r w:rsidRPr="005F2672">
              <w:rPr>
                <w:color w:val="000000"/>
                <w:spacing w:val="-6"/>
                <w:sz w:val="18"/>
                <w:szCs w:val="18"/>
              </w:rPr>
              <w:t>1 093 927,7</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109 416,4</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361 362,9</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414 387,7</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208 760,7</w:t>
            </w:r>
          </w:p>
        </w:tc>
        <w:tc>
          <w:tcPr>
            <w:tcW w:w="322"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803" w:type="pct"/>
            <w:vMerge/>
            <w:tcBorders>
              <w:left w:val="nil"/>
              <w:right w:val="nil"/>
            </w:tcBorders>
          </w:tcPr>
          <w:p w:rsidR="00685E6E" w:rsidRPr="0032780A" w:rsidRDefault="00685E6E" w:rsidP="00D92A56">
            <w:pPr>
              <w:widowControl w:val="0"/>
              <w:spacing w:before="120"/>
              <w:jc w:val="center"/>
              <w:rPr>
                <w:color w:val="000000"/>
                <w:sz w:val="18"/>
                <w:szCs w:val="18"/>
              </w:rPr>
            </w:pPr>
          </w:p>
        </w:tc>
        <w:tc>
          <w:tcPr>
            <w:tcW w:w="273" w:type="pct"/>
            <w:vMerge/>
            <w:tcBorders>
              <w:left w:val="nil"/>
              <w:right w:val="nil"/>
            </w:tcBorders>
          </w:tcPr>
          <w:p w:rsidR="00685E6E" w:rsidRPr="0032780A" w:rsidRDefault="00685E6E" w:rsidP="00D92A56">
            <w:pPr>
              <w:widowControl w:val="0"/>
              <w:spacing w:before="12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Borders>
              <w:top w:val="nil"/>
              <w:left w:val="nil"/>
              <w:bottom w:val="nil"/>
              <w:right w:val="nil"/>
            </w:tcBorders>
          </w:tcPr>
          <w:p w:rsidR="00685E6E" w:rsidRPr="005F2672" w:rsidRDefault="00685E6E" w:rsidP="00D92A56">
            <w:pPr>
              <w:widowControl w:val="0"/>
              <w:spacing w:before="120"/>
              <w:jc w:val="center"/>
              <w:rPr>
                <w:color w:val="000000"/>
                <w:spacing w:val="-6"/>
                <w:sz w:val="18"/>
                <w:szCs w:val="18"/>
              </w:rPr>
            </w:pPr>
            <w:r w:rsidRPr="005F2672">
              <w:rPr>
                <w:color w:val="000000"/>
                <w:spacing w:val="-6"/>
                <w:sz w:val="18"/>
                <w:szCs w:val="18"/>
              </w:rPr>
              <w:t>269 057,2</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6 426,9</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30 375,4</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214 392,6</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17 862,3</w:t>
            </w:r>
          </w:p>
        </w:tc>
        <w:tc>
          <w:tcPr>
            <w:tcW w:w="322"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803" w:type="pct"/>
            <w:vMerge/>
            <w:tcBorders>
              <w:left w:val="nil"/>
              <w:right w:val="nil"/>
            </w:tcBorders>
          </w:tcPr>
          <w:p w:rsidR="00685E6E" w:rsidRPr="0032780A" w:rsidRDefault="00685E6E" w:rsidP="00D92A56">
            <w:pPr>
              <w:widowControl w:val="0"/>
              <w:spacing w:before="120"/>
              <w:jc w:val="center"/>
              <w:rPr>
                <w:color w:val="000000"/>
                <w:sz w:val="18"/>
                <w:szCs w:val="18"/>
              </w:rPr>
            </w:pPr>
          </w:p>
        </w:tc>
        <w:tc>
          <w:tcPr>
            <w:tcW w:w="273" w:type="pct"/>
            <w:vMerge/>
            <w:tcBorders>
              <w:left w:val="nil"/>
              <w:right w:val="nil"/>
            </w:tcBorders>
          </w:tcPr>
          <w:p w:rsidR="00685E6E" w:rsidRPr="0032780A" w:rsidRDefault="00685E6E" w:rsidP="00D92A56">
            <w:pPr>
              <w:widowControl w:val="0"/>
              <w:spacing w:before="12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Borders>
              <w:top w:val="nil"/>
              <w:left w:val="nil"/>
              <w:bottom w:val="nil"/>
              <w:right w:val="nil"/>
            </w:tcBorders>
          </w:tcPr>
          <w:p w:rsidR="00685E6E" w:rsidRPr="005F2672" w:rsidRDefault="00685E6E" w:rsidP="00D92A56">
            <w:pPr>
              <w:widowControl w:val="0"/>
              <w:spacing w:before="120"/>
              <w:jc w:val="center"/>
              <w:rPr>
                <w:color w:val="000000"/>
                <w:spacing w:val="-6"/>
                <w:sz w:val="18"/>
                <w:szCs w:val="18"/>
              </w:rPr>
            </w:pPr>
            <w:r w:rsidRPr="005F2672">
              <w:rPr>
                <w:color w:val="000000"/>
                <w:spacing w:val="-6"/>
                <w:sz w:val="18"/>
                <w:szCs w:val="18"/>
              </w:rPr>
              <w:t>27 848,1</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9 602,9</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10 327,5</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7 917,7</w:t>
            </w:r>
          </w:p>
        </w:tc>
        <w:tc>
          <w:tcPr>
            <w:tcW w:w="320" w:type="pct"/>
            <w:tcBorders>
              <w:top w:val="nil"/>
              <w:left w:val="nil"/>
              <w:bottom w:val="nil"/>
              <w:right w:val="nil"/>
            </w:tcBorders>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Borders>
              <w:top w:val="nil"/>
              <w:left w:val="nil"/>
              <w:bottom w:val="nil"/>
              <w:right w:val="nil"/>
            </w:tcBorders>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Borders>
              <w:left w:val="nil"/>
              <w:bottom w:val="nil"/>
              <w:right w:val="nil"/>
            </w:tcBorders>
          </w:tcPr>
          <w:p w:rsidR="00685E6E" w:rsidRPr="0032780A" w:rsidRDefault="00685E6E" w:rsidP="00D92A56">
            <w:pPr>
              <w:spacing w:before="120"/>
              <w:jc w:val="center"/>
              <w:rPr>
                <w:color w:val="000000"/>
                <w:sz w:val="18"/>
                <w:szCs w:val="18"/>
              </w:rPr>
            </w:pPr>
          </w:p>
        </w:tc>
        <w:tc>
          <w:tcPr>
            <w:tcW w:w="273" w:type="pct"/>
            <w:vMerge/>
            <w:tcBorders>
              <w:left w:val="nil"/>
              <w:bottom w:val="nil"/>
              <w:right w:val="nil"/>
            </w:tcBorders>
          </w:tcPr>
          <w:p w:rsidR="00685E6E" w:rsidRPr="0032780A" w:rsidRDefault="00685E6E" w:rsidP="00D92A56">
            <w:pPr>
              <w:spacing w:before="12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tcBorders>
              <w:top w:val="nil"/>
              <w:left w:val="nil"/>
              <w:bottom w:val="nil"/>
              <w:right w:val="nil"/>
            </w:tcBorders>
          </w:tcPr>
          <w:p w:rsidR="00685E6E" w:rsidRPr="0032780A" w:rsidRDefault="00685E6E" w:rsidP="00D92A56">
            <w:pPr>
              <w:pStyle w:val="ConsPlusNormal"/>
              <w:spacing w:before="240"/>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626" w:type="pct"/>
            <w:tcBorders>
              <w:top w:val="nil"/>
              <w:left w:val="nil"/>
              <w:bottom w:val="nil"/>
              <w:right w:val="nil"/>
            </w:tcBorders>
          </w:tcPr>
          <w:p w:rsidR="00685E6E" w:rsidRPr="0032780A" w:rsidRDefault="00685E6E" w:rsidP="00D92A56">
            <w:pPr>
              <w:pStyle w:val="ConsPlusNormal"/>
              <w:spacing w:before="240"/>
              <w:rPr>
                <w:rFonts w:ascii="Times New Roman" w:hAnsi="Times New Roman" w:cs="Times New Roman"/>
                <w:color w:val="000000"/>
                <w:sz w:val="18"/>
                <w:szCs w:val="18"/>
              </w:rPr>
            </w:pPr>
          </w:p>
        </w:tc>
        <w:tc>
          <w:tcPr>
            <w:tcW w:w="320" w:type="pct"/>
            <w:tcBorders>
              <w:top w:val="nil"/>
              <w:left w:val="nil"/>
              <w:bottom w:val="nil"/>
              <w:right w:val="nil"/>
            </w:tcBorders>
          </w:tcPr>
          <w:p w:rsidR="00685E6E" w:rsidRPr="005F2672" w:rsidRDefault="00685E6E" w:rsidP="00D92A56">
            <w:pPr>
              <w:widowControl w:val="0"/>
              <w:spacing w:before="240"/>
              <w:jc w:val="center"/>
              <w:rPr>
                <w:color w:val="000000"/>
                <w:spacing w:val="-6"/>
                <w:sz w:val="18"/>
                <w:szCs w:val="18"/>
              </w:rPr>
            </w:pPr>
          </w:p>
        </w:tc>
        <w:tc>
          <w:tcPr>
            <w:tcW w:w="320" w:type="pct"/>
            <w:tcBorders>
              <w:top w:val="nil"/>
              <w:left w:val="nil"/>
              <w:bottom w:val="nil"/>
              <w:right w:val="nil"/>
            </w:tcBorders>
          </w:tcPr>
          <w:p w:rsidR="00685E6E" w:rsidRPr="0032780A" w:rsidRDefault="00685E6E" w:rsidP="00D92A56">
            <w:pPr>
              <w:widowControl w:val="0"/>
              <w:spacing w:before="240"/>
              <w:jc w:val="center"/>
              <w:rPr>
                <w:color w:val="000000"/>
                <w:sz w:val="18"/>
                <w:szCs w:val="18"/>
              </w:rPr>
            </w:pPr>
          </w:p>
        </w:tc>
        <w:tc>
          <w:tcPr>
            <w:tcW w:w="320" w:type="pct"/>
            <w:tcBorders>
              <w:top w:val="nil"/>
              <w:left w:val="nil"/>
              <w:bottom w:val="nil"/>
              <w:right w:val="nil"/>
            </w:tcBorders>
          </w:tcPr>
          <w:p w:rsidR="00685E6E" w:rsidRPr="0032780A" w:rsidRDefault="00685E6E" w:rsidP="00D92A56">
            <w:pPr>
              <w:widowControl w:val="0"/>
              <w:spacing w:before="240"/>
              <w:jc w:val="center"/>
              <w:rPr>
                <w:color w:val="000000"/>
                <w:sz w:val="18"/>
                <w:szCs w:val="18"/>
              </w:rPr>
            </w:pPr>
          </w:p>
        </w:tc>
        <w:tc>
          <w:tcPr>
            <w:tcW w:w="320" w:type="pct"/>
            <w:tcBorders>
              <w:top w:val="nil"/>
              <w:left w:val="nil"/>
              <w:bottom w:val="nil"/>
              <w:right w:val="nil"/>
            </w:tcBorders>
          </w:tcPr>
          <w:p w:rsidR="00685E6E" w:rsidRPr="0032780A" w:rsidRDefault="00685E6E" w:rsidP="00D92A56">
            <w:pPr>
              <w:widowControl w:val="0"/>
              <w:spacing w:before="240"/>
              <w:jc w:val="center"/>
              <w:rPr>
                <w:color w:val="000000"/>
                <w:sz w:val="18"/>
                <w:szCs w:val="18"/>
              </w:rPr>
            </w:pPr>
          </w:p>
        </w:tc>
        <w:tc>
          <w:tcPr>
            <w:tcW w:w="320" w:type="pct"/>
            <w:tcBorders>
              <w:top w:val="nil"/>
              <w:left w:val="nil"/>
              <w:bottom w:val="nil"/>
              <w:right w:val="nil"/>
            </w:tcBorders>
          </w:tcPr>
          <w:p w:rsidR="00685E6E" w:rsidRPr="0032780A" w:rsidRDefault="00685E6E" w:rsidP="00D92A56">
            <w:pPr>
              <w:widowControl w:val="0"/>
              <w:spacing w:before="240"/>
              <w:jc w:val="center"/>
              <w:rPr>
                <w:color w:val="000000"/>
                <w:sz w:val="18"/>
                <w:szCs w:val="18"/>
              </w:rPr>
            </w:pPr>
          </w:p>
        </w:tc>
        <w:tc>
          <w:tcPr>
            <w:tcW w:w="322" w:type="pct"/>
            <w:tcBorders>
              <w:top w:val="nil"/>
              <w:left w:val="nil"/>
              <w:bottom w:val="nil"/>
              <w:right w:val="nil"/>
            </w:tcBorders>
          </w:tcPr>
          <w:p w:rsidR="00685E6E" w:rsidRPr="0032780A" w:rsidRDefault="00685E6E" w:rsidP="00D92A56">
            <w:pPr>
              <w:widowControl w:val="0"/>
              <w:spacing w:before="240"/>
              <w:jc w:val="center"/>
              <w:rPr>
                <w:color w:val="000000"/>
                <w:sz w:val="18"/>
                <w:szCs w:val="18"/>
              </w:rPr>
            </w:pPr>
          </w:p>
        </w:tc>
        <w:tc>
          <w:tcPr>
            <w:tcW w:w="803" w:type="pct"/>
            <w:vMerge w:val="restart"/>
            <w:tcBorders>
              <w:top w:val="nil"/>
              <w:left w:val="nil"/>
              <w:right w:val="nil"/>
            </w:tcBorders>
          </w:tcPr>
          <w:p w:rsidR="00685E6E" w:rsidRPr="0032780A" w:rsidRDefault="00685E6E" w:rsidP="00D92A56">
            <w:pPr>
              <w:widowControl w:val="0"/>
              <w:spacing w:before="240"/>
              <w:jc w:val="center"/>
              <w:rPr>
                <w:color w:val="000000"/>
                <w:sz w:val="18"/>
                <w:szCs w:val="18"/>
              </w:rPr>
            </w:pPr>
          </w:p>
        </w:tc>
        <w:tc>
          <w:tcPr>
            <w:tcW w:w="273" w:type="pct"/>
            <w:vMerge w:val="restart"/>
            <w:tcBorders>
              <w:top w:val="nil"/>
              <w:left w:val="nil"/>
              <w:right w:val="nil"/>
            </w:tcBorders>
          </w:tcPr>
          <w:p w:rsidR="00685E6E" w:rsidRPr="0032780A" w:rsidRDefault="00685E6E" w:rsidP="00D92A56">
            <w:pPr>
              <w:widowControl w:val="0"/>
              <w:spacing w:before="24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val="restar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rPr>
            </w:pPr>
            <w:r w:rsidRPr="0032780A">
              <w:rPr>
                <w:rFonts w:ascii="Times New Roman" w:hAnsi="Times New Roman" w:cs="Times New Roman"/>
                <w:color w:val="000000"/>
                <w:sz w:val="18"/>
                <w:szCs w:val="18"/>
              </w:rPr>
              <w:t>по федеральному проекту «Культурная среда» национального проекта «Культура»</w:t>
            </w: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Borders>
              <w:top w:val="nil"/>
              <w:left w:val="nil"/>
              <w:bottom w:val="nil"/>
              <w:right w:val="nil"/>
            </w:tcBorders>
          </w:tcPr>
          <w:p w:rsidR="00685E6E" w:rsidRPr="005F2672" w:rsidRDefault="00685E6E" w:rsidP="00D92A56">
            <w:pPr>
              <w:widowControl w:val="0"/>
              <w:spacing w:before="120"/>
              <w:jc w:val="center"/>
              <w:rPr>
                <w:color w:val="000000"/>
                <w:spacing w:val="-6"/>
                <w:sz w:val="18"/>
                <w:szCs w:val="18"/>
              </w:rPr>
            </w:pPr>
            <w:r w:rsidRPr="005F2672">
              <w:rPr>
                <w:color w:val="000000"/>
                <w:spacing w:val="-6"/>
                <w:sz w:val="18"/>
                <w:szCs w:val="18"/>
              </w:rPr>
              <w:t>1 375 610,7</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121 117,3</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394 505,8</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635 031,3</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224 956,3</w:t>
            </w:r>
          </w:p>
        </w:tc>
        <w:tc>
          <w:tcPr>
            <w:tcW w:w="322"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803" w:type="pct"/>
            <w:vMerge/>
            <w:tcBorders>
              <w:left w:val="nil"/>
              <w:right w:val="nil"/>
            </w:tcBorders>
          </w:tcPr>
          <w:p w:rsidR="00685E6E" w:rsidRPr="0032780A" w:rsidRDefault="00685E6E" w:rsidP="00D92A56">
            <w:pPr>
              <w:widowControl w:val="0"/>
              <w:spacing w:before="120"/>
              <w:jc w:val="center"/>
              <w:rPr>
                <w:color w:val="000000"/>
                <w:sz w:val="18"/>
                <w:szCs w:val="18"/>
              </w:rPr>
            </w:pPr>
          </w:p>
        </w:tc>
        <w:tc>
          <w:tcPr>
            <w:tcW w:w="273" w:type="pct"/>
            <w:vMerge/>
            <w:tcBorders>
              <w:left w:val="nil"/>
              <w:right w:val="nil"/>
            </w:tcBorders>
          </w:tcPr>
          <w:p w:rsidR="00685E6E" w:rsidRPr="0032780A" w:rsidRDefault="00685E6E" w:rsidP="00D92A56">
            <w:pPr>
              <w:widowControl w:val="0"/>
              <w:spacing w:before="12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Borders>
              <w:top w:val="nil"/>
              <w:left w:val="nil"/>
              <w:bottom w:val="nil"/>
              <w:right w:val="nil"/>
            </w:tcBorders>
          </w:tcPr>
          <w:p w:rsidR="00685E6E" w:rsidRPr="005F2672" w:rsidRDefault="00685E6E" w:rsidP="00D92A56">
            <w:pPr>
              <w:widowControl w:val="0"/>
              <w:jc w:val="center"/>
              <w:rPr>
                <w:color w:val="000000"/>
                <w:spacing w:val="-6"/>
                <w:sz w:val="18"/>
                <w:szCs w:val="18"/>
              </w:rPr>
            </w:pPr>
          </w:p>
        </w:tc>
        <w:tc>
          <w:tcPr>
            <w:tcW w:w="320"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320"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320"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320"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322"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803" w:type="pct"/>
            <w:vMerge/>
            <w:tcBorders>
              <w:left w:val="nil"/>
              <w:right w:val="nil"/>
            </w:tcBorders>
          </w:tcPr>
          <w:p w:rsidR="00685E6E" w:rsidRPr="0032780A" w:rsidRDefault="00685E6E" w:rsidP="00D92A56">
            <w:pPr>
              <w:widowControl w:val="0"/>
              <w:jc w:val="center"/>
              <w:rPr>
                <w:color w:val="000000"/>
                <w:sz w:val="18"/>
                <w:szCs w:val="18"/>
              </w:rPr>
            </w:pPr>
          </w:p>
        </w:tc>
        <w:tc>
          <w:tcPr>
            <w:tcW w:w="273" w:type="pct"/>
            <w:vMerge/>
            <w:tcBorders>
              <w:left w:val="nil"/>
              <w:right w:val="nil"/>
            </w:tcBorders>
          </w:tcPr>
          <w:p w:rsidR="00685E6E" w:rsidRPr="0032780A" w:rsidRDefault="00685E6E" w:rsidP="00D92A56">
            <w:pPr>
              <w:widowControl w:val="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Borders>
              <w:top w:val="nil"/>
              <w:left w:val="nil"/>
              <w:bottom w:val="nil"/>
              <w:right w:val="nil"/>
            </w:tcBorders>
          </w:tcPr>
          <w:p w:rsidR="00685E6E" w:rsidRPr="005F2672" w:rsidRDefault="00685E6E" w:rsidP="00D92A56">
            <w:pPr>
              <w:widowControl w:val="0"/>
              <w:spacing w:before="120"/>
              <w:jc w:val="center"/>
              <w:rPr>
                <w:color w:val="000000"/>
                <w:spacing w:val="-6"/>
                <w:sz w:val="18"/>
                <w:szCs w:val="18"/>
              </w:rPr>
            </w:pPr>
            <w:r w:rsidRPr="005F2672">
              <w:rPr>
                <w:color w:val="000000"/>
                <w:spacing w:val="-6"/>
                <w:sz w:val="18"/>
                <w:szCs w:val="18"/>
              </w:rPr>
              <w:t>1 079 727,7</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105 416,4</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354 162,9</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412 887,7</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207 260,7</w:t>
            </w:r>
          </w:p>
        </w:tc>
        <w:tc>
          <w:tcPr>
            <w:tcW w:w="322"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803" w:type="pct"/>
            <w:vMerge/>
            <w:tcBorders>
              <w:left w:val="nil"/>
              <w:right w:val="nil"/>
            </w:tcBorders>
          </w:tcPr>
          <w:p w:rsidR="00685E6E" w:rsidRPr="0032780A" w:rsidRDefault="00685E6E" w:rsidP="00D92A56">
            <w:pPr>
              <w:widowControl w:val="0"/>
              <w:spacing w:before="120"/>
              <w:jc w:val="center"/>
              <w:rPr>
                <w:color w:val="000000"/>
                <w:sz w:val="18"/>
                <w:szCs w:val="18"/>
              </w:rPr>
            </w:pPr>
          </w:p>
        </w:tc>
        <w:tc>
          <w:tcPr>
            <w:tcW w:w="273" w:type="pct"/>
            <w:vMerge/>
            <w:tcBorders>
              <w:left w:val="nil"/>
              <w:right w:val="nil"/>
            </w:tcBorders>
          </w:tcPr>
          <w:p w:rsidR="00685E6E" w:rsidRPr="0032780A" w:rsidRDefault="00685E6E" w:rsidP="00D92A56">
            <w:pPr>
              <w:widowControl w:val="0"/>
              <w:spacing w:before="12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268 390,4</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6 260,2</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30 208,7</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214 225,9</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17 695,6</w:t>
            </w:r>
          </w:p>
        </w:tc>
        <w:tc>
          <w:tcPr>
            <w:tcW w:w="322"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803" w:type="pct"/>
            <w:vMerge/>
            <w:tcBorders>
              <w:left w:val="nil"/>
              <w:right w:val="nil"/>
            </w:tcBorders>
          </w:tcPr>
          <w:p w:rsidR="00685E6E" w:rsidRPr="0032780A" w:rsidRDefault="00685E6E" w:rsidP="00D92A56">
            <w:pPr>
              <w:widowControl w:val="0"/>
              <w:spacing w:before="120"/>
              <w:jc w:val="center"/>
              <w:rPr>
                <w:color w:val="000000"/>
                <w:sz w:val="18"/>
                <w:szCs w:val="18"/>
              </w:rPr>
            </w:pPr>
          </w:p>
        </w:tc>
        <w:tc>
          <w:tcPr>
            <w:tcW w:w="273" w:type="pct"/>
            <w:vMerge/>
            <w:tcBorders>
              <w:left w:val="nil"/>
              <w:right w:val="nil"/>
            </w:tcBorders>
          </w:tcPr>
          <w:p w:rsidR="00685E6E" w:rsidRPr="0032780A" w:rsidRDefault="00685E6E" w:rsidP="00D92A56">
            <w:pPr>
              <w:widowControl w:val="0"/>
              <w:spacing w:before="12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местные бюджеты </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lang w:val="en-US"/>
              </w:rPr>
            </w:pPr>
            <w:r w:rsidRPr="0032780A">
              <w:rPr>
                <w:color w:val="000000"/>
                <w:sz w:val="18"/>
                <w:szCs w:val="18"/>
              </w:rPr>
              <w:t>27 492,6</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9 440,7</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10 134,2</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7 917,7</w:t>
            </w:r>
          </w:p>
        </w:tc>
        <w:tc>
          <w:tcPr>
            <w:tcW w:w="320" w:type="pct"/>
            <w:tcBorders>
              <w:top w:val="nil"/>
              <w:left w:val="nil"/>
              <w:bottom w:val="nil"/>
              <w:right w:val="nil"/>
            </w:tcBorders>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322" w:type="pct"/>
            <w:tcBorders>
              <w:top w:val="nil"/>
              <w:left w:val="nil"/>
              <w:bottom w:val="nil"/>
              <w:right w:val="nil"/>
            </w:tcBorders>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Borders>
              <w:left w:val="nil"/>
              <w:bottom w:val="nil"/>
              <w:right w:val="nil"/>
            </w:tcBorders>
          </w:tcPr>
          <w:p w:rsidR="00685E6E" w:rsidRPr="0032780A" w:rsidRDefault="00685E6E" w:rsidP="00D92A56">
            <w:pPr>
              <w:spacing w:before="120"/>
              <w:jc w:val="center"/>
              <w:rPr>
                <w:color w:val="000000"/>
                <w:sz w:val="18"/>
                <w:szCs w:val="18"/>
              </w:rPr>
            </w:pPr>
          </w:p>
        </w:tc>
        <w:tc>
          <w:tcPr>
            <w:tcW w:w="273" w:type="pct"/>
            <w:vMerge/>
            <w:tcBorders>
              <w:left w:val="nil"/>
              <w:bottom w:val="nil"/>
              <w:right w:val="nil"/>
            </w:tcBorders>
          </w:tcPr>
          <w:p w:rsidR="00685E6E" w:rsidRPr="0032780A" w:rsidRDefault="00685E6E" w:rsidP="00D92A56">
            <w:pPr>
              <w:spacing w:before="12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val="restart"/>
            <w:tcBorders>
              <w:top w:val="nil"/>
              <w:left w:val="nil"/>
              <w:bottom w:val="nil"/>
              <w:right w:val="nil"/>
            </w:tcBorders>
          </w:tcPr>
          <w:p w:rsidR="00685E6E" w:rsidRPr="0032780A" w:rsidRDefault="00685E6E" w:rsidP="00D92A56">
            <w:pPr>
              <w:spacing w:before="360"/>
              <w:rPr>
                <w:color w:val="000000"/>
                <w:sz w:val="18"/>
                <w:szCs w:val="20"/>
              </w:rPr>
            </w:pPr>
            <w:r w:rsidRPr="0032780A">
              <w:rPr>
                <w:color w:val="000000"/>
                <w:sz w:val="18"/>
                <w:szCs w:val="18"/>
              </w:rPr>
              <w:t>по федеральному проекту «Творческие люди» национального проекта «Культура»</w:t>
            </w:r>
          </w:p>
        </w:tc>
        <w:tc>
          <w:tcPr>
            <w:tcW w:w="626" w:type="pct"/>
            <w:tcBorders>
              <w:top w:val="nil"/>
              <w:left w:val="nil"/>
              <w:bottom w:val="nil"/>
              <w:right w:val="nil"/>
            </w:tcBorders>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Borders>
              <w:top w:val="nil"/>
              <w:left w:val="nil"/>
              <w:bottom w:val="nil"/>
              <w:right w:val="nil"/>
            </w:tcBorders>
          </w:tcPr>
          <w:p w:rsidR="00685E6E" w:rsidRPr="0032780A" w:rsidRDefault="00685E6E" w:rsidP="00D92A56">
            <w:pPr>
              <w:widowControl w:val="0"/>
              <w:spacing w:before="360"/>
              <w:jc w:val="center"/>
              <w:rPr>
                <w:color w:val="000000"/>
                <w:sz w:val="18"/>
                <w:szCs w:val="18"/>
              </w:rPr>
            </w:pPr>
            <w:r w:rsidRPr="0032780A">
              <w:rPr>
                <w:color w:val="000000"/>
                <w:sz w:val="18"/>
                <w:szCs w:val="18"/>
              </w:rPr>
              <w:t>7 022,3</w:t>
            </w:r>
          </w:p>
        </w:tc>
        <w:tc>
          <w:tcPr>
            <w:tcW w:w="320" w:type="pct"/>
            <w:tcBorders>
              <w:top w:val="nil"/>
              <w:left w:val="nil"/>
              <w:bottom w:val="nil"/>
              <w:right w:val="nil"/>
            </w:tcBorders>
          </w:tcPr>
          <w:p w:rsidR="00685E6E" w:rsidRPr="0032780A" w:rsidRDefault="00685E6E" w:rsidP="00D92A56">
            <w:pPr>
              <w:widowControl w:val="0"/>
              <w:spacing w:before="360"/>
              <w:jc w:val="center"/>
              <w:rPr>
                <w:color w:val="000000"/>
                <w:sz w:val="18"/>
                <w:szCs w:val="18"/>
              </w:rPr>
            </w:pPr>
            <w:r w:rsidRPr="0032780A">
              <w:rPr>
                <w:color w:val="000000"/>
                <w:sz w:val="18"/>
                <w:szCs w:val="18"/>
              </w:rPr>
              <w:t>1 828,9</w:t>
            </w:r>
          </w:p>
        </w:tc>
        <w:tc>
          <w:tcPr>
            <w:tcW w:w="320" w:type="pct"/>
            <w:tcBorders>
              <w:top w:val="nil"/>
              <w:left w:val="nil"/>
              <w:bottom w:val="nil"/>
              <w:right w:val="nil"/>
            </w:tcBorders>
          </w:tcPr>
          <w:p w:rsidR="00685E6E" w:rsidRPr="0032780A" w:rsidRDefault="00685E6E" w:rsidP="00D92A56">
            <w:pPr>
              <w:widowControl w:val="0"/>
              <w:spacing w:before="360"/>
              <w:jc w:val="center"/>
              <w:rPr>
                <w:color w:val="000000"/>
                <w:sz w:val="18"/>
                <w:szCs w:val="18"/>
              </w:rPr>
            </w:pPr>
            <w:r w:rsidRPr="0032780A">
              <w:rPr>
                <w:color w:val="000000"/>
                <w:sz w:val="18"/>
                <w:szCs w:val="18"/>
              </w:rPr>
              <w:t>1 860,0</w:t>
            </w:r>
          </w:p>
        </w:tc>
        <w:tc>
          <w:tcPr>
            <w:tcW w:w="320" w:type="pct"/>
            <w:tcBorders>
              <w:top w:val="nil"/>
              <w:left w:val="nil"/>
              <w:bottom w:val="nil"/>
              <w:right w:val="nil"/>
            </w:tcBorders>
          </w:tcPr>
          <w:p w:rsidR="00685E6E" w:rsidRPr="0032780A" w:rsidRDefault="00685E6E" w:rsidP="00D92A56">
            <w:pPr>
              <w:widowControl w:val="0"/>
              <w:spacing w:before="360"/>
              <w:jc w:val="center"/>
              <w:rPr>
                <w:color w:val="000000"/>
                <w:sz w:val="18"/>
                <w:szCs w:val="18"/>
              </w:rPr>
            </w:pPr>
            <w:r w:rsidRPr="0032780A">
              <w:rPr>
                <w:color w:val="000000"/>
                <w:sz w:val="18"/>
                <w:szCs w:val="18"/>
              </w:rPr>
              <w:t>1 666,7</w:t>
            </w:r>
          </w:p>
        </w:tc>
        <w:tc>
          <w:tcPr>
            <w:tcW w:w="320" w:type="pct"/>
            <w:tcBorders>
              <w:top w:val="nil"/>
              <w:left w:val="nil"/>
              <w:bottom w:val="nil"/>
              <w:right w:val="nil"/>
            </w:tcBorders>
          </w:tcPr>
          <w:p w:rsidR="00685E6E" w:rsidRPr="0032780A" w:rsidRDefault="00685E6E" w:rsidP="00D92A56">
            <w:pPr>
              <w:widowControl w:val="0"/>
              <w:spacing w:before="360"/>
              <w:jc w:val="center"/>
              <w:rPr>
                <w:color w:val="000000"/>
                <w:sz w:val="18"/>
                <w:szCs w:val="18"/>
              </w:rPr>
            </w:pPr>
            <w:r w:rsidRPr="0032780A">
              <w:rPr>
                <w:color w:val="000000"/>
                <w:sz w:val="18"/>
                <w:szCs w:val="18"/>
              </w:rPr>
              <w:t>1 666,7</w:t>
            </w:r>
          </w:p>
        </w:tc>
        <w:tc>
          <w:tcPr>
            <w:tcW w:w="322" w:type="pct"/>
            <w:tcBorders>
              <w:top w:val="nil"/>
              <w:left w:val="nil"/>
              <w:bottom w:val="nil"/>
              <w:right w:val="nil"/>
            </w:tcBorders>
          </w:tcPr>
          <w:p w:rsidR="00685E6E" w:rsidRPr="0032780A" w:rsidRDefault="00685E6E" w:rsidP="00D92A56">
            <w:pPr>
              <w:widowControl w:val="0"/>
              <w:spacing w:before="360"/>
              <w:jc w:val="center"/>
              <w:rPr>
                <w:color w:val="000000"/>
                <w:sz w:val="18"/>
                <w:szCs w:val="18"/>
              </w:rPr>
            </w:pPr>
            <w:r w:rsidRPr="0032780A">
              <w:rPr>
                <w:color w:val="000000"/>
                <w:sz w:val="18"/>
                <w:szCs w:val="18"/>
              </w:rPr>
              <w:t>-</w:t>
            </w:r>
          </w:p>
        </w:tc>
        <w:tc>
          <w:tcPr>
            <w:tcW w:w="803" w:type="pct"/>
            <w:vMerge w:val="restart"/>
            <w:tcBorders>
              <w:top w:val="nil"/>
              <w:left w:val="nil"/>
              <w:right w:val="nil"/>
            </w:tcBorders>
          </w:tcPr>
          <w:p w:rsidR="00685E6E" w:rsidRPr="0032780A" w:rsidRDefault="00685E6E" w:rsidP="00D92A56">
            <w:pPr>
              <w:widowControl w:val="0"/>
              <w:spacing w:before="360"/>
              <w:jc w:val="center"/>
              <w:rPr>
                <w:color w:val="000000"/>
                <w:sz w:val="18"/>
                <w:szCs w:val="18"/>
              </w:rPr>
            </w:pPr>
          </w:p>
        </w:tc>
        <w:tc>
          <w:tcPr>
            <w:tcW w:w="273" w:type="pct"/>
            <w:vMerge w:val="restart"/>
            <w:tcBorders>
              <w:top w:val="nil"/>
              <w:left w:val="nil"/>
              <w:right w:val="nil"/>
            </w:tcBorders>
          </w:tcPr>
          <w:p w:rsidR="00685E6E" w:rsidRPr="0032780A" w:rsidRDefault="00685E6E" w:rsidP="00D92A56">
            <w:pPr>
              <w:widowControl w:val="0"/>
              <w:spacing w:before="36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320"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320"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320"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320"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320"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322" w:type="pct"/>
            <w:tcBorders>
              <w:top w:val="nil"/>
              <w:left w:val="nil"/>
              <w:bottom w:val="nil"/>
              <w:right w:val="nil"/>
            </w:tcBorders>
          </w:tcPr>
          <w:p w:rsidR="00685E6E" w:rsidRPr="0032780A" w:rsidRDefault="00685E6E" w:rsidP="00D92A56">
            <w:pPr>
              <w:widowControl w:val="0"/>
              <w:jc w:val="center"/>
              <w:rPr>
                <w:color w:val="000000"/>
                <w:sz w:val="18"/>
                <w:szCs w:val="18"/>
              </w:rPr>
            </w:pPr>
          </w:p>
        </w:tc>
        <w:tc>
          <w:tcPr>
            <w:tcW w:w="803" w:type="pct"/>
            <w:vMerge/>
            <w:tcBorders>
              <w:left w:val="nil"/>
              <w:right w:val="nil"/>
            </w:tcBorders>
          </w:tcPr>
          <w:p w:rsidR="00685E6E" w:rsidRPr="0032780A" w:rsidRDefault="00685E6E" w:rsidP="00D92A56">
            <w:pPr>
              <w:widowControl w:val="0"/>
              <w:jc w:val="center"/>
              <w:rPr>
                <w:color w:val="000000"/>
                <w:sz w:val="18"/>
                <w:szCs w:val="18"/>
              </w:rPr>
            </w:pPr>
          </w:p>
        </w:tc>
        <w:tc>
          <w:tcPr>
            <w:tcW w:w="273" w:type="pct"/>
            <w:vMerge/>
            <w:tcBorders>
              <w:left w:val="nil"/>
              <w:right w:val="nil"/>
            </w:tcBorders>
          </w:tcPr>
          <w:p w:rsidR="00685E6E" w:rsidRPr="0032780A" w:rsidRDefault="00685E6E" w:rsidP="00D92A56">
            <w:pPr>
              <w:widowControl w:val="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6 000,0</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1 500,0</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1 500,0</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1 500,0</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1 500,0</w:t>
            </w:r>
          </w:p>
        </w:tc>
        <w:tc>
          <w:tcPr>
            <w:tcW w:w="322"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803" w:type="pct"/>
            <w:vMerge/>
            <w:tcBorders>
              <w:left w:val="nil"/>
              <w:right w:val="nil"/>
            </w:tcBorders>
          </w:tcPr>
          <w:p w:rsidR="00685E6E" w:rsidRPr="0032780A" w:rsidRDefault="00685E6E" w:rsidP="00D92A56">
            <w:pPr>
              <w:widowControl w:val="0"/>
              <w:spacing w:before="120"/>
              <w:jc w:val="center"/>
              <w:rPr>
                <w:color w:val="000000"/>
                <w:sz w:val="18"/>
                <w:szCs w:val="18"/>
              </w:rPr>
            </w:pPr>
          </w:p>
        </w:tc>
        <w:tc>
          <w:tcPr>
            <w:tcW w:w="273" w:type="pct"/>
            <w:vMerge/>
            <w:tcBorders>
              <w:left w:val="nil"/>
              <w:right w:val="nil"/>
            </w:tcBorders>
          </w:tcPr>
          <w:p w:rsidR="00685E6E" w:rsidRPr="0032780A" w:rsidRDefault="00685E6E" w:rsidP="00D92A56">
            <w:pPr>
              <w:widowControl w:val="0"/>
              <w:spacing w:before="12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666,8</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166,7</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166,7</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166,7</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166,7</w:t>
            </w:r>
          </w:p>
        </w:tc>
        <w:tc>
          <w:tcPr>
            <w:tcW w:w="322"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803" w:type="pct"/>
            <w:vMerge/>
            <w:tcBorders>
              <w:left w:val="nil"/>
              <w:right w:val="nil"/>
            </w:tcBorders>
          </w:tcPr>
          <w:p w:rsidR="00685E6E" w:rsidRPr="0032780A" w:rsidRDefault="00685E6E" w:rsidP="00D92A56">
            <w:pPr>
              <w:widowControl w:val="0"/>
              <w:spacing w:before="120"/>
              <w:jc w:val="center"/>
              <w:rPr>
                <w:color w:val="000000"/>
                <w:sz w:val="18"/>
                <w:szCs w:val="18"/>
              </w:rPr>
            </w:pPr>
          </w:p>
        </w:tc>
        <w:tc>
          <w:tcPr>
            <w:tcW w:w="273" w:type="pct"/>
            <w:vMerge/>
            <w:tcBorders>
              <w:left w:val="nil"/>
              <w:right w:val="nil"/>
            </w:tcBorders>
          </w:tcPr>
          <w:p w:rsidR="00685E6E" w:rsidRPr="0032780A" w:rsidRDefault="00685E6E" w:rsidP="00D92A56">
            <w:pPr>
              <w:widowControl w:val="0"/>
              <w:spacing w:before="12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местные бюджеты </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355,5</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162,2</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193,3</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322" w:type="pct"/>
            <w:tcBorders>
              <w:top w:val="nil"/>
              <w:left w:val="nil"/>
              <w:bottom w:val="nil"/>
              <w:right w:val="nil"/>
            </w:tcBorders>
          </w:tcPr>
          <w:p w:rsidR="00685E6E" w:rsidRPr="0032780A" w:rsidRDefault="00685E6E" w:rsidP="00D92A56">
            <w:pPr>
              <w:spacing w:before="120"/>
              <w:jc w:val="center"/>
              <w:rPr>
                <w:color w:val="000000"/>
                <w:sz w:val="18"/>
                <w:szCs w:val="18"/>
              </w:rPr>
            </w:pPr>
            <w:r w:rsidRPr="0032780A">
              <w:rPr>
                <w:color w:val="000000"/>
                <w:sz w:val="18"/>
                <w:szCs w:val="18"/>
              </w:rPr>
              <w:t>-</w:t>
            </w:r>
          </w:p>
        </w:tc>
        <w:tc>
          <w:tcPr>
            <w:tcW w:w="803" w:type="pct"/>
            <w:vMerge/>
            <w:tcBorders>
              <w:left w:val="nil"/>
              <w:bottom w:val="nil"/>
              <w:right w:val="nil"/>
            </w:tcBorders>
          </w:tcPr>
          <w:p w:rsidR="00685E6E" w:rsidRPr="0032780A" w:rsidRDefault="00685E6E" w:rsidP="00D92A56">
            <w:pPr>
              <w:spacing w:before="120"/>
              <w:jc w:val="center"/>
              <w:rPr>
                <w:color w:val="000000"/>
                <w:sz w:val="18"/>
                <w:szCs w:val="18"/>
              </w:rPr>
            </w:pPr>
          </w:p>
        </w:tc>
        <w:tc>
          <w:tcPr>
            <w:tcW w:w="273" w:type="pct"/>
            <w:vMerge/>
            <w:tcBorders>
              <w:left w:val="nil"/>
              <w:bottom w:val="nil"/>
              <w:right w:val="nil"/>
            </w:tcBorders>
          </w:tcPr>
          <w:p w:rsidR="00685E6E" w:rsidRPr="0032780A" w:rsidRDefault="00685E6E" w:rsidP="00D92A56">
            <w:pPr>
              <w:spacing w:before="12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val="restart"/>
            <w:tcBorders>
              <w:top w:val="nil"/>
              <w:left w:val="nil"/>
              <w:bottom w:val="nil"/>
              <w:right w:val="nil"/>
            </w:tcBorders>
          </w:tcPr>
          <w:p w:rsidR="00685E6E" w:rsidRPr="0032780A" w:rsidRDefault="00685E6E" w:rsidP="00D92A56">
            <w:pPr>
              <w:spacing w:before="360"/>
              <w:rPr>
                <w:color w:val="000000"/>
                <w:sz w:val="18"/>
                <w:szCs w:val="20"/>
              </w:rPr>
            </w:pPr>
            <w:r w:rsidRPr="0032780A">
              <w:rPr>
                <w:color w:val="000000"/>
                <w:sz w:val="18"/>
                <w:szCs w:val="18"/>
              </w:rPr>
              <w:t>по федеральному проекту «Цифровая культура» национального проекта «Культура»</w:t>
            </w:r>
          </w:p>
        </w:tc>
        <w:tc>
          <w:tcPr>
            <w:tcW w:w="626" w:type="pct"/>
            <w:tcBorders>
              <w:top w:val="nil"/>
              <w:left w:val="nil"/>
              <w:bottom w:val="nil"/>
              <w:right w:val="nil"/>
            </w:tcBorders>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Borders>
              <w:top w:val="nil"/>
              <w:left w:val="nil"/>
              <w:bottom w:val="nil"/>
              <w:right w:val="nil"/>
            </w:tcBorders>
          </w:tcPr>
          <w:p w:rsidR="00685E6E" w:rsidRPr="0032780A" w:rsidRDefault="00685E6E" w:rsidP="00D92A56">
            <w:pPr>
              <w:widowControl w:val="0"/>
              <w:spacing w:before="360"/>
              <w:jc w:val="center"/>
              <w:rPr>
                <w:color w:val="000000"/>
                <w:sz w:val="18"/>
                <w:szCs w:val="18"/>
                <w:lang w:val="en-US"/>
              </w:rPr>
            </w:pPr>
            <w:r w:rsidRPr="0032780A">
              <w:rPr>
                <w:color w:val="000000"/>
                <w:sz w:val="18"/>
                <w:szCs w:val="18"/>
                <w:lang w:val="en-US"/>
              </w:rPr>
              <w:t>8 200</w:t>
            </w:r>
            <w:r w:rsidRPr="0032780A">
              <w:rPr>
                <w:color w:val="000000"/>
                <w:sz w:val="18"/>
                <w:szCs w:val="18"/>
              </w:rPr>
              <w:t>,</w:t>
            </w:r>
            <w:r w:rsidRPr="0032780A">
              <w:rPr>
                <w:color w:val="000000"/>
                <w:sz w:val="18"/>
                <w:szCs w:val="18"/>
                <w:lang w:val="en-US"/>
              </w:rPr>
              <w:t>0</w:t>
            </w:r>
          </w:p>
        </w:tc>
        <w:tc>
          <w:tcPr>
            <w:tcW w:w="320" w:type="pct"/>
            <w:tcBorders>
              <w:top w:val="nil"/>
              <w:left w:val="nil"/>
              <w:bottom w:val="nil"/>
              <w:right w:val="nil"/>
            </w:tcBorders>
          </w:tcPr>
          <w:p w:rsidR="00685E6E" w:rsidRPr="0032780A" w:rsidRDefault="00685E6E" w:rsidP="00D92A56">
            <w:pPr>
              <w:widowControl w:val="0"/>
              <w:spacing w:before="360"/>
              <w:jc w:val="center"/>
              <w:rPr>
                <w:color w:val="000000"/>
                <w:sz w:val="18"/>
                <w:szCs w:val="18"/>
              </w:rPr>
            </w:pPr>
            <w:r w:rsidRPr="0032780A">
              <w:rPr>
                <w:color w:val="000000"/>
                <w:sz w:val="18"/>
                <w:szCs w:val="18"/>
              </w:rPr>
              <w:t>2 500,0</w:t>
            </w:r>
          </w:p>
        </w:tc>
        <w:tc>
          <w:tcPr>
            <w:tcW w:w="320" w:type="pct"/>
            <w:tcBorders>
              <w:top w:val="nil"/>
              <w:left w:val="nil"/>
              <w:bottom w:val="nil"/>
              <w:right w:val="nil"/>
            </w:tcBorders>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5 700,0</w:t>
            </w:r>
          </w:p>
        </w:tc>
        <w:tc>
          <w:tcPr>
            <w:tcW w:w="320" w:type="pct"/>
            <w:tcBorders>
              <w:top w:val="nil"/>
              <w:left w:val="nil"/>
              <w:bottom w:val="nil"/>
              <w:right w:val="nil"/>
            </w:tcBorders>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Borders>
              <w:top w:val="nil"/>
              <w:left w:val="nil"/>
              <w:bottom w:val="nil"/>
              <w:right w:val="nil"/>
            </w:tcBorders>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Borders>
              <w:top w:val="nil"/>
              <w:left w:val="nil"/>
              <w:bottom w:val="nil"/>
              <w:right w:val="nil"/>
            </w:tcBorders>
          </w:tcPr>
          <w:p w:rsidR="00685E6E" w:rsidRPr="0032780A" w:rsidRDefault="00685E6E" w:rsidP="00D92A56">
            <w:pPr>
              <w:pStyle w:val="ConsPlusNormal"/>
              <w:spacing w:before="36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tcBorders>
              <w:top w:val="nil"/>
              <w:left w:val="nil"/>
              <w:bottom w:val="nil"/>
              <w:right w:val="nil"/>
            </w:tcBorders>
          </w:tcPr>
          <w:p w:rsidR="00685E6E" w:rsidRPr="0032780A" w:rsidRDefault="00685E6E" w:rsidP="00D92A56">
            <w:pPr>
              <w:pStyle w:val="ConsPlusNormal"/>
              <w:spacing w:before="360"/>
              <w:jc w:val="center"/>
              <w:rPr>
                <w:rFonts w:ascii="Times New Roman" w:hAnsi="Times New Roman" w:cs="Times New Roman"/>
                <w:color w:val="000000"/>
                <w:sz w:val="18"/>
                <w:szCs w:val="18"/>
              </w:rPr>
            </w:pPr>
          </w:p>
        </w:tc>
        <w:tc>
          <w:tcPr>
            <w:tcW w:w="273" w:type="pct"/>
            <w:tcBorders>
              <w:top w:val="nil"/>
              <w:left w:val="nil"/>
              <w:bottom w:val="nil"/>
              <w:right w:val="nil"/>
            </w:tcBorders>
          </w:tcPr>
          <w:p w:rsidR="00685E6E" w:rsidRPr="0032780A" w:rsidRDefault="00685E6E" w:rsidP="00D92A56">
            <w:pPr>
              <w:pStyle w:val="ConsPlusNormal"/>
              <w:spacing w:before="360"/>
              <w:jc w:val="center"/>
              <w:rPr>
                <w:rFonts w:ascii="Times New Roman" w:hAnsi="Times New Roman" w:cs="Times New Roman"/>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1921" w:type="pct"/>
            <w:gridSpan w:val="6"/>
            <w:tcBorders>
              <w:top w:val="nil"/>
              <w:left w:val="nil"/>
              <w:bottom w:val="nil"/>
              <w:right w:val="nil"/>
            </w:tcBorders>
          </w:tcPr>
          <w:p w:rsidR="00685E6E" w:rsidRPr="0032780A" w:rsidRDefault="00685E6E" w:rsidP="00D92A56">
            <w:pPr>
              <w:pStyle w:val="ConsPlusTitlePage"/>
              <w:jc w:val="center"/>
              <w:rPr>
                <w:rFonts w:ascii="Times New Roman" w:hAnsi="Times New Roman" w:cs="Times New Roman"/>
                <w:color w:val="000000"/>
                <w:sz w:val="18"/>
                <w:szCs w:val="18"/>
              </w:rPr>
            </w:pPr>
          </w:p>
        </w:tc>
        <w:tc>
          <w:tcPr>
            <w:tcW w:w="803" w:type="pct"/>
            <w:tcBorders>
              <w:top w:val="nil"/>
              <w:left w:val="nil"/>
              <w:bottom w:val="nil"/>
              <w:right w:val="nil"/>
            </w:tcBorders>
          </w:tcPr>
          <w:p w:rsidR="00685E6E" w:rsidRPr="0032780A" w:rsidRDefault="00685E6E" w:rsidP="00D92A56">
            <w:pPr>
              <w:pStyle w:val="ConsPlusTitlePage"/>
              <w:jc w:val="center"/>
              <w:rPr>
                <w:rFonts w:ascii="Times New Roman" w:hAnsi="Times New Roman" w:cs="Times New Roman"/>
                <w:color w:val="000000"/>
                <w:sz w:val="18"/>
                <w:szCs w:val="18"/>
              </w:rPr>
            </w:pPr>
          </w:p>
        </w:tc>
        <w:tc>
          <w:tcPr>
            <w:tcW w:w="273" w:type="pct"/>
            <w:tcBorders>
              <w:top w:val="nil"/>
              <w:left w:val="nil"/>
              <w:bottom w:val="nil"/>
              <w:right w:val="nil"/>
            </w:tcBorders>
          </w:tcPr>
          <w:p w:rsidR="00685E6E" w:rsidRPr="0032780A" w:rsidRDefault="00685E6E" w:rsidP="00D92A56">
            <w:pPr>
              <w:pStyle w:val="ConsPlusTitlePage"/>
              <w:jc w:val="center"/>
              <w:rPr>
                <w:rFonts w:ascii="Times New Roman" w:hAnsi="Times New Roman" w:cs="Times New Roman"/>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lang w:val="en-US"/>
              </w:rPr>
              <w:t>8 200</w:t>
            </w:r>
            <w:r w:rsidRPr="0032780A">
              <w:rPr>
                <w:color w:val="000000"/>
                <w:sz w:val="18"/>
                <w:szCs w:val="18"/>
              </w:rPr>
              <w:t>,</w:t>
            </w:r>
            <w:r w:rsidRPr="0032780A">
              <w:rPr>
                <w:color w:val="000000"/>
                <w:sz w:val="18"/>
                <w:szCs w:val="18"/>
                <w:lang w:val="en-US"/>
              </w:rPr>
              <w:t>0</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2 500,0</w:t>
            </w:r>
          </w:p>
        </w:tc>
        <w:tc>
          <w:tcPr>
            <w:tcW w:w="320" w:type="pct"/>
            <w:tcBorders>
              <w:top w:val="nil"/>
              <w:left w:val="nil"/>
              <w:bottom w:val="nil"/>
              <w:right w:val="nil"/>
            </w:tcBorders>
          </w:tcPr>
          <w:p w:rsidR="00685E6E" w:rsidRPr="0032780A" w:rsidRDefault="00685E6E" w:rsidP="00D92A56">
            <w:pPr>
              <w:pStyle w:val="ConsPlusTitlePage"/>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5 700,0</w:t>
            </w:r>
          </w:p>
        </w:tc>
        <w:tc>
          <w:tcPr>
            <w:tcW w:w="320" w:type="pct"/>
            <w:tcBorders>
              <w:top w:val="nil"/>
              <w:left w:val="nil"/>
              <w:bottom w:val="nil"/>
              <w:right w:val="nil"/>
            </w:tcBorders>
          </w:tcPr>
          <w:p w:rsidR="00685E6E" w:rsidRPr="0032780A" w:rsidRDefault="00685E6E" w:rsidP="00D92A56">
            <w:pPr>
              <w:pStyle w:val="ConsPlusTitlePage"/>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Borders>
              <w:top w:val="nil"/>
              <w:left w:val="nil"/>
              <w:bottom w:val="nil"/>
              <w:right w:val="nil"/>
            </w:tcBorders>
          </w:tcPr>
          <w:p w:rsidR="00685E6E" w:rsidRPr="0032780A" w:rsidRDefault="00685E6E" w:rsidP="00D92A56">
            <w:pPr>
              <w:pStyle w:val="ConsPlusTitlePage"/>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Borders>
              <w:top w:val="nil"/>
              <w:left w:val="nil"/>
              <w:bottom w:val="nil"/>
              <w:right w:val="nil"/>
            </w:tcBorders>
          </w:tcPr>
          <w:p w:rsidR="00685E6E" w:rsidRPr="0032780A" w:rsidRDefault="00685E6E" w:rsidP="00D92A56">
            <w:pPr>
              <w:pStyle w:val="ConsPlusTitlePage"/>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tcBorders>
              <w:top w:val="nil"/>
              <w:left w:val="nil"/>
              <w:bottom w:val="nil"/>
              <w:right w:val="nil"/>
            </w:tcBorders>
          </w:tcPr>
          <w:p w:rsidR="00685E6E" w:rsidRPr="0032780A" w:rsidRDefault="00685E6E" w:rsidP="00D92A56">
            <w:pPr>
              <w:pStyle w:val="ConsPlusTitlePage"/>
              <w:spacing w:before="120"/>
              <w:jc w:val="center"/>
              <w:rPr>
                <w:rFonts w:ascii="Times New Roman" w:hAnsi="Times New Roman" w:cs="Times New Roman"/>
                <w:color w:val="000000"/>
                <w:sz w:val="18"/>
                <w:szCs w:val="18"/>
              </w:rPr>
            </w:pPr>
          </w:p>
        </w:tc>
        <w:tc>
          <w:tcPr>
            <w:tcW w:w="273" w:type="pct"/>
            <w:tcBorders>
              <w:top w:val="nil"/>
              <w:left w:val="nil"/>
              <w:bottom w:val="nil"/>
              <w:right w:val="nil"/>
            </w:tcBorders>
          </w:tcPr>
          <w:p w:rsidR="00685E6E" w:rsidRPr="0032780A" w:rsidRDefault="00685E6E" w:rsidP="00D92A56">
            <w:pPr>
              <w:pStyle w:val="ConsPlusTitlePage"/>
              <w:spacing w:before="120"/>
              <w:jc w:val="center"/>
              <w:rPr>
                <w:rFonts w:ascii="Times New Roman" w:hAnsi="Times New Roman" w:cs="Times New Roman"/>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 xml:space="preserve">областной бюджет </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320"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0"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322"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r w:rsidRPr="0032780A">
              <w:rPr>
                <w:rFonts w:ascii="Times New Roman" w:hAnsi="Times New Roman" w:cs="Times New Roman"/>
                <w:color w:val="000000"/>
                <w:sz w:val="18"/>
                <w:szCs w:val="18"/>
              </w:rPr>
              <w:t>-</w:t>
            </w:r>
          </w:p>
        </w:tc>
        <w:tc>
          <w:tcPr>
            <w:tcW w:w="803"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c>
          <w:tcPr>
            <w:tcW w:w="273" w:type="pct"/>
            <w:tcBorders>
              <w:top w:val="nil"/>
              <w:left w:val="nil"/>
              <w:bottom w:val="nil"/>
              <w:right w:val="nil"/>
            </w:tcBorders>
          </w:tcPr>
          <w:p w:rsidR="00685E6E" w:rsidRPr="0032780A" w:rsidRDefault="00685E6E" w:rsidP="00D92A56">
            <w:pPr>
              <w:pStyle w:val="ConsPlusNormal"/>
              <w:spacing w:before="120"/>
              <w:jc w:val="center"/>
              <w:rPr>
                <w:rFonts w:ascii="Times New Roman" w:hAnsi="Times New Roman" w:cs="Times New Roman"/>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val="restart"/>
            <w:tcBorders>
              <w:top w:val="nil"/>
              <w:left w:val="nil"/>
              <w:bottom w:val="nil"/>
              <w:right w:val="nil"/>
            </w:tcBorders>
          </w:tcPr>
          <w:p w:rsidR="00685E6E" w:rsidRPr="0032780A" w:rsidRDefault="00685E6E" w:rsidP="00D92A56">
            <w:pPr>
              <w:pStyle w:val="ConsPlusNormal"/>
              <w:spacing w:before="360"/>
              <w:rPr>
                <w:rFonts w:ascii="Times New Roman" w:hAnsi="Times New Roman" w:cs="Times New Roman"/>
                <w:color w:val="000000"/>
                <w:sz w:val="18"/>
              </w:rPr>
            </w:pPr>
            <w:r w:rsidRPr="0032780A">
              <w:rPr>
                <w:rFonts w:ascii="Times New Roman" w:hAnsi="Times New Roman" w:cs="Times New Roman"/>
                <w:color w:val="000000"/>
                <w:sz w:val="18"/>
                <w:szCs w:val="18"/>
              </w:rPr>
              <w:t>по федеральному проекту «Развитие туристической инфраструктуры» национального проекта «Туризм и</w:t>
            </w:r>
            <w:r>
              <w:rPr>
                <w:rFonts w:ascii="Times New Roman" w:hAnsi="Times New Roman" w:cs="Times New Roman"/>
                <w:color w:val="000000"/>
                <w:sz w:val="18"/>
                <w:szCs w:val="18"/>
              </w:rPr>
              <w:t> </w:t>
            </w:r>
            <w:r w:rsidRPr="0032780A">
              <w:rPr>
                <w:rFonts w:ascii="Times New Roman" w:hAnsi="Times New Roman" w:cs="Times New Roman"/>
                <w:color w:val="000000"/>
                <w:sz w:val="18"/>
                <w:szCs w:val="18"/>
              </w:rPr>
              <w:t>индустрия гостеприимства»</w:t>
            </w:r>
          </w:p>
        </w:tc>
        <w:tc>
          <w:tcPr>
            <w:tcW w:w="626" w:type="pct"/>
            <w:tcBorders>
              <w:top w:val="nil"/>
              <w:left w:val="nil"/>
              <w:bottom w:val="nil"/>
              <w:right w:val="nil"/>
            </w:tcBorders>
          </w:tcPr>
          <w:p w:rsidR="00685E6E" w:rsidRPr="0032780A" w:rsidRDefault="00685E6E" w:rsidP="00D92A56">
            <w:pPr>
              <w:pStyle w:val="ConsPlusNormal"/>
              <w:spacing w:before="360"/>
              <w:rPr>
                <w:rFonts w:ascii="Times New Roman" w:hAnsi="Times New Roman" w:cs="Times New Roman"/>
                <w:color w:val="000000"/>
                <w:sz w:val="18"/>
                <w:szCs w:val="18"/>
              </w:rPr>
            </w:pPr>
            <w:r w:rsidRPr="0032780A">
              <w:rPr>
                <w:rFonts w:ascii="Times New Roman" w:hAnsi="Times New Roman" w:cs="Times New Roman"/>
                <w:color w:val="000000"/>
                <w:sz w:val="18"/>
                <w:szCs w:val="18"/>
              </w:rPr>
              <w:t>итого</w:t>
            </w:r>
          </w:p>
        </w:tc>
        <w:tc>
          <w:tcPr>
            <w:tcW w:w="320" w:type="pct"/>
            <w:tcBorders>
              <w:top w:val="nil"/>
              <w:left w:val="nil"/>
              <w:bottom w:val="nil"/>
              <w:right w:val="nil"/>
            </w:tcBorders>
          </w:tcPr>
          <w:p w:rsidR="00685E6E" w:rsidRPr="0032780A" w:rsidRDefault="00685E6E" w:rsidP="00D92A56">
            <w:pPr>
              <w:widowControl w:val="0"/>
              <w:spacing w:before="360"/>
              <w:jc w:val="center"/>
              <w:rPr>
                <w:color w:val="000000"/>
                <w:sz w:val="18"/>
                <w:szCs w:val="18"/>
              </w:rPr>
            </w:pPr>
            <w:r w:rsidRPr="0032780A">
              <w:rPr>
                <w:color w:val="000000"/>
                <w:sz w:val="18"/>
                <w:szCs w:val="18"/>
              </w:rPr>
              <w:t>299 533,2</w:t>
            </w:r>
          </w:p>
        </w:tc>
        <w:tc>
          <w:tcPr>
            <w:tcW w:w="320" w:type="pct"/>
            <w:tcBorders>
              <w:top w:val="nil"/>
              <w:left w:val="nil"/>
              <w:bottom w:val="nil"/>
              <w:right w:val="nil"/>
            </w:tcBorders>
          </w:tcPr>
          <w:p w:rsidR="00685E6E" w:rsidRPr="0032780A" w:rsidRDefault="00685E6E" w:rsidP="00D92A56">
            <w:pPr>
              <w:widowControl w:val="0"/>
              <w:spacing w:before="360"/>
              <w:jc w:val="center"/>
              <w:rPr>
                <w:color w:val="000000"/>
                <w:sz w:val="18"/>
                <w:szCs w:val="18"/>
              </w:rPr>
            </w:pPr>
            <w:r w:rsidRPr="0032780A">
              <w:rPr>
                <w:color w:val="000000"/>
                <w:sz w:val="18"/>
                <w:szCs w:val="18"/>
              </w:rPr>
              <w:t>67 311,0</w:t>
            </w:r>
          </w:p>
        </w:tc>
        <w:tc>
          <w:tcPr>
            <w:tcW w:w="320" w:type="pct"/>
            <w:tcBorders>
              <w:top w:val="nil"/>
              <w:left w:val="nil"/>
              <w:bottom w:val="nil"/>
              <w:right w:val="nil"/>
            </w:tcBorders>
          </w:tcPr>
          <w:p w:rsidR="00685E6E" w:rsidRPr="0032780A" w:rsidRDefault="00685E6E" w:rsidP="00D92A56">
            <w:pPr>
              <w:widowControl w:val="0"/>
              <w:spacing w:before="360"/>
              <w:jc w:val="center"/>
              <w:rPr>
                <w:color w:val="000000"/>
                <w:sz w:val="18"/>
                <w:szCs w:val="18"/>
              </w:rPr>
            </w:pPr>
            <w:r w:rsidRPr="0032780A">
              <w:rPr>
                <w:color w:val="000000"/>
                <w:sz w:val="18"/>
                <w:szCs w:val="18"/>
              </w:rPr>
              <w:t>232 222,2</w:t>
            </w:r>
          </w:p>
        </w:tc>
        <w:tc>
          <w:tcPr>
            <w:tcW w:w="320" w:type="pct"/>
            <w:tcBorders>
              <w:top w:val="nil"/>
              <w:left w:val="nil"/>
              <w:bottom w:val="nil"/>
              <w:right w:val="nil"/>
            </w:tcBorders>
          </w:tcPr>
          <w:p w:rsidR="00685E6E" w:rsidRPr="0032780A" w:rsidRDefault="00685E6E" w:rsidP="00D92A56">
            <w:pPr>
              <w:widowControl w:val="0"/>
              <w:spacing w:before="360"/>
              <w:jc w:val="center"/>
              <w:rPr>
                <w:color w:val="000000"/>
                <w:sz w:val="18"/>
                <w:szCs w:val="18"/>
              </w:rPr>
            </w:pPr>
            <w:r w:rsidRPr="0032780A">
              <w:rPr>
                <w:color w:val="000000"/>
                <w:sz w:val="18"/>
                <w:szCs w:val="18"/>
              </w:rPr>
              <w:t>-</w:t>
            </w:r>
          </w:p>
        </w:tc>
        <w:tc>
          <w:tcPr>
            <w:tcW w:w="320" w:type="pct"/>
            <w:tcBorders>
              <w:top w:val="nil"/>
              <w:left w:val="nil"/>
              <w:bottom w:val="nil"/>
              <w:right w:val="nil"/>
            </w:tcBorders>
          </w:tcPr>
          <w:p w:rsidR="00685E6E" w:rsidRPr="0032780A" w:rsidRDefault="00685E6E" w:rsidP="00D92A56">
            <w:pPr>
              <w:spacing w:before="360"/>
              <w:jc w:val="center"/>
              <w:rPr>
                <w:color w:val="000000"/>
                <w:sz w:val="18"/>
                <w:szCs w:val="20"/>
              </w:rPr>
            </w:pPr>
            <w:r w:rsidRPr="0032780A">
              <w:rPr>
                <w:color w:val="000000"/>
                <w:sz w:val="18"/>
                <w:szCs w:val="18"/>
              </w:rPr>
              <w:t>-</w:t>
            </w:r>
          </w:p>
        </w:tc>
        <w:tc>
          <w:tcPr>
            <w:tcW w:w="322" w:type="pct"/>
            <w:tcBorders>
              <w:top w:val="nil"/>
              <w:left w:val="nil"/>
              <w:bottom w:val="nil"/>
              <w:right w:val="nil"/>
            </w:tcBorders>
          </w:tcPr>
          <w:p w:rsidR="00685E6E" w:rsidRPr="0032780A" w:rsidRDefault="00685E6E" w:rsidP="00D92A56">
            <w:pPr>
              <w:spacing w:before="360"/>
              <w:jc w:val="center"/>
              <w:rPr>
                <w:color w:val="000000"/>
                <w:sz w:val="18"/>
                <w:szCs w:val="20"/>
              </w:rPr>
            </w:pPr>
            <w:r w:rsidRPr="0032780A">
              <w:rPr>
                <w:color w:val="000000"/>
                <w:sz w:val="18"/>
                <w:szCs w:val="18"/>
              </w:rPr>
              <w:t>-</w:t>
            </w:r>
          </w:p>
        </w:tc>
        <w:tc>
          <w:tcPr>
            <w:tcW w:w="803" w:type="pct"/>
            <w:tcBorders>
              <w:top w:val="nil"/>
              <w:left w:val="nil"/>
              <w:bottom w:val="nil"/>
              <w:right w:val="nil"/>
            </w:tcBorders>
          </w:tcPr>
          <w:p w:rsidR="00685E6E" w:rsidRPr="0032780A" w:rsidRDefault="00685E6E" w:rsidP="00D92A56">
            <w:pPr>
              <w:spacing w:before="360"/>
              <w:jc w:val="center"/>
              <w:rPr>
                <w:color w:val="000000"/>
                <w:sz w:val="18"/>
                <w:szCs w:val="18"/>
              </w:rPr>
            </w:pPr>
          </w:p>
        </w:tc>
        <w:tc>
          <w:tcPr>
            <w:tcW w:w="273" w:type="pct"/>
            <w:tcBorders>
              <w:top w:val="nil"/>
              <w:left w:val="nil"/>
              <w:bottom w:val="nil"/>
              <w:right w:val="nil"/>
            </w:tcBorders>
          </w:tcPr>
          <w:p w:rsidR="00685E6E" w:rsidRPr="0032780A" w:rsidRDefault="00685E6E" w:rsidP="00D92A56">
            <w:pPr>
              <w:spacing w:before="36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rPr>
                <w:rFonts w:ascii="Times New Roman" w:hAnsi="Times New Roman" w:cs="Times New Roman"/>
                <w:color w:val="000000"/>
                <w:sz w:val="18"/>
                <w:szCs w:val="18"/>
              </w:rPr>
            </w:pPr>
            <w:r w:rsidRPr="0032780A">
              <w:rPr>
                <w:rFonts w:ascii="Times New Roman" w:hAnsi="Times New Roman" w:cs="Times New Roman"/>
                <w:color w:val="000000"/>
                <w:sz w:val="18"/>
                <w:szCs w:val="18"/>
              </w:rPr>
              <w:t>в том числе:</w:t>
            </w:r>
          </w:p>
        </w:tc>
        <w:tc>
          <w:tcPr>
            <w:tcW w:w="1921" w:type="pct"/>
            <w:gridSpan w:val="6"/>
            <w:tcBorders>
              <w:top w:val="nil"/>
              <w:left w:val="nil"/>
              <w:bottom w:val="nil"/>
              <w:right w:val="nil"/>
            </w:tcBorders>
          </w:tcPr>
          <w:p w:rsidR="00685E6E" w:rsidRPr="0032780A" w:rsidRDefault="00685E6E" w:rsidP="00D92A56">
            <w:pPr>
              <w:jc w:val="both"/>
              <w:rPr>
                <w:color w:val="000000"/>
                <w:sz w:val="18"/>
                <w:szCs w:val="20"/>
              </w:rPr>
            </w:pPr>
          </w:p>
        </w:tc>
        <w:tc>
          <w:tcPr>
            <w:tcW w:w="804" w:type="pct"/>
            <w:tcBorders>
              <w:top w:val="nil"/>
              <w:left w:val="nil"/>
              <w:bottom w:val="nil"/>
              <w:right w:val="nil"/>
            </w:tcBorders>
          </w:tcPr>
          <w:p w:rsidR="00685E6E" w:rsidRPr="0032780A" w:rsidRDefault="00685E6E" w:rsidP="00D92A56">
            <w:pPr>
              <w:jc w:val="both"/>
              <w:rPr>
                <w:color w:val="000000"/>
                <w:sz w:val="18"/>
                <w:szCs w:val="20"/>
              </w:rPr>
            </w:pPr>
          </w:p>
        </w:tc>
        <w:tc>
          <w:tcPr>
            <w:tcW w:w="275" w:type="pct"/>
            <w:tcBorders>
              <w:top w:val="nil"/>
              <w:left w:val="nil"/>
              <w:bottom w:val="nil"/>
              <w:right w:val="nil"/>
            </w:tcBorders>
          </w:tcPr>
          <w:p w:rsidR="00685E6E" w:rsidRPr="0032780A" w:rsidRDefault="00685E6E" w:rsidP="00D92A56">
            <w:pPr>
              <w:jc w:val="both"/>
              <w:rPr>
                <w:color w:val="000000"/>
                <w:sz w:val="18"/>
                <w:szCs w:val="20"/>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федеральный бюджет</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260 580,0</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60 580,0</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200 000,0</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322"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803"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p>
        </w:tc>
        <w:tc>
          <w:tcPr>
            <w:tcW w:w="273"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областной бюджет</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38 953,2</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6 731,0</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32 222,2</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322"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803"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p>
        </w:tc>
        <w:tc>
          <w:tcPr>
            <w:tcW w:w="273"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p>
        </w:tc>
      </w:tr>
      <w:tr w:rsidR="00685E6E" w:rsidRPr="0032780A" w:rsidTr="00D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4" w:type="pct"/>
            <w:gridSpan w:val="2"/>
            <w:vMerge/>
            <w:tcBorders>
              <w:top w:val="nil"/>
              <w:left w:val="nil"/>
              <w:bottom w:val="nil"/>
              <w:right w:val="nil"/>
            </w:tcBorders>
          </w:tcPr>
          <w:p w:rsidR="00685E6E" w:rsidRPr="0032780A" w:rsidRDefault="00685E6E" w:rsidP="00D92A56">
            <w:pPr>
              <w:rPr>
                <w:color w:val="000000"/>
                <w:sz w:val="18"/>
                <w:szCs w:val="20"/>
              </w:rPr>
            </w:pPr>
          </w:p>
        </w:tc>
        <w:tc>
          <w:tcPr>
            <w:tcW w:w="626" w:type="pct"/>
            <w:tcBorders>
              <w:top w:val="nil"/>
              <w:left w:val="nil"/>
              <w:bottom w:val="nil"/>
              <w:right w:val="nil"/>
            </w:tcBorders>
          </w:tcPr>
          <w:p w:rsidR="00685E6E" w:rsidRPr="0032780A" w:rsidRDefault="00685E6E" w:rsidP="00D92A56">
            <w:pPr>
              <w:pStyle w:val="ConsPlusNormal"/>
              <w:spacing w:before="120"/>
              <w:rPr>
                <w:rFonts w:ascii="Times New Roman" w:hAnsi="Times New Roman" w:cs="Times New Roman"/>
                <w:color w:val="000000"/>
                <w:sz w:val="18"/>
                <w:szCs w:val="18"/>
              </w:rPr>
            </w:pPr>
            <w:r w:rsidRPr="0032780A">
              <w:rPr>
                <w:rFonts w:ascii="Times New Roman" w:hAnsi="Times New Roman" w:cs="Times New Roman"/>
                <w:color w:val="000000"/>
                <w:sz w:val="18"/>
                <w:szCs w:val="18"/>
              </w:rPr>
              <w:t>местные бюджеты</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r w:rsidRPr="0032780A">
              <w:rPr>
                <w:color w:val="000000"/>
                <w:sz w:val="18"/>
                <w:szCs w:val="18"/>
              </w:rPr>
              <w:t>-</w:t>
            </w:r>
          </w:p>
        </w:tc>
        <w:tc>
          <w:tcPr>
            <w:tcW w:w="320" w:type="pct"/>
            <w:tcBorders>
              <w:top w:val="nil"/>
              <w:left w:val="nil"/>
              <w:bottom w:val="nil"/>
              <w:right w:val="nil"/>
            </w:tcBorders>
          </w:tcPr>
          <w:p w:rsidR="00685E6E" w:rsidRPr="0032780A" w:rsidRDefault="00685E6E" w:rsidP="00D92A56">
            <w:pPr>
              <w:widowControl w:val="0"/>
              <w:spacing w:before="120"/>
              <w:jc w:val="center"/>
              <w:rPr>
                <w:color w:val="000000"/>
                <w:sz w:val="18"/>
                <w:szCs w:val="18"/>
                <w:lang w:val="en-US"/>
              </w:rPr>
            </w:pPr>
            <w:r w:rsidRPr="0032780A">
              <w:rPr>
                <w:color w:val="000000"/>
                <w:sz w:val="18"/>
                <w:szCs w:val="18"/>
              </w:rPr>
              <w:t>-</w:t>
            </w:r>
          </w:p>
        </w:tc>
        <w:tc>
          <w:tcPr>
            <w:tcW w:w="322" w:type="pct"/>
            <w:tcBorders>
              <w:top w:val="nil"/>
              <w:left w:val="nil"/>
              <w:bottom w:val="nil"/>
              <w:right w:val="nil"/>
            </w:tcBorders>
          </w:tcPr>
          <w:p w:rsidR="00685E6E" w:rsidRPr="0032780A" w:rsidRDefault="00685E6E" w:rsidP="00D92A56">
            <w:pPr>
              <w:widowControl w:val="0"/>
              <w:spacing w:before="120"/>
              <w:jc w:val="center"/>
              <w:rPr>
                <w:color w:val="000000"/>
                <w:sz w:val="18"/>
                <w:szCs w:val="18"/>
                <w:lang w:val="en-US"/>
              </w:rPr>
            </w:pPr>
            <w:r w:rsidRPr="0032780A">
              <w:rPr>
                <w:color w:val="000000"/>
                <w:sz w:val="18"/>
                <w:szCs w:val="18"/>
              </w:rPr>
              <w:t>-»</w:t>
            </w:r>
            <w:r w:rsidRPr="0032780A">
              <w:rPr>
                <w:color w:val="000000"/>
                <w:sz w:val="18"/>
                <w:szCs w:val="18"/>
                <w:lang w:val="en-US"/>
              </w:rPr>
              <w:t>.</w:t>
            </w:r>
          </w:p>
        </w:tc>
        <w:tc>
          <w:tcPr>
            <w:tcW w:w="803"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p>
        </w:tc>
        <w:tc>
          <w:tcPr>
            <w:tcW w:w="273" w:type="pct"/>
            <w:tcBorders>
              <w:top w:val="nil"/>
              <w:left w:val="nil"/>
              <w:bottom w:val="nil"/>
              <w:right w:val="nil"/>
            </w:tcBorders>
          </w:tcPr>
          <w:p w:rsidR="00685E6E" w:rsidRPr="0032780A" w:rsidRDefault="00685E6E" w:rsidP="00D92A56">
            <w:pPr>
              <w:widowControl w:val="0"/>
              <w:spacing w:before="120"/>
              <w:jc w:val="center"/>
              <w:rPr>
                <w:color w:val="000000"/>
                <w:sz w:val="18"/>
                <w:szCs w:val="18"/>
              </w:rPr>
            </w:pPr>
          </w:p>
        </w:tc>
      </w:tr>
    </w:tbl>
    <w:p w:rsidR="005B1CF6" w:rsidRDefault="005B1CF6">
      <w:pPr>
        <w:pStyle w:val="ConsPlusNormal"/>
        <w:jc w:val="both"/>
      </w:pPr>
    </w:p>
    <w:p w:rsidR="005B1CF6" w:rsidRDefault="005B1CF6">
      <w:pPr>
        <w:sectPr w:rsidR="005B1CF6" w:rsidSect="007D151D">
          <w:pgSz w:w="16838" w:h="11905" w:orient="landscape"/>
          <w:pgMar w:top="1701" w:right="1134" w:bottom="850" w:left="1134" w:header="0" w:footer="0" w:gutter="0"/>
          <w:cols w:space="720"/>
          <w:docGrid w:linePitch="299"/>
        </w:sectPr>
      </w:pPr>
    </w:p>
    <w:p w:rsidR="005B1CF6" w:rsidRDefault="005B1CF6">
      <w:pPr>
        <w:pStyle w:val="ConsPlusNormal"/>
        <w:jc w:val="right"/>
        <w:outlineLvl w:val="1"/>
      </w:pPr>
      <w:r>
        <w:t>Приложение N 4</w:t>
      </w:r>
    </w:p>
    <w:p w:rsidR="005B1CF6" w:rsidRDefault="005B1CF6">
      <w:pPr>
        <w:pStyle w:val="ConsPlusNormal"/>
        <w:jc w:val="right"/>
      </w:pPr>
      <w:r>
        <w:t>к государственной программе</w:t>
      </w:r>
    </w:p>
    <w:p w:rsidR="005B1CF6" w:rsidRDefault="005B1CF6">
      <w:pPr>
        <w:pStyle w:val="ConsPlusNormal"/>
        <w:jc w:val="right"/>
      </w:pPr>
      <w:r>
        <w:t>Архангельской области</w:t>
      </w:r>
    </w:p>
    <w:p w:rsidR="005B1CF6" w:rsidRDefault="005B1CF6">
      <w:pPr>
        <w:pStyle w:val="ConsPlusNormal"/>
        <w:jc w:val="right"/>
      </w:pPr>
      <w:r>
        <w:t>"Культура Русского Севера"</w:t>
      </w:r>
    </w:p>
    <w:p w:rsidR="005B1CF6" w:rsidRDefault="005B1CF6">
      <w:pPr>
        <w:pStyle w:val="ConsPlusNormal"/>
        <w:jc w:val="both"/>
      </w:pPr>
    </w:p>
    <w:p w:rsidR="005B1CF6" w:rsidRDefault="005B1CF6">
      <w:pPr>
        <w:pStyle w:val="ConsPlusTitle"/>
        <w:jc w:val="center"/>
      </w:pPr>
      <w:bookmarkStart w:id="17" w:name="P3707"/>
      <w:bookmarkEnd w:id="17"/>
      <w:r>
        <w:t>ПЕРЕЧЕНЬ</w:t>
      </w:r>
    </w:p>
    <w:p w:rsidR="005B1CF6" w:rsidRDefault="005B1CF6">
      <w:pPr>
        <w:pStyle w:val="ConsPlusTitle"/>
        <w:jc w:val="center"/>
      </w:pPr>
      <w:r>
        <w:t>показателей и их целевых значений, характеризующих</w:t>
      </w:r>
    </w:p>
    <w:p w:rsidR="005B1CF6" w:rsidRDefault="005B1CF6">
      <w:pPr>
        <w:pStyle w:val="ConsPlusTitle"/>
        <w:jc w:val="center"/>
      </w:pPr>
      <w:r>
        <w:t>результаты реализации стратегии государственной культурной</w:t>
      </w:r>
    </w:p>
    <w:p w:rsidR="005B1CF6" w:rsidRDefault="005B1CF6">
      <w:pPr>
        <w:pStyle w:val="ConsPlusTitle"/>
        <w:jc w:val="center"/>
      </w:pPr>
      <w:r>
        <w:t>политики на период до 2030 года, утвержденной</w:t>
      </w:r>
    </w:p>
    <w:p w:rsidR="005B1CF6" w:rsidRDefault="005B1CF6">
      <w:pPr>
        <w:pStyle w:val="ConsPlusTitle"/>
        <w:jc w:val="center"/>
      </w:pPr>
      <w:r>
        <w:t>распоряжением Правительства Российской Федерации</w:t>
      </w:r>
    </w:p>
    <w:p w:rsidR="005B1CF6" w:rsidRDefault="005B1CF6">
      <w:pPr>
        <w:pStyle w:val="ConsPlusTitle"/>
        <w:jc w:val="center"/>
      </w:pPr>
      <w:r>
        <w:t>от 29 февраля 2016 года N 326-р</w:t>
      </w:r>
    </w:p>
    <w:p w:rsidR="005B1CF6" w:rsidRDefault="005B1CF6">
      <w:pPr>
        <w:spacing w:after="1"/>
      </w:pPr>
    </w:p>
    <w:p w:rsidR="005B1CF6" w:rsidRDefault="005B1CF6">
      <w:pPr>
        <w:pStyle w:val="ConsPlusNormal"/>
        <w:jc w:val="both"/>
      </w:pPr>
    </w:p>
    <w:p w:rsidR="005B1CF6" w:rsidRDefault="005B1CF6">
      <w:pPr>
        <w:sectPr w:rsidR="005B1CF6" w:rsidSect="007D151D">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440"/>
        <w:gridCol w:w="1131"/>
        <w:gridCol w:w="1131"/>
        <w:gridCol w:w="1132"/>
        <w:gridCol w:w="1131"/>
        <w:gridCol w:w="1132"/>
        <w:gridCol w:w="1131"/>
        <w:gridCol w:w="1132"/>
      </w:tblGrid>
      <w:tr w:rsidR="005B1CF6">
        <w:tc>
          <w:tcPr>
            <w:tcW w:w="4252" w:type="dxa"/>
            <w:tcBorders>
              <w:top w:val="single" w:sz="4" w:space="0" w:color="auto"/>
              <w:bottom w:val="single" w:sz="4" w:space="0" w:color="auto"/>
            </w:tcBorders>
          </w:tcPr>
          <w:p w:rsidR="005B1CF6" w:rsidRDefault="005B1CF6">
            <w:pPr>
              <w:pStyle w:val="ConsPlusNormal"/>
              <w:jc w:val="center"/>
            </w:pPr>
            <w:r>
              <w:t>Показатели и их целевые значения</w:t>
            </w:r>
          </w:p>
        </w:tc>
        <w:tc>
          <w:tcPr>
            <w:tcW w:w="1440" w:type="dxa"/>
            <w:tcBorders>
              <w:top w:val="single" w:sz="4" w:space="0" w:color="auto"/>
              <w:bottom w:val="single" w:sz="4" w:space="0" w:color="auto"/>
            </w:tcBorders>
          </w:tcPr>
          <w:p w:rsidR="005B1CF6" w:rsidRDefault="005B1CF6">
            <w:pPr>
              <w:pStyle w:val="ConsPlusNormal"/>
              <w:jc w:val="center"/>
            </w:pPr>
            <w:r>
              <w:t>Единицы измерения</w:t>
            </w:r>
          </w:p>
        </w:tc>
        <w:tc>
          <w:tcPr>
            <w:tcW w:w="1131" w:type="dxa"/>
            <w:tcBorders>
              <w:top w:val="single" w:sz="4" w:space="0" w:color="auto"/>
              <w:bottom w:val="single" w:sz="4" w:space="0" w:color="auto"/>
            </w:tcBorders>
          </w:tcPr>
          <w:p w:rsidR="005B1CF6" w:rsidRDefault="005B1CF6">
            <w:pPr>
              <w:pStyle w:val="ConsPlusNormal"/>
              <w:jc w:val="center"/>
            </w:pPr>
            <w:r>
              <w:t>2014 год факт</w:t>
            </w:r>
          </w:p>
        </w:tc>
        <w:tc>
          <w:tcPr>
            <w:tcW w:w="1131" w:type="dxa"/>
            <w:tcBorders>
              <w:top w:val="single" w:sz="4" w:space="0" w:color="auto"/>
              <w:bottom w:val="single" w:sz="4" w:space="0" w:color="auto"/>
            </w:tcBorders>
          </w:tcPr>
          <w:p w:rsidR="005B1CF6" w:rsidRDefault="005B1CF6">
            <w:pPr>
              <w:pStyle w:val="ConsPlusNormal"/>
              <w:jc w:val="center"/>
            </w:pPr>
            <w:r>
              <w:t>2015 год факт</w:t>
            </w:r>
          </w:p>
        </w:tc>
        <w:tc>
          <w:tcPr>
            <w:tcW w:w="1132" w:type="dxa"/>
            <w:tcBorders>
              <w:top w:val="single" w:sz="4" w:space="0" w:color="auto"/>
              <w:bottom w:val="single" w:sz="4" w:space="0" w:color="auto"/>
            </w:tcBorders>
          </w:tcPr>
          <w:p w:rsidR="005B1CF6" w:rsidRDefault="005B1CF6">
            <w:pPr>
              <w:pStyle w:val="ConsPlusNormal"/>
              <w:jc w:val="center"/>
            </w:pPr>
            <w:r>
              <w:t>2016 год прогноз</w:t>
            </w:r>
          </w:p>
        </w:tc>
        <w:tc>
          <w:tcPr>
            <w:tcW w:w="1131" w:type="dxa"/>
            <w:tcBorders>
              <w:top w:val="single" w:sz="4" w:space="0" w:color="auto"/>
              <w:bottom w:val="single" w:sz="4" w:space="0" w:color="auto"/>
            </w:tcBorders>
          </w:tcPr>
          <w:p w:rsidR="005B1CF6" w:rsidRDefault="005B1CF6">
            <w:pPr>
              <w:pStyle w:val="ConsPlusNormal"/>
              <w:jc w:val="center"/>
            </w:pPr>
            <w:r>
              <w:t>2017 год прогноз</w:t>
            </w:r>
          </w:p>
        </w:tc>
        <w:tc>
          <w:tcPr>
            <w:tcW w:w="1132" w:type="dxa"/>
            <w:tcBorders>
              <w:top w:val="single" w:sz="4" w:space="0" w:color="auto"/>
              <w:bottom w:val="single" w:sz="4" w:space="0" w:color="auto"/>
            </w:tcBorders>
          </w:tcPr>
          <w:p w:rsidR="005B1CF6" w:rsidRDefault="005B1CF6">
            <w:pPr>
              <w:pStyle w:val="ConsPlusNormal"/>
              <w:jc w:val="center"/>
            </w:pPr>
            <w:r>
              <w:t>2018 год прогноз</w:t>
            </w:r>
          </w:p>
        </w:tc>
        <w:tc>
          <w:tcPr>
            <w:tcW w:w="1131" w:type="dxa"/>
            <w:tcBorders>
              <w:top w:val="single" w:sz="4" w:space="0" w:color="auto"/>
              <w:bottom w:val="single" w:sz="4" w:space="0" w:color="auto"/>
            </w:tcBorders>
          </w:tcPr>
          <w:p w:rsidR="005B1CF6" w:rsidRDefault="005B1CF6">
            <w:pPr>
              <w:pStyle w:val="ConsPlusNormal"/>
              <w:jc w:val="center"/>
            </w:pPr>
            <w:r>
              <w:t>2019 год прогноз</w:t>
            </w:r>
          </w:p>
        </w:tc>
        <w:tc>
          <w:tcPr>
            <w:tcW w:w="1132" w:type="dxa"/>
            <w:tcBorders>
              <w:top w:val="single" w:sz="4" w:space="0" w:color="auto"/>
              <w:bottom w:val="single" w:sz="4" w:space="0" w:color="auto"/>
            </w:tcBorders>
          </w:tcPr>
          <w:p w:rsidR="005B1CF6" w:rsidRDefault="005B1CF6">
            <w:pPr>
              <w:pStyle w:val="ConsPlusNormal"/>
              <w:jc w:val="center"/>
            </w:pPr>
            <w:r>
              <w:t>2020 год прогноз</w:t>
            </w:r>
          </w:p>
        </w:tc>
      </w:tr>
      <w:tr w:rsidR="005B1CF6">
        <w:tblPrEx>
          <w:tblBorders>
            <w:left w:val="none" w:sz="0" w:space="0" w:color="auto"/>
            <w:right w:val="none" w:sz="0" w:space="0" w:color="auto"/>
            <w:insideH w:val="none" w:sz="0" w:space="0" w:color="auto"/>
            <w:insideV w:val="none" w:sz="0" w:space="0" w:color="auto"/>
          </w:tblBorders>
        </w:tblPrEx>
        <w:tc>
          <w:tcPr>
            <w:tcW w:w="4252" w:type="dxa"/>
            <w:tcBorders>
              <w:top w:val="single" w:sz="4" w:space="0" w:color="auto"/>
              <w:left w:val="nil"/>
              <w:bottom w:val="nil"/>
              <w:right w:val="nil"/>
            </w:tcBorders>
          </w:tcPr>
          <w:p w:rsidR="005B1CF6" w:rsidRDefault="005B1CF6">
            <w:pPr>
              <w:pStyle w:val="ConsPlusNormal"/>
            </w:pPr>
            <w:r>
              <w:t>1. Объем финансирования сферы культуры в Архангельской области, включая внебюджетные источники</w:t>
            </w:r>
          </w:p>
        </w:tc>
        <w:tc>
          <w:tcPr>
            <w:tcW w:w="1440" w:type="dxa"/>
            <w:tcBorders>
              <w:top w:val="single" w:sz="4" w:space="0" w:color="auto"/>
              <w:left w:val="nil"/>
              <w:bottom w:val="nil"/>
              <w:right w:val="nil"/>
            </w:tcBorders>
          </w:tcPr>
          <w:p w:rsidR="005B1CF6" w:rsidRDefault="005B1CF6">
            <w:pPr>
              <w:pStyle w:val="ConsPlusNormal"/>
              <w:jc w:val="center"/>
            </w:pPr>
            <w:r>
              <w:t>млн. рублей</w:t>
            </w:r>
          </w:p>
        </w:tc>
        <w:tc>
          <w:tcPr>
            <w:tcW w:w="1131" w:type="dxa"/>
            <w:tcBorders>
              <w:top w:val="single" w:sz="4" w:space="0" w:color="auto"/>
              <w:left w:val="nil"/>
              <w:bottom w:val="nil"/>
              <w:right w:val="nil"/>
            </w:tcBorders>
          </w:tcPr>
          <w:p w:rsidR="005B1CF6" w:rsidRDefault="005B1CF6">
            <w:pPr>
              <w:pStyle w:val="ConsPlusNormal"/>
              <w:jc w:val="center"/>
            </w:pPr>
            <w:r>
              <w:t>2 968,0</w:t>
            </w:r>
          </w:p>
        </w:tc>
        <w:tc>
          <w:tcPr>
            <w:tcW w:w="1131" w:type="dxa"/>
            <w:tcBorders>
              <w:top w:val="single" w:sz="4" w:space="0" w:color="auto"/>
              <w:left w:val="nil"/>
              <w:bottom w:val="nil"/>
              <w:right w:val="nil"/>
            </w:tcBorders>
          </w:tcPr>
          <w:p w:rsidR="005B1CF6" w:rsidRDefault="005B1CF6">
            <w:pPr>
              <w:pStyle w:val="ConsPlusNormal"/>
              <w:jc w:val="center"/>
            </w:pPr>
            <w:r>
              <w:t>2 899,2</w:t>
            </w:r>
          </w:p>
        </w:tc>
        <w:tc>
          <w:tcPr>
            <w:tcW w:w="1132" w:type="dxa"/>
            <w:tcBorders>
              <w:top w:val="single" w:sz="4" w:space="0" w:color="auto"/>
              <w:left w:val="nil"/>
              <w:bottom w:val="nil"/>
              <w:right w:val="nil"/>
            </w:tcBorders>
          </w:tcPr>
          <w:p w:rsidR="005B1CF6" w:rsidRDefault="005B1CF6">
            <w:pPr>
              <w:pStyle w:val="ConsPlusNormal"/>
              <w:jc w:val="center"/>
            </w:pPr>
            <w:r>
              <w:t>2 899,2</w:t>
            </w:r>
          </w:p>
        </w:tc>
        <w:tc>
          <w:tcPr>
            <w:tcW w:w="1131" w:type="dxa"/>
            <w:tcBorders>
              <w:top w:val="single" w:sz="4" w:space="0" w:color="auto"/>
              <w:left w:val="nil"/>
              <w:bottom w:val="nil"/>
              <w:right w:val="nil"/>
            </w:tcBorders>
          </w:tcPr>
          <w:p w:rsidR="005B1CF6" w:rsidRDefault="005B1CF6">
            <w:pPr>
              <w:pStyle w:val="ConsPlusNormal"/>
              <w:jc w:val="center"/>
            </w:pPr>
            <w:r>
              <w:t>2 899,2</w:t>
            </w:r>
          </w:p>
        </w:tc>
        <w:tc>
          <w:tcPr>
            <w:tcW w:w="1132" w:type="dxa"/>
            <w:tcBorders>
              <w:top w:val="single" w:sz="4" w:space="0" w:color="auto"/>
              <w:left w:val="nil"/>
              <w:bottom w:val="nil"/>
              <w:right w:val="nil"/>
            </w:tcBorders>
          </w:tcPr>
          <w:p w:rsidR="005B1CF6" w:rsidRDefault="005B1CF6">
            <w:pPr>
              <w:pStyle w:val="ConsPlusNormal"/>
              <w:jc w:val="center"/>
            </w:pPr>
            <w:r>
              <w:t>2 899,2</w:t>
            </w:r>
          </w:p>
        </w:tc>
        <w:tc>
          <w:tcPr>
            <w:tcW w:w="1131" w:type="dxa"/>
            <w:tcBorders>
              <w:top w:val="single" w:sz="4" w:space="0" w:color="auto"/>
              <w:left w:val="nil"/>
              <w:bottom w:val="nil"/>
              <w:right w:val="nil"/>
            </w:tcBorders>
          </w:tcPr>
          <w:p w:rsidR="005B1CF6" w:rsidRDefault="005B1CF6">
            <w:pPr>
              <w:pStyle w:val="ConsPlusNormal"/>
              <w:jc w:val="center"/>
            </w:pPr>
            <w:r>
              <w:t>2 899,2</w:t>
            </w:r>
          </w:p>
        </w:tc>
        <w:tc>
          <w:tcPr>
            <w:tcW w:w="1132" w:type="dxa"/>
            <w:tcBorders>
              <w:top w:val="single" w:sz="4" w:space="0" w:color="auto"/>
              <w:left w:val="nil"/>
              <w:bottom w:val="nil"/>
              <w:right w:val="nil"/>
            </w:tcBorders>
          </w:tcPr>
          <w:p w:rsidR="005B1CF6" w:rsidRDefault="005B1CF6">
            <w:pPr>
              <w:pStyle w:val="ConsPlusNormal"/>
              <w:jc w:val="center"/>
            </w:pPr>
            <w:r>
              <w:t>2 899,2</w:t>
            </w:r>
          </w:p>
        </w:tc>
      </w:tr>
      <w:tr w:rsidR="005B1CF6">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5B1CF6" w:rsidRDefault="005B1CF6">
            <w:pPr>
              <w:pStyle w:val="ConsPlusNormal"/>
            </w:pPr>
            <w:r>
              <w:t>2. Совокупные расходы на культуру на душу населения в Архангельской области, включая финансирование из внебюджетных источников</w:t>
            </w:r>
          </w:p>
        </w:tc>
        <w:tc>
          <w:tcPr>
            <w:tcW w:w="1440" w:type="dxa"/>
            <w:tcBorders>
              <w:top w:val="nil"/>
              <w:left w:val="nil"/>
              <w:bottom w:val="nil"/>
              <w:right w:val="nil"/>
            </w:tcBorders>
          </w:tcPr>
          <w:p w:rsidR="005B1CF6" w:rsidRDefault="005B1CF6">
            <w:pPr>
              <w:pStyle w:val="ConsPlusNormal"/>
              <w:jc w:val="center"/>
            </w:pPr>
            <w:r>
              <w:t>тыс. рублей</w:t>
            </w:r>
          </w:p>
        </w:tc>
        <w:tc>
          <w:tcPr>
            <w:tcW w:w="1131" w:type="dxa"/>
            <w:tcBorders>
              <w:top w:val="nil"/>
              <w:left w:val="nil"/>
              <w:bottom w:val="nil"/>
              <w:right w:val="nil"/>
            </w:tcBorders>
          </w:tcPr>
          <w:p w:rsidR="005B1CF6" w:rsidRDefault="005B1CF6">
            <w:pPr>
              <w:pStyle w:val="ConsPlusNormal"/>
              <w:jc w:val="center"/>
            </w:pPr>
            <w:r>
              <w:t>2,59</w:t>
            </w:r>
          </w:p>
        </w:tc>
        <w:tc>
          <w:tcPr>
            <w:tcW w:w="1131" w:type="dxa"/>
            <w:tcBorders>
              <w:top w:val="nil"/>
              <w:left w:val="nil"/>
              <w:bottom w:val="nil"/>
              <w:right w:val="nil"/>
            </w:tcBorders>
          </w:tcPr>
          <w:p w:rsidR="005B1CF6" w:rsidRDefault="005B1CF6">
            <w:pPr>
              <w:pStyle w:val="ConsPlusNormal"/>
              <w:jc w:val="center"/>
            </w:pPr>
            <w:r>
              <w:t>2,55</w:t>
            </w:r>
          </w:p>
        </w:tc>
        <w:tc>
          <w:tcPr>
            <w:tcW w:w="1132" w:type="dxa"/>
            <w:tcBorders>
              <w:top w:val="nil"/>
              <w:left w:val="nil"/>
              <w:bottom w:val="nil"/>
              <w:right w:val="nil"/>
            </w:tcBorders>
          </w:tcPr>
          <w:p w:rsidR="005B1CF6" w:rsidRDefault="005B1CF6">
            <w:pPr>
              <w:pStyle w:val="ConsPlusNormal"/>
              <w:jc w:val="center"/>
            </w:pPr>
            <w:r>
              <w:t>2,55</w:t>
            </w:r>
          </w:p>
        </w:tc>
        <w:tc>
          <w:tcPr>
            <w:tcW w:w="1131" w:type="dxa"/>
            <w:tcBorders>
              <w:top w:val="nil"/>
              <w:left w:val="nil"/>
              <w:bottom w:val="nil"/>
              <w:right w:val="nil"/>
            </w:tcBorders>
          </w:tcPr>
          <w:p w:rsidR="005B1CF6" w:rsidRDefault="005B1CF6">
            <w:pPr>
              <w:pStyle w:val="ConsPlusNormal"/>
              <w:jc w:val="center"/>
            </w:pPr>
            <w:r>
              <w:t>2,55</w:t>
            </w:r>
          </w:p>
        </w:tc>
        <w:tc>
          <w:tcPr>
            <w:tcW w:w="1132" w:type="dxa"/>
            <w:tcBorders>
              <w:top w:val="nil"/>
              <w:left w:val="nil"/>
              <w:bottom w:val="nil"/>
              <w:right w:val="nil"/>
            </w:tcBorders>
          </w:tcPr>
          <w:p w:rsidR="005B1CF6" w:rsidRDefault="005B1CF6">
            <w:pPr>
              <w:pStyle w:val="ConsPlusNormal"/>
              <w:jc w:val="center"/>
            </w:pPr>
            <w:r>
              <w:t>2,55</w:t>
            </w:r>
          </w:p>
        </w:tc>
        <w:tc>
          <w:tcPr>
            <w:tcW w:w="1131" w:type="dxa"/>
            <w:tcBorders>
              <w:top w:val="nil"/>
              <w:left w:val="nil"/>
              <w:bottom w:val="nil"/>
              <w:right w:val="nil"/>
            </w:tcBorders>
          </w:tcPr>
          <w:p w:rsidR="005B1CF6" w:rsidRDefault="005B1CF6">
            <w:pPr>
              <w:pStyle w:val="ConsPlusNormal"/>
              <w:jc w:val="center"/>
            </w:pPr>
            <w:r>
              <w:t>2,55</w:t>
            </w:r>
          </w:p>
        </w:tc>
        <w:tc>
          <w:tcPr>
            <w:tcW w:w="1132" w:type="dxa"/>
            <w:tcBorders>
              <w:top w:val="nil"/>
              <w:left w:val="nil"/>
              <w:bottom w:val="nil"/>
              <w:right w:val="nil"/>
            </w:tcBorders>
          </w:tcPr>
          <w:p w:rsidR="005B1CF6" w:rsidRDefault="005B1CF6">
            <w:pPr>
              <w:pStyle w:val="ConsPlusNormal"/>
              <w:jc w:val="center"/>
            </w:pPr>
            <w:r>
              <w:t>2,55</w:t>
            </w:r>
          </w:p>
        </w:tc>
      </w:tr>
      <w:tr w:rsidR="005B1CF6">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5B1CF6" w:rsidRDefault="005B1CF6">
            <w:pPr>
              <w:pStyle w:val="ConsPlusNormal"/>
            </w:pPr>
            <w:r>
              <w:t>3. Доля расходов на культуру из внебюджетных источников к общей величине расходов на культуру в регионе</w:t>
            </w:r>
          </w:p>
        </w:tc>
        <w:tc>
          <w:tcPr>
            <w:tcW w:w="1440" w:type="dxa"/>
            <w:tcBorders>
              <w:top w:val="nil"/>
              <w:left w:val="nil"/>
              <w:bottom w:val="nil"/>
              <w:right w:val="nil"/>
            </w:tcBorders>
          </w:tcPr>
          <w:p w:rsidR="005B1CF6" w:rsidRDefault="005B1CF6">
            <w:pPr>
              <w:pStyle w:val="ConsPlusNormal"/>
              <w:jc w:val="center"/>
            </w:pPr>
            <w:r>
              <w:t>процентов</w:t>
            </w:r>
          </w:p>
        </w:tc>
        <w:tc>
          <w:tcPr>
            <w:tcW w:w="1131" w:type="dxa"/>
            <w:tcBorders>
              <w:top w:val="nil"/>
              <w:left w:val="nil"/>
              <w:bottom w:val="nil"/>
              <w:right w:val="nil"/>
            </w:tcBorders>
          </w:tcPr>
          <w:p w:rsidR="005B1CF6" w:rsidRDefault="005B1CF6">
            <w:pPr>
              <w:pStyle w:val="ConsPlusNormal"/>
              <w:jc w:val="center"/>
            </w:pPr>
            <w:r>
              <w:t>17,0</w:t>
            </w:r>
          </w:p>
        </w:tc>
        <w:tc>
          <w:tcPr>
            <w:tcW w:w="1131" w:type="dxa"/>
            <w:tcBorders>
              <w:top w:val="nil"/>
              <w:left w:val="nil"/>
              <w:bottom w:val="nil"/>
              <w:right w:val="nil"/>
            </w:tcBorders>
          </w:tcPr>
          <w:p w:rsidR="005B1CF6" w:rsidRDefault="005B1CF6">
            <w:pPr>
              <w:pStyle w:val="ConsPlusNormal"/>
              <w:jc w:val="center"/>
            </w:pPr>
            <w:r>
              <w:t>13,0</w:t>
            </w:r>
          </w:p>
        </w:tc>
        <w:tc>
          <w:tcPr>
            <w:tcW w:w="1132" w:type="dxa"/>
            <w:tcBorders>
              <w:top w:val="nil"/>
              <w:left w:val="nil"/>
              <w:bottom w:val="nil"/>
              <w:right w:val="nil"/>
            </w:tcBorders>
          </w:tcPr>
          <w:p w:rsidR="005B1CF6" w:rsidRDefault="005B1CF6">
            <w:pPr>
              <w:pStyle w:val="ConsPlusNormal"/>
              <w:jc w:val="center"/>
            </w:pPr>
            <w:r>
              <w:t>13,0</w:t>
            </w:r>
          </w:p>
        </w:tc>
        <w:tc>
          <w:tcPr>
            <w:tcW w:w="1131" w:type="dxa"/>
            <w:tcBorders>
              <w:top w:val="nil"/>
              <w:left w:val="nil"/>
              <w:bottom w:val="nil"/>
              <w:right w:val="nil"/>
            </w:tcBorders>
          </w:tcPr>
          <w:p w:rsidR="005B1CF6" w:rsidRDefault="005B1CF6">
            <w:pPr>
              <w:pStyle w:val="ConsPlusNormal"/>
              <w:jc w:val="center"/>
            </w:pPr>
            <w:r>
              <w:t>13,0</w:t>
            </w:r>
          </w:p>
        </w:tc>
        <w:tc>
          <w:tcPr>
            <w:tcW w:w="1132" w:type="dxa"/>
            <w:tcBorders>
              <w:top w:val="nil"/>
              <w:left w:val="nil"/>
              <w:bottom w:val="nil"/>
              <w:right w:val="nil"/>
            </w:tcBorders>
          </w:tcPr>
          <w:p w:rsidR="005B1CF6" w:rsidRDefault="005B1CF6">
            <w:pPr>
              <w:pStyle w:val="ConsPlusNormal"/>
              <w:jc w:val="center"/>
            </w:pPr>
            <w:r>
              <w:t>13,0</w:t>
            </w:r>
          </w:p>
        </w:tc>
        <w:tc>
          <w:tcPr>
            <w:tcW w:w="1131" w:type="dxa"/>
            <w:tcBorders>
              <w:top w:val="nil"/>
              <w:left w:val="nil"/>
              <w:bottom w:val="nil"/>
              <w:right w:val="nil"/>
            </w:tcBorders>
          </w:tcPr>
          <w:p w:rsidR="005B1CF6" w:rsidRDefault="005B1CF6">
            <w:pPr>
              <w:pStyle w:val="ConsPlusNormal"/>
              <w:jc w:val="center"/>
            </w:pPr>
            <w:r>
              <w:t>13,0</w:t>
            </w:r>
          </w:p>
        </w:tc>
        <w:tc>
          <w:tcPr>
            <w:tcW w:w="1132" w:type="dxa"/>
            <w:tcBorders>
              <w:top w:val="nil"/>
              <w:left w:val="nil"/>
              <w:bottom w:val="nil"/>
              <w:right w:val="nil"/>
            </w:tcBorders>
          </w:tcPr>
          <w:p w:rsidR="005B1CF6" w:rsidRDefault="005B1CF6">
            <w:pPr>
              <w:pStyle w:val="ConsPlusNormal"/>
              <w:jc w:val="center"/>
            </w:pPr>
            <w:r>
              <w:t>13,0</w:t>
            </w:r>
          </w:p>
        </w:tc>
      </w:tr>
      <w:tr w:rsidR="005B1CF6">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5B1CF6" w:rsidRDefault="005B1CF6">
            <w:pPr>
              <w:pStyle w:val="ConsPlusNormal"/>
            </w:pPr>
            <w:r>
              <w:t>4. Количество учреждений культуры в Архангельской области</w:t>
            </w:r>
          </w:p>
        </w:tc>
        <w:tc>
          <w:tcPr>
            <w:tcW w:w="1440" w:type="dxa"/>
            <w:tcBorders>
              <w:top w:val="nil"/>
              <w:left w:val="nil"/>
              <w:bottom w:val="nil"/>
              <w:right w:val="nil"/>
            </w:tcBorders>
          </w:tcPr>
          <w:p w:rsidR="005B1CF6" w:rsidRDefault="005B1CF6">
            <w:pPr>
              <w:pStyle w:val="ConsPlusNormal"/>
              <w:jc w:val="center"/>
            </w:pPr>
            <w:r>
              <w:t>тыс. единиц</w:t>
            </w:r>
          </w:p>
        </w:tc>
        <w:tc>
          <w:tcPr>
            <w:tcW w:w="1131" w:type="dxa"/>
            <w:tcBorders>
              <w:top w:val="nil"/>
              <w:left w:val="nil"/>
              <w:bottom w:val="nil"/>
              <w:right w:val="nil"/>
            </w:tcBorders>
          </w:tcPr>
          <w:p w:rsidR="005B1CF6" w:rsidRDefault="005B1CF6">
            <w:pPr>
              <w:pStyle w:val="ConsPlusNormal"/>
              <w:jc w:val="center"/>
            </w:pPr>
            <w:r>
              <w:t>0,9</w:t>
            </w:r>
          </w:p>
        </w:tc>
        <w:tc>
          <w:tcPr>
            <w:tcW w:w="1131" w:type="dxa"/>
            <w:tcBorders>
              <w:top w:val="nil"/>
              <w:left w:val="nil"/>
              <w:bottom w:val="nil"/>
              <w:right w:val="nil"/>
            </w:tcBorders>
          </w:tcPr>
          <w:p w:rsidR="005B1CF6" w:rsidRDefault="005B1CF6">
            <w:pPr>
              <w:pStyle w:val="ConsPlusNormal"/>
              <w:jc w:val="center"/>
            </w:pPr>
            <w:r>
              <w:t>0,9</w:t>
            </w:r>
          </w:p>
        </w:tc>
        <w:tc>
          <w:tcPr>
            <w:tcW w:w="1132" w:type="dxa"/>
            <w:tcBorders>
              <w:top w:val="nil"/>
              <w:left w:val="nil"/>
              <w:bottom w:val="nil"/>
              <w:right w:val="nil"/>
            </w:tcBorders>
          </w:tcPr>
          <w:p w:rsidR="005B1CF6" w:rsidRDefault="005B1CF6">
            <w:pPr>
              <w:pStyle w:val="ConsPlusNormal"/>
              <w:jc w:val="center"/>
            </w:pPr>
            <w:r>
              <w:t>0,9</w:t>
            </w:r>
          </w:p>
        </w:tc>
        <w:tc>
          <w:tcPr>
            <w:tcW w:w="1131" w:type="dxa"/>
            <w:tcBorders>
              <w:top w:val="nil"/>
              <w:left w:val="nil"/>
              <w:bottom w:val="nil"/>
              <w:right w:val="nil"/>
            </w:tcBorders>
          </w:tcPr>
          <w:p w:rsidR="005B1CF6" w:rsidRDefault="005B1CF6">
            <w:pPr>
              <w:pStyle w:val="ConsPlusNormal"/>
              <w:jc w:val="center"/>
            </w:pPr>
            <w:r>
              <w:t>0,9</w:t>
            </w:r>
          </w:p>
        </w:tc>
        <w:tc>
          <w:tcPr>
            <w:tcW w:w="1132" w:type="dxa"/>
            <w:tcBorders>
              <w:top w:val="nil"/>
              <w:left w:val="nil"/>
              <w:bottom w:val="nil"/>
              <w:right w:val="nil"/>
            </w:tcBorders>
          </w:tcPr>
          <w:p w:rsidR="005B1CF6" w:rsidRDefault="005B1CF6">
            <w:pPr>
              <w:pStyle w:val="ConsPlusNormal"/>
              <w:jc w:val="center"/>
            </w:pPr>
            <w:r>
              <w:t>0,9</w:t>
            </w:r>
          </w:p>
        </w:tc>
        <w:tc>
          <w:tcPr>
            <w:tcW w:w="1131" w:type="dxa"/>
            <w:tcBorders>
              <w:top w:val="nil"/>
              <w:left w:val="nil"/>
              <w:bottom w:val="nil"/>
              <w:right w:val="nil"/>
            </w:tcBorders>
          </w:tcPr>
          <w:p w:rsidR="005B1CF6" w:rsidRDefault="005B1CF6">
            <w:pPr>
              <w:pStyle w:val="ConsPlusNormal"/>
              <w:jc w:val="center"/>
            </w:pPr>
            <w:r>
              <w:t>0,9</w:t>
            </w:r>
          </w:p>
        </w:tc>
        <w:tc>
          <w:tcPr>
            <w:tcW w:w="1132" w:type="dxa"/>
            <w:tcBorders>
              <w:top w:val="nil"/>
              <w:left w:val="nil"/>
              <w:bottom w:val="nil"/>
              <w:right w:val="nil"/>
            </w:tcBorders>
          </w:tcPr>
          <w:p w:rsidR="005B1CF6" w:rsidRDefault="005B1CF6">
            <w:pPr>
              <w:pStyle w:val="ConsPlusNormal"/>
              <w:jc w:val="center"/>
            </w:pPr>
            <w:r>
              <w:t>0,9</w:t>
            </w:r>
          </w:p>
        </w:tc>
      </w:tr>
      <w:tr w:rsidR="005B1CF6">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5B1CF6" w:rsidRDefault="005B1CF6">
            <w:pPr>
              <w:pStyle w:val="ConsPlusNormal"/>
            </w:pPr>
            <w:r>
              <w:t>5. Доля учреждений культуры, находящихся в удовлетворительном состоянии</w:t>
            </w:r>
          </w:p>
        </w:tc>
        <w:tc>
          <w:tcPr>
            <w:tcW w:w="1440" w:type="dxa"/>
            <w:tcBorders>
              <w:top w:val="nil"/>
              <w:left w:val="nil"/>
              <w:bottom w:val="nil"/>
              <w:right w:val="nil"/>
            </w:tcBorders>
          </w:tcPr>
          <w:p w:rsidR="005B1CF6" w:rsidRDefault="005B1CF6">
            <w:pPr>
              <w:pStyle w:val="ConsPlusNormal"/>
              <w:jc w:val="center"/>
            </w:pPr>
            <w:r>
              <w:t>процентов</w:t>
            </w:r>
          </w:p>
        </w:tc>
        <w:tc>
          <w:tcPr>
            <w:tcW w:w="1131" w:type="dxa"/>
            <w:tcBorders>
              <w:top w:val="nil"/>
              <w:left w:val="nil"/>
              <w:bottom w:val="nil"/>
              <w:right w:val="nil"/>
            </w:tcBorders>
          </w:tcPr>
          <w:p w:rsidR="005B1CF6" w:rsidRDefault="005B1CF6">
            <w:pPr>
              <w:pStyle w:val="ConsPlusNormal"/>
              <w:jc w:val="center"/>
            </w:pPr>
            <w:r>
              <w:t>74,3</w:t>
            </w:r>
          </w:p>
        </w:tc>
        <w:tc>
          <w:tcPr>
            <w:tcW w:w="1131" w:type="dxa"/>
            <w:tcBorders>
              <w:top w:val="nil"/>
              <w:left w:val="nil"/>
              <w:bottom w:val="nil"/>
              <w:right w:val="nil"/>
            </w:tcBorders>
          </w:tcPr>
          <w:p w:rsidR="005B1CF6" w:rsidRDefault="005B1CF6">
            <w:pPr>
              <w:pStyle w:val="ConsPlusNormal"/>
              <w:jc w:val="center"/>
            </w:pPr>
            <w:r>
              <w:t>81,1</w:t>
            </w:r>
          </w:p>
        </w:tc>
        <w:tc>
          <w:tcPr>
            <w:tcW w:w="1132" w:type="dxa"/>
            <w:tcBorders>
              <w:top w:val="nil"/>
              <w:left w:val="nil"/>
              <w:bottom w:val="nil"/>
              <w:right w:val="nil"/>
            </w:tcBorders>
          </w:tcPr>
          <w:p w:rsidR="005B1CF6" w:rsidRDefault="005B1CF6">
            <w:pPr>
              <w:pStyle w:val="ConsPlusNormal"/>
              <w:jc w:val="center"/>
            </w:pPr>
            <w:r>
              <w:t>81,1</w:t>
            </w:r>
          </w:p>
        </w:tc>
        <w:tc>
          <w:tcPr>
            <w:tcW w:w="1131" w:type="dxa"/>
            <w:tcBorders>
              <w:top w:val="nil"/>
              <w:left w:val="nil"/>
              <w:bottom w:val="nil"/>
              <w:right w:val="nil"/>
            </w:tcBorders>
          </w:tcPr>
          <w:p w:rsidR="005B1CF6" w:rsidRDefault="005B1CF6">
            <w:pPr>
              <w:pStyle w:val="ConsPlusNormal"/>
              <w:jc w:val="center"/>
            </w:pPr>
            <w:r>
              <w:t>81,1</w:t>
            </w:r>
          </w:p>
        </w:tc>
        <w:tc>
          <w:tcPr>
            <w:tcW w:w="1132" w:type="dxa"/>
            <w:tcBorders>
              <w:top w:val="nil"/>
              <w:left w:val="nil"/>
              <w:bottom w:val="nil"/>
              <w:right w:val="nil"/>
            </w:tcBorders>
          </w:tcPr>
          <w:p w:rsidR="005B1CF6" w:rsidRDefault="005B1CF6">
            <w:pPr>
              <w:pStyle w:val="ConsPlusNormal"/>
              <w:jc w:val="center"/>
            </w:pPr>
            <w:r>
              <w:t>81,1</w:t>
            </w:r>
          </w:p>
        </w:tc>
        <w:tc>
          <w:tcPr>
            <w:tcW w:w="1131" w:type="dxa"/>
            <w:tcBorders>
              <w:top w:val="nil"/>
              <w:left w:val="nil"/>
              <w:bottom w:val="nil"/>
              <w:right w:val="nil"/>
            </w:tcBorders>
          </w:tcPr>
          <w:p w:rsidR="005B1CF6" w:rsidRDefault="005B1CF6">
            <w:pPr>
              <w:pStyle w:val="ConsPlusNormal"/>
              <w:jc w:val="center"/>
            </w:pPr>
            <w:r>
              <w:t>81,1</w:t>
            </w:r>
          </w:p>
        </w:tc>
        <w:tc>
          <w:tcPr>
            <w:tcW w:w="1132" w:type="dxa"/>
            <w:tcBorders>
              <w:top w:val="nil"/>
              <w:left w:val="nil"/>
              <w:bottom w:val="nil"/>
              <w:right w:val="nil"/>
            </w:tcBorders>
          </w:tcPr>
          <w:p w:rsidR="005B1CF6" w:rsidRDefault="005B1CF6">
            <w:pPr>
              <w:pStyle w:val="ConsPlusNormal"/>
              <w:jc w:val="center"/>
            </w:pPr>
            <w:r>
              <w:t>81,1</w:t>
            </w:r>
          </w:p>
        </w:tc>
      </w:tr>
      <w:tr w:rsidR="005B1CF6">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5B1CF6" w:rsidRDefault="005B1CF6">
            <w:pPr>
              <w:pStyle w:val="ConsPlusNormal"/>
            </w:pPr>
            <w:r>
              <w:t>6. Доля учреждений культуры, имеющих выход в Интернет</w:t>
            </w:r>
          </w:p>
        </w:tc>
        <w:tc>
          <w:tcPr>
            <w:tcW w:w="1440" w:type="dxa"/>
            <w:tcBorders>
              <w:top w:val="nil"/>
              <w:left w:val="nil"/>
              <w:bottom w:val="nil"/>
              <w:right w:val="nil"/>
            </w:tcBorders>
          </w:tcPr>
          <w:p w:rsidR="005B1CF6" w:rsidRDefault="005B1CF6">
            <w:pPr>
              <w:pStyle w:val="ConsPlusNormal"/>
              <w:jc w:val="center"/>
            </w:pPr>
            <w:r>
              <w:t>процентов</w:t>
            </w:r>
          </w:p>
        </w:tc>
        <w:tc>
          <w:tcPr>
            <w:tcW w:w="1131" w:type="dxa"/>
            <w:tcBorders>
              <w:top w:val="nil"/>
              <w:left w:val="nil"/>
              <w:bottom w:val="nil"/>
              <w:right w:val="nil"/>
            </w:tcBorders>
          </w:tcPr>
          <w:p w:rsidR="005B1CF6" w:rsidRDefault="005B1CF6">
            <w:pPr>
              <w:pStyle w:val="ConsPlusNormal"/>
              <w:jc w:val="center"/>
            </w:pPr>
            <w:r>
              <w:t>56,4</w:t>
            </w:r>
          </w:p>
        </w:tc>
        <w:tc>
          <w:tcPr>
            <w:tcW w:w="1131" w:type="dxa"/>
            <w:tcBorders>
              <w:top w:val="nil"/>
              <w:left w:val="nil"/>
              <w:bottom w:val="nil"/>
              <w:right w:val="nil"/>
            </w:tcBorders>
          </w:tcPr>
          <w:p w:rsidR="005B1CF6" w:rsidRDefault="005B1CF6">
            <w:pPr>
              <w:pStyle w:val="ConsPlusNormal"/>
              <w:jc w:val="center"/>
            </w:pPr>
            <w:r>
              <w:t>61,6</w:t>
            </w:r>
          </w:p>
        </w:tc>
        <w:tc>
          <w:tcPr>
            <w:tcW w:w="1132" w:type="dxa"/>
            <w:tcBorders>
              <w:top w:val="nil"/>
              <w:left w:val="nil"/>
              <w:bottom w:val="nil"/>
              <w:right w:val="nil"/>
            </w:tcBorders>
          </w:tcPr>
          <w:p w:rsidR="005B1CF6" w:rsidRDefault="005B1CF6">
            <w:pPr>
              <w:pStyle w:val="ConsPlusNormal"/>
              <w:jc w:val="center"/>
            </w:pPr>
            <w:r>
              <w:t>62,0</w:t>
            </w:r>
          </w:p>
        </w:tc>
        <w:tc>
          <w:tcPr>
            <w:tcW w:w="1131" w:type="dxa"/>
            <w:tcBorders>
              <w:top w:val="nil"/>
              <w:left w:val="nil"/>
              <w:bottom w:val="nil"/>
              <w:right w:val="nil"/>
            </w:tcBorders>
          </w:tcPr>
          <w:p w:rsidR="005B1CF6" w:rsidRDefault="005B1CF6">
            <w:pPr>
              <w:pStyle w:val="ConsPlusNormal"/>
              <w:jc w:val="center"/>
            </w:pPr>
            <w:r>
              <w:t>62,5</w:t>
            </w:r>
          </w:p>
        </w:tc>
        <w:tc>
          <w:tcPr>
            <w:tcW w:w="1132" w:type="dxa"/>
            <w:tcBorders>
              <w:top w:val="nil"/>
              <w:left w:val="nil"/>
              <w:bottom w:val="nil"/>
              <w:right w:val="nil"/>
            </w:tcBorders>
          </w:tcPr>
          <w:p w:rsidR="005B1CF6" w:rsidRDefault="005B1CF6">
            <w:pPr>
              <w:pStyle w:val="ConsPlusNormal"/>
              <w:jc w:val="center"/>
            </w:pPr>
            <w:r>
              <w:t>63,0</w:t>
            </w:r>
          </w:p>
        </w:tc>
        <w:tc>
          <w:tcPr>
            <w:tcW w:w="1131" w:type="dxa"/>
            <w:tcBorders>
              <w:top w:val="nil"/>
              <w:left w:val="nil"/>
              <w:bottom w:val="nil"/>
              <w:right w:val="nil"/>
            </w:tcBorders>
          </w:tcPr>
          <w:p w:rsidR="005B1CF6" w:rsidRDefault="005B1CF6">
            <w:pPr>
              <w:pStyle w:val="ConsPlusNormal"/>
              <w:jc w:val="center"/>
            </w:pPr>
            <w:r>
              <w:t>63,5</w:t>
            </w:r>
          </w:p>
        </w:tc>
        <w:tc>
          <w:tcPr>
            <w:tcW w:w="1132" w:type="dxa"/>
            <w:tcBorders>
              <w:top w:val="nil"/>
              <w:left w:val="nil"/>
              <w:bottom w:val="nil"/>
              <w:right w:val="nil"/>
            </w:tcBorders>
          </w:tcPr>
          <w:p w:rsidR="005B1CF6" w:rsidRDefault="005B1CF6">
            <w:pPr>
              <w:pStyle w:val="ConsPlusNormal"/>
              <w:jc w:val="center"/>
            </w:pPr>
            <w:r>
              <w:t>64,0</w:t>
            </w:r>
          </w:p>
        </w:tc>
      </w:tr>
      <w:tr w:rsidR="005B1CF6">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5B1CF6" w:rsidRDefault="005B1CF6">
            <w:pPr>
              <w:pStyle w:val="ConsPlusNormal"/>
            </w:pPr>
            <w:r>
              <w:t>7. Количество работников учреждений культуры</w:t>
            </w:r>
          </w:p>
        </w:tc>
        <w:tc>
          <w:tcPr>
            <w:tcW w:w="1440" w:type="dxa"/>
            <w:tcBorders>
              <w:top w:val="nil"/>
              <w:left w:val="nil"/>
              <w:bottom w:val="nil"/>
              <w:right w:val="nil"/>
            </w:tcBorders>
          </w:tcPr>
          <w:p w:rsidR="005B1CF6" w:rsidRDefault="005B1CF6">
            <w:pPr>
              <w:pStyle w:val="ConsPlusNormal"/>
              <w:jc w:val="center"/>
            </w:pPr>
            <w:r>
              <w:t>тыс. человек</w:t>
            </w:r>
          </w:p>
        </w:tc>
        <w:tc>
          <w:tcPr>
            <w:tcW w:w="1131" w:type="dxa"/>
            <w:tcBorders>
              <w:top w:val="nil"/>
              <w:left w:val="nil"/>
              <w:bottom w:val="nil"/>
              <w:right w:val="nil"/>
            </w:tcBorders>
          </w:tcPr>
          <w:p w:rsidR="005B1CF6" w:rsidRDefault="005B1CF6">
            <w:pPr>
              <w:pStyle w:val="ConsPlusNormal"/>
              <w:jc w:val="center"/>
            </w:pPr>
            <w:r>
              <w:t>5,6</w:t>
            </w:r>
          </w:p>
        </w:tc>
        <w:tc>
          <w:tcPr>
            <w:tcW w:w="1131" w:type="dxa"/>
            <w:tcBorders>
              <w:top w:val="nil"/>
              <w:left w:val="nil"/>
              <w:bottom w:val="nil"/>
              <w:right w:val="nil"/>
            </w:tcBorders>
          </w:tcPr>
          <w:p w:rsidR="005B1CF6" w:rsidRDefault="005B1CF6">
            <w:pPr>
              <w:pStyle w:val="ConsPlusNormal"/>
              <w:jc w:val="center"/>
            </w:pPr>
            <w:r>
              <w:t>5,5</w:t>
            </w:r>
          </w:p>
        </w:tc>
        <w:tc>
          <w:tcPr>
            <w:tcW w:w="1132" w:type="dxa"/>
            <w:tcBorders>
              <w:top w:val="nil"/>
              <w:left w:val="nil"/>
              <w:bottom w:val="nil"/>
              <w:right w:val="nil"/>
            </w:tcBorders>
          </w:tcPr>
          <w:p w:rsidR="005B1CF6" w:rsidRDefault="005B1CF6">
            <w:pPr>
              <w:pStyle w:val="ConsPlusNormal"/>
              <w:jc w:val="center"/>
            </w:pPr>
            <w:r>
              <w:t>5,4</w:t>
            </w:r>
          </w:p>
        </w:tc>
        <w:tc>
          <w:tcPr>
            <w:tcW w:w="1131" w:type="dxa"/>
            <w:tcBorders>
              <w:top w:val="nil"/>
              <w:left w:val="nil"/>
              <w:bottom w:val="nil"/>
              <w:right w:val="nil"/>
            </w:tcBorders>
          </w:tcPr>
          <w:p w:rsidR="005B1CF6" w:rsidRDefault="005B1CF6">
            <w:pPr>
              <w:pStyle w:val="ConsPlusNormal"/>
              <w:jc w:val="center"/>
            </w:pPr>
            <w:r>
              <w:t>5,3</w:t>
            </w:r>
          </w:p>
        </w:tc>
        <w:tc>
          <w:tcPr>
            <w:tcW w:w="1132" w:type="dxa"/>
            <w:tcBorders>
              <w:top w:val="nil"/>
              <w:left w:val="nil"/>
              <w:bottom w:val="nil"/>
              <w:right w:val="nil"/>
            </w:tcBorders>
          </w:tcPr>
          <w:p w:rsidR="005B1CF6" w:rsidRDefault="005B1CF6">
            <w:pPr>
              <w:pStyle w:val="ConsPlusNormal"/>
              <w:jc w:val="center"/>
            </w:pPr>
            <w:r>
              <w:t>5,3</w:t>
            </w:r>
          </w:p>
        </w:tc>
        <w:tc>
          <w:tcPr>
            <w:tcW w:w="1131" w:type="dxa"/>
            <w:tcBorders>
              <w:top w:val="nil"/>
              <w:left w:val="nil"/>
              <w:bottom w:val="nil"/>
              <w:right w:val="nil"/>
            </w:tcBorders>
          </w:tcPr>
          <w:p w:rsidR="005B1CF6" w:rsidRDefault="005B1CF6">
            <w:pPr>
              <w:pStyle w:val="ConsPlusNormal"/>
              <w:jc w:val="center"/>
            </w:pPr>
            <w:r>
              <w:t>5,3</w:t>
            </w:r>
          </w:p>
        </w:tc>
        <w:tc>
          <w:tcPr>
            <w:tcW w:w="1132" w:type="dxa"/>
            <w:tcBorders>
              <w:top w:val="nil"/>
              <w:left w:val="nil"/>
              <w:bottom w:val="nil"/>
              <w:right w:val="nil"/>
            </w:tcBorders>
          </w:tcPr>
          <w:p w:rsidR="005B1CF6" w:rsidRDefault="005B1CF6">
            <w:pPr>
              <w:pStyle w:val="ConsPlusNormal"/>
              <w:jc w:val="center"/>
            </w:pPr>
            <w:r>
              <w:t>5,3</w:t>
            </w:r>
          </w:p>
        </w:tc>
      </w:tr>
      <w:tr w:rsidR="005B1CF6">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5B1CF6" w:rsidRDefault="005B1CF6">
            <w:pPr>
              <w:pStyle w:val="ConsPlusNormal"/>
            </w:pPr>
            <w:r>
              <w:t>8. Количество посещений учреждений культуры Архангельской области</w:t>
            </w:r>
          </w:p>
        </w:tc>
        <w:tc>
          <w:tcPr>
            <w:tcW w:w="1440" w:type="dxa"/>
            <w:tcBorders>
              <w:top w:val="nil"/>
              <w:left w:val="nil"/>
              <w:bottom w:val="nil"/>
              <w:right w:val="nil"/>
            </w:tcBorders>
          </w:tcPr>
          <w:p w:rsidR="005B1CF6" w:rsidRDefault="005B1CF6">
            <w:pPr>
              <w:pStyle w:val="ConsPlusNormal"/>
              <w:jc w:val="center"/>
            </w:pPr>
            <w:r>
              <w:t>тыс. человек</w:t>
            </w:r>
          </w:p>
        </w:tc>
        <w:tc>
          <w:tcPr>
            <w:tcW w:w="1131" w:type="dxa"/>
            <w:tcBorders>
              <w:top w:val="nil"/>
              <w:left w:val="nil"/>
              <w:bottom w:val="nil"/>
              <w:right w:val="nil"/>
            </w:tcBorders>
          </w:tcPr>
          <w:p w:rsidR="005B1CF6" w:rsidRDefault="005B1CF6">
            <w:pPr>
              <w:pStyle w:val="ConsPlusNormal"/>
              <w:jc w:val="center"/>
            </w:pPr>
            <w:r>
              <w:t>6 491,8</w:t>
            </w:r>
          </w:p>
        </w:tc>
        <w:tc>
          <w:tcPr>
            <w:tcW w:w="1131" w:type="dxa"/>
            <w:tcBorders>
              <w:top w:val="nil"/>
              <w:left w:val="nil"/>
              <w:bottom w:val="nil"/>
              <w:right w:val="nil"/>
            </w:tcBorders>
          </w:tcPr>
          <w:p w:rsidR="005B1CF6" w:rsidRDefault="005B1CF6">
            <w:pPr>
              <w:pStyle w:val="ConsPlusNormal"/>
              <w:jc w:val="center"/>
            </w:pPr>
            <w:r>
              <w:t>6 989,4</w:t>
            </w:r>
          </w:p>
        </w:tc>
        <w:tc>
          <w:tcPr>
            <w:tcW w:w="1132" w:type="dxa"/>
            <w:tcBorders>
              <w:top w:val="nil"/>
              <w:left w:val="nil"/>
              <w:bottom w:val="nil"/>
              <w:right w:val="nil"/>
            </w:tcBorders>
          </w:tcPr>
          <w:p w:rsidR="005B1CF6" w:rsidRDefault="005B1CF6">
            <w:pPr>
              <w:pStyle w:val="ConsPlusNormal"/>
              <w:jc w:val="center"/>
            </w:pPr>
            <w:r>
              <w:t>6990,0</w:t>
            </w:r>
          </w:p>
        </w:tc>
        <w:tc>
          <w:tcPr>
            <w:tcW w:w="1131" w:type="dxa"/>
            <w:tcBorders>
              <w:top w:val="nil"/>
              <w:left w:val="nil"/>
              <w:bottom w:val="nil"/>
              <w:right w:val="nil"/>
            </w:tcBorders>
          </w:tcPr>
          <w:p w:rsidR="005B1CF6" w:rsidRDefault="005B1CF6">
            <w:pPr>
              <w:pStyle w:val="ConsPlusNormal"/>
              <w:jc w:val="center"/>
            </w:pPr>
            <w:r>
              <w:t>6990,0</w:t>
            </w:r>
          </w:p>
        </w:tc>
        <w:tc>
          <w:tcPr>
            <w:tcW w:w="1132" w:type="dxa"/>
            <w:tcBorders>
              <w:top w:val="nil"/>
              <w:left w:val="nil"/>
              <w:bottom w:val="nil"/>
              <w:right w:val="nil"/>
            </w:tcBorders>
          </w:tcPr>
          <w:p w:rsidR="005B1CF6" w:rsidRDefault="005B1CF6">
            <w:pPr>
              <w:pStyle w:val="ConsPlusNormal"/>
              <w:jc w:val="center"/>
            </w:pPr>
            <w:r>
              <w:t>6990,0</w:t>
            </w:r>
          </w:p>
        </w:tc>
        <w:tc>
          <w:tcPr>
            <w:tcW w:w="1131" w:type="dxa"/>
            <w:tcBorders>
              <w:top w:val="nil"/>
              <w:left w:val="nil"/>
              <w:bottom w:val="nil"/>
              <w:right w:val="nil"/>
            </w:tcBorders>
          </w:tcPr>
          <w:p w:rsidR="005B1CF6" w:rsidRDefault="005B1CF6">
            <w:pPr>
              <w:pStyle w:val="ConsPlusNormal"/>
              <w:jc w:val="center"/>
            </w:pPr>
            <w:r>
              <w:t>6990,0</w:t>
            </w:r>
          </w:p>
        </w:tc>
        <w:tc>
          <w:tcPr>
            <w:tcW w:w="1132" w:type="dxa"/>
            <w:tcBorders>
              <w:top w:val="nil"/>
              <w:left w:val="nil"/>
              <w:bottom w:val="nil"/>
              <w:right w:val="nil"/>
            </w:tcBorders>
          </w:tcPr>
          <w:p w:rsidR="005B1CF6" w:rsidRDefault="005B1CF6">
            <w:pPr>
              <w:pStyle w:val="ConsPlusNormal"/>
              <w:jc w:val="center"/>
            </w:pPr>
            <w:r>
              <w:t>6990,0</w:t>
            </w:r>
          </w:p>
        </w:tc>
      </w:tr>
      <w:tr w:rsidR="005B1CF6">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5B1CF6" w:rsidRDefault="005B1CF6">
            <w:pPr>
              <w:pStyle w:val="ConsPlusNormal"/>
            </w:pPr>
            <w:r>
              <w:t>9. Совокупный доход от проведения платных мероприятий всех учреждений культуры на территории регион</w:t>
            </w:r>
          </w:p>
        </w:tc>
        <w:tc>
          <w:tcPr>
            <w:tcW w:w="1440" w:type="dxa"/>
            <w:tcBorders>
              <w:top w:val="nil"/>
              <w:left w:val="nil"/>
              <w:bottom w:val="nil"/>
              <w:right w:val="nil"/>
            </w:tcBorders>
          </w:tcPr>
          <w:p w:rsidR="005B1CF6" w:rsidRDefault="005B1CF6">
            <w:pPr>
              <w:pStyle w:val="ConsPlusNormal"/>
              <w:jc w:val="center"/>
            </w:pPr>
            <w:r>
              <w:t>млн. рублей</w:t>
            </w:r>
          </w:p>
        </w:tc>
        <w:tc>
          <w:tcPr>
            <w:tcW w:w="1131" w:type="dxa"/>
            <w:tcBorders>
              <w:top w:val="nil"/>
              <w:left w:val="nil"/>
              <w:bottom w:val="nil"/>
              <w:right w:val="nil"/>
            </w:tcBorders>
          </w:tcPr>
          <w:p w:rsidR="005B1CF6" w:rsidRDefault="005B1CF6">
            <w:pPr>
              <w:pStyle w:val="ConsPlusNormal"/>
              <w:jc w:val="center"/>
            </w:pPr>
            <w:r>
              <w:t>497,9</w:t>
            </w:r>
          </w:p>
        </w:tc>
        <w:tc>
          <w:tcPr>
            <w:tcW w:w="1131" w:type="dxa"/>
            <w:tcBorders>
              <w:top w:val="nil"/>
              <w:left w:val="nil"/>
              <w:bottom w:val="nil"/>
              <w:right w:val="nil"/>
            </w:tcBorders>
          </w:tcPr>
          <w:p w:rsidR="005B1CF6" w:rsidRDefault="005B1CF6">
            <w:pPr>
              <w:pStyle w:val="ConsPlusNormal"/>
              <w:jc w:val="center"/>
            </w:pPr>
            <w:r>
              <w:t>379,6</w:t>
            </w:r>
          </w:p>
        </w:tc>
        <w:tc>
          <w:tcPr>
            <w:tcW w:w="1132" w:type="dxa"/>
            <w:tcBorders>
              <w:top w:val="nil"/>
              <w:left w:val="nil"/>
              <w:bottom w:val="nil"/>
              <w:right w:val="nil"/>
            </w:tcBorders>
          </w:tcPr>
          <w:p w:rsidR="005B1CF6" w:rsidRDefault="005B1CF6">
            <w:pPr>
              <w:pStyle w:val="ConsPlusNormal"/>
              <w:jc w:val="center"/>
            </w:pPr>
            <w:r>
              <w:t>379,6</w:t>
            </w:r>
          </w:p>
        </w:tc>
        <w:tc>
          <w:tcPr>
            <w:tcW w:w="1131" w:type="dxa"/>
            <w:tcBorders>
              <w:top w:val="nil"/>
              <w:left w:val="nil"/>
              <w:bottom w:val="nil"/>
              <w:right w:val="nil"/>
            </w:tcBorders>
          </w:tcPr>
          <w:p w:rsidR="005B1CF6" w:rsidRDefault="005B1CF6">
            <w:pPr>
              <w:pStyle w:val="ConsPlusNormal"/>
              <w:jc w:val="center"/>
            </w:pPr>
            <w:r>
              <w:t>379,6</w:t>
            </w:r>
          </w:p>
        </w:tc>
        <w:tc>
          <w:tcPr>
            <w:tcW w:w="1132" w:type="dxa"/>
            <w:tcBorders>
              <w:top w:val="nil"/>
              <w:left w:val="nil"/>
              <w:bottom w:val="nil"/>
              <w:right w:val="nil"/>
            </w:tcBorders>
          </w:tcPr>
          <w:p w:rsidR="005B1CF6" w:rsidRDefault="005B1CF6">
            <w:pPr>
              <w:pStyle w:val="ConsPlusNormal"/>
              <w:jc w:val="center"/>
            </w:pPr>
            <w:r>
              <w:t>379,6</w:t>
            </w:r>
          </w:p>
        </w:tc>
        <w:tc>
          <w:tcPr>
            <w:tcW w:w="1131" w:type="dxa"/>
            <w:tcBorders>
              <w:top w:val="nil"/>
              <w:left w:val="nil"/>
              <w:bottom w:val="nil"/>
              <w:right w:val="nil"/>
            </w:tcBorders>
          </w:tcPr>
          <w:p w:rsidR="005B1CF6" w:rsidRDefault="005B1CF6">
            <w:pPr>
              <w:pStyle w:val="ConsPlusNormal"/>
              <w:jc w:val="center"/>
            </w:pPr>
            <w:r>
              <w:t>379,6</w:t>
            </w:r>
          </w:p>
        </w:tc>
        <w:tc>
          <w:tcPr>
            <w:tcW w:w="1132" w:type="dxa"/>
            <w:tcBorders>
              <w:top w:val="nil"/>
              <w:left w:val="nil"/>
              <w:bottom w:val="nil"/>
              <w:right w:val="nil"/>
            </w:tcBorders>
          </w:tcPr>
          <w:p w:rsidR="005B1CF6" w:rsidRDefault="005B1CF6">
            <w:pPr>
              <w:pStyle w:val="ConsPlusNormal"/>
              <w:jc w:val="center"/>
            </w:pPr>
            <w:r>
              <w:t>379,6</w:t>
            </w:r>
          </w:p>
        </w:tc>
      </w:tr>
      <w:tr w:rsidR="005B1CF6">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5B1CF6" w:rsidRDefault="005B1CF6">
            <w:pPr>
              <w:pStyle w:val="ConsPlusNormal"/>
            </w:pPr>
            <w:r>
              <w:t>10. Количество участников самодеятельных (творческих) формирований на территории региона</w:t>
            </w:r>
          </w:p>
        </w:tc>
        <w:tc>
          <w:tcPr>
            <w:tcW w:w="1440" w:type="dxa"/>
            <w:tcBorders>
              <w:top w:val="nil"/>
              <w:left w:val="nil"/>
              <w:bottom w:val="nil"/>
              <w:right w:val="nil"/>
            </w:tcBorders>
          </w:tcPr>
          <w:p w:rsidR="005B1CF6" w:rsidRDefault="005B1CF6">
            <w:pPr>
              <w:pStyle w:val="ConsPlusNormal"/>
              <w:jc w:val="center"/>
            </w:pPr>
            <w:r>
              <w:t>тыс. человек</w:t>
            </w:r>
          </w:p>
        </w:tc>
        <w:tc>
          <w:tcPr>
            <w:tcW w:w="1131" w:type="dxa"/>
            <w:tcBorders>
              <w:top w:val="nil"/>
              <w:left w:val="nil"/>
              <w:bottom w:val="nil"/>
              <w:right w:val="nil"/>
            </w:tcBorders>
          </w:tcPr>
          <w:p w:rsidR="005B1CF6" w:rsidRDefault="005B1CF6">
            <w:pPr>
              <w:pStyle w:val="ConsPlusNormal"/>
              <w:jc w:val="center"/>
            </w:pPr>
            <w:r>
              <w:t>33,0</w:t>
            </w:r>
          </w:p>
        </w:tc>
        <w:tc>
          <w:tcPr>
            <w:tcW w:w="1131" w:type="dxa"/>
            <w:tcBorders>
              <w:top w:val="nil"/>
              <w:left w:val="nil"/>
              <w:bottom w:val="nil"/>
              <w:right w:val="nil"/>
            </w:tcBorders>
          </w:tcPr>
          <w:p w:rsidR="005B1CF6" w:rsidRDefault="005B1CF6">
            <w:pPr>
              <w:pStyle w:val="ConsPlusNormal"/>
              <w:jc w:val="center"/>
            </w:pPr>
            <w:r>
              <w:t>33,8</w:t>
            </w:r>
          </w:p>
        </w:tc>
        <w:tc>
          <w:tcPr>
            <w:tcW w:w="1132" w:type="dxa"/>
            <w:tcBorders>
              <w:top w:val="nil"/>
              <w:left w:val="nil"/>
              <w:bottom w:val="nil"/>
              <w:right w:val="nil"/>
            </w:tcBorders>
          </w:tcPr>
          <w:p w:rsidR="005B1CF6" w:rsidRDefault="005B1CF6">
            <w:pPr>
              <w:pStyle w:val="ConsPlusNormal"/>
              <w:jc w:val="center"/>
            </w:pPr>
            <w:r>
              <w:t>33,9</w:t>
            </w:r>
          </w:p>
        </w:tc>
        <w:tc>
          <w:tcPr>
            <w:tcW w:w="1131" w:type="dxa"/>
            <w:tcBorders>
              <w:top w:val="nil"/>
              <w:left w:val="nil"/>
              <w:bottom w:val="nil"/>
              <w:right w:val="nil"/>
            </w:tcBorders>
          </w:tcPr>
          <w:p w:rsidR="005B1CF6" w:rsidRDefault="005B1CF6">
            <w:pPr>
              <w:pStyle w:val="ConsPlusNormal"/>
              <w:jc w:val="center"/>
            </w:pPr>
            <w:r>
              <w:t>33,9</w:t>
            </w:r>
          </w:p>
        </w:tc>
        <w:tc>
          <w:tcPr>
            <w:tcW w:w="1132" w:type="dxa"/>
            <w:tcBorders>
              <w:top w:val="nil"/>
              <w:left w:val="nil"/>
              <w:bottom w:val="nil"/>
              <w:right w:val="nil"/>
            </w:tcBorders>
          </w:tcPr>
          <w:p w:rsidR="005B1CF6" w:rsidRDefault="005B1CF6">
            <w:pPr>
              <w:pStyle w:val="ConsPlusNormal"/>
              <w:jc w:val="center"/>
            </w:pPr>
            <w:r>
              <w:t>33,9</w:t>
            </w:r>
          </w:p>
        </w:tc>
        <w:tc>
          <w:tcPr>
            <w:tcW w:w="1131" w:type="dxa"/>
            <w:tcBorders>
              <w:top w:val="nil"/>
              <w:left w:val="nil"/>
              <w:bottom w:val="nil"/>
              <w:right w:val="nil"/>
            </w:tcBorders>
          </w:tcPr>
          <w:p w:rsidR="005B1CF6" w:rsidRDefault="005B1CF6">
            <w:pPr>
              <w:pStyle w:val="ConsPlusNormal"/>
              <w:jc w:val="center"/>
            </w:pPr>
            <w:r>
              <w:t>33,9</w:t>
            </w:r>
          </w:p>
        </w:tc>
        <w:tc>
          <w:tcPr>
            <w:tcW w:w="1132" w:type="dxa"/>
            <w:tcBorders>
              <w:top w:val="nil"/>
              <w:left w:val="nil"/>
              <w:bottom w:val="nil"/>
              <w:right w:val="nil"/>
            </w:tcBorders>
          </w:tcPr>
          <w:p w:rsidR="005B1CF6" w:rsidRDefault="005B1CF6">
            <w:pPr>
              <w:pStyle w:val="ConsPlusNormal"/>
              <w:jc w:val="center"/>
            </w:pPr>
            <w:r>
              <w:t>33,9</w:t>
            </w:r>
          </w:p>
        </w:tc>
      </w:tr>
      <w:tr w:rsidR="005B1CF6">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5B1CF6" w:rsidRDefault="005B1CF6">
            <w:pPr>
              <w:pStyle w:val="ConsPlusNormal"/>
            </w:pPr>
            <w:r>
              <w:t>11. Количество выявленных объектов культурного наследия (памятников истории и культуры)</w:t>
            </w:r>
          </w:p>
        </w:tc>
        <w:tc>
          <w:tcPr>
            <w:tcW w:w="1440" w:type="dxa"/>
            <w:tcBorders>
              <w:top w:val="nil"/>
              <w:left w:val="nil"/>
              <w:bottom w:val="nil"/>
              <w:right w:val="nil"/>
            </w:tcBorders>
          </w:tcPr>
          <w:p w:rsidR="005B1CF6" w:rsidRDefault="005B1CF6">
            <w:pPr>
              <w:pStyle w:val="ConsPlusNormal"/>
              <w:jc w:val="center"/>
            </w:pPr>
            <w:r>
              <w:t>единиц</w:t>
            </w:r>
          </w:p>
        </w:tc>
        <w:tc>
          <w:tcPr>
            <w:tcW w:w="1131" w:type="dxa"/>
            <w:tcBorders>
              <w:top w:val="nil"/>
              <w:left w:val="nil"/>
              <w:bottom w:val="nil"/>
              <w:right w:val="nil"/>
            </w:tcBorders>
          </w:tcPr>
          <w:p w:rsidR="005B1CF6" w:rsidRDefault="005B1CF6">
            <w:pPr>
              <w:pStyle w:val="ConsPlusNormal"/>
              <w:jc w:val="center"/>
            </w:pPr>
            <w:r>
              <w:t>3</w:t>
            </w:r>
          </w:p>
        </w:tc>
        <w:tc>
          <w:tcPr>
            <w:tcW w:w="1131" w:type="dxa"/>
            <w:tcBorders>
              <w:top w:val="nil"/>
              <w:left w:val="nil"/>
              <w:bottom w:val="nil"/>
              <w:right w:val="nil"/>
            </w:tcBorders>
          </w:tcPr>
          <w:p w:rsidR="005B1CF6" w:rsidRDefault="005B1CF6">
            <w:pPr>
              <w:pStyle w:val="ConsPlusNormal"/>
              <w:jc w:val="center"/>
            </w:pPr>
            <w:r>
              <w:t>84</w:t>
            </w:r>
          </w:p>
        </w:tc>
        <w:tc>
          <w:tcPr>
            <w:tcW w:w="1132" w:type="dxa"/>
            <w:tcBorders>
              <w:top w:val="nil"/>
              <w:left w:val="nil"/>
              <w:bottom w:val="nil"/>
              <w:right w:val="nil"/>
            </w:tcBorders>
          </w:tcPr>
          <w:p w:rsidR="005B1CF6" w:rsidRDefault="005B1CF6">
            <w:pPr>
              <w:pStyle w:val="ConsPlusNormal"/>
              <w:jc w:val="center"/>
            </w:pPr>
            <w:r>
              <w:t>31</w:t>
            </w:r>
          </w:p>
        </w:tc>
        <w:tc>
          <w:tcPr>
            <w:tcW w:w="1131" w:type="dxa"/>
            <w:tcBorders>
              <w:top w:val="nil"/>
              <w:left w:val="nil"/>
              <w:bottom w:val="nil"/>
              <w:right w:val="nil"/>
            </w:tcBorders>
          </w:tcPr>
          <w:p w:rsidR="005B1CF6" w:rsidRDefault="005B1CF6">
            <w:pPr>
              <w:pStyle w:val="ConsPlusNormal"/>
              <w:jc w:val="center"/>
            </w:pPr>
            <w:r>
              <w:t>3</w:t>
            </w:r>
          </w:p>
        </w:tc>
        <w:tc>
          <w:tcPr>
            <w:tcW w:w="1132" w:type="dxa"/>
            <w:tcBorders>
              <w:top w:val="nil"/>
              <w:left w:val="nil"/>
              <w:bottom w:val="nil"/>
              <w:right w:val="nil"/>
            </w:tcBorders>
          </w:tcPr>
          <w:p w:rsidR="005B1CF6" w:rsidRDefault="005B1CF6">
            <w:pPr>
              <w:pStyle w:val="ConsPlusNormal"/>
              <w:jc w:val="center"/>
            </w:pPr>
            <w:r>
              <w:t>3</w:t>
            </w:r>
          </w:p>
        </w:tc>
        <w:tc>
          <w:tcPr>
            <w:tcW w:w="1131" w:type="dxa"/>
            <w:tcBorders>
              <w:top w:val="nil"/>
              <w:left w:val="nil"/>
              <w:bottom w:val="nil"/>
              <w:right w:val="nil"/>
            </w:tcBorders>
          </w:tcPr>
          <w:p w:rsidR="005B1CF6" w:rsidRDefault="005B1CF6">
            <w:pPr>
              <w:pStyle w:val="ConsPlusNormal"/>
              <w:jc w:val="center"/>
            </w:pPr>
            <w:r>
              <w:t>3</w:t>
            </w:r>
          </w:p>
        </w:tc>
        <w:tc>
          <w:tcPr>
            <w:tcW w:w="1132" w:type="dxa"/>
            <w:tcBorders>
              <w:top w:val="nil"/>
              <w:left w:val="nil"/>
              <w:bottom w:val="nil"/>
              <w:right w:val="nil"/>
            </w:tcBorders>
          </w:tcPr>
          <w:p w:rsidR="005B1CF6" w:rsidRDefault="005B1CF6">
            <w:pPr>
              <w:pStyle w:val="ConsPlusNormal"/>
              <w:jc w:val="center"/>
            </w:pPr>
            <w:r>
              <w:t>3</w:t>
            </w:r>
          </w:p>
        </w:tc>
      </w:tr>
      <w:tr w:rsidR="005B1CF6">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5B1CF6" w:rsidRDefault="005B1CF6">
            <w:pPr>
              <w:pStyle w:val="ConsPlusNormal"/>
            </w:pPr>
            <w:r>
              <w:t>12. Доля объектов культурного наследия (памятников истории и культуры), занесенных в единый государственный реестр</w:t>
            </w:r>
          </w:p>
        </w:tc>
        <w:tc>
          <w:tcPr>
            <w:tcW w:w="1440" w:type="dxa"/>
            <w:tcBorders>
              <w:top w:val="nil"/>
              <w:left w:val="nil"/>
              <w:bottom w:val="nil"/>
              <w:right w:val="nil"/>
            </w:tcBorders>
          </w:tcPr>
          <w:p w:rsidR="005B1CF6" w:rsidRDefault="005B1CF6">
            <w:pPr>
              <w:pStyle w:val="ConsPlusNormal"/>
              <w:jc w:val="center"/>
            </w:pPr>
            <w:r>
              <w:t>процентов</w:t>
            </w:r>
          </w:p>
        </w:tc>
        <w:tc>
          <w:tcPr>
            <w:tcW w:w="1131" w:type="dxa"/>
            <w:tcBorders>
              <w:top w:val="nil"/>
              <w:left w:val="nil"/>
              <w:bottom w:val="nil"/>
              <w:right w:val="nil"/>
            </w:tcBorders>
          </w:tcPr>
          <w:p w:rsidR="005B1CF6" w:rsidRDefault="005B1CF6">
            <w:pPr>
              <w:pStyle w:val="ConsPlusNormal"/>
              <w:jc w:val="center"/>
            </w:pPr>
            <w:r>
              <w:t>10,0</w:t>
            </w:r>
          </w:p>
        </w:tc>
        <w:tc>
          <w:tcPr>
            <w:tcW w:w="1131" w:type="dxa"/>
            <w:tcBorders>
              <w:top w:val="nil"/>
              <w:left w:val="nil"/>
              <w:bottom w:val="nil"/>
              <w:right w:val="nil"/>
            </w:tcBorders>
          </w:tcPr>
          <w:p w:rsidR="005B1CF6" w:rsidRDefault="005B1CF6">
            <w:pPr>
              <w:pStyle w:val="ConsPlusNormal"/>
              <w:jc w:val="center"/>
            </w:pPr>
            <w:r>
              <w:t>31,3</w:t>
            </w:r>
          </w:p>
        </w:tc>
        <w:tc>
          <w:tcPr>
            <w:tcW w:w="1132" w:type="dxa"/>
            <w:tcBorders>
              <w:top w:val="nil"/>
              <w:left w:val="nil"/>
              <w:bottom w:val="nil"/>
              <w:right w:val="nil"/>
            </w:tcBorders>
          </w:tcPr>
          <w:p w:rsidR="005B1CF6" w:rsidRDefault="005B1CF6">
            <w:pPr>
              <w:pStyle w:val="ConsPlusNormal"/>
              <w:jc w:val="center"/>
            </w:pPr>
            <w:r>
              <w:t>40,0</w:t>
            </w:r>
          </w:p>
        </w:tc>
        <w:tc>
          <w:tcPr>
            <w:tcW w:w="1131" w:type="dxa"/>
            <w:tcBorders>
              <w:top w:val="nil"/>
              <w:left w:val="nil"/>
              <w:bottom w:val="nil"/>
              <w:right w:val="nil"/>
            </w:tcBorders>
          </w:tcPr>
          <w:p w:rsidR="005B1CF6" w:rsidRDefault="005B1CF6">
            <w:pPr>
              <w:pStyle w:val="ConsPlusNormal"/>
              <w:jc w:val="center"/>
            </w:pPr>
            <w:r>
              <w:t>40,5</w:t>
            </w:r>
          </w:p>
        </w:tc>
        <w:tc>
          <w:tcPr>
            <w:tcW w:w="1132" w:type="dxa"/>
            <w:tcBorders>
              <w:top w:val="nil"/>
              <w:left w:val="nil"/>
              <w:bottom w:val="nil"/>
              <w:right w:val="nil"/>
            </w:tcBorders>
          </w:tcPr>
          <w:p w:rsidR="005B1CF6" w:rsidRDefault="005B1CF6">
            <w:pPr>
              <w:pStyle w:val="ConsPlusNormal"/>
              <w:jc w:val="center"/>
            </w:pPr>
            <w:r>
              <w:t>41,0</w:t>
            </w:r>
          </w:p>
        </w:tc>
        <w:tc>
          <w:tcPr>
            <w:tcW w:w="1131" w:type="dxa"/>
            <w:tcBorders>
              <w:top w:val="nil"/>
              <w:left w:val="nil"/>
              <w:bottom w:val="nil"/>
              <w:right w:val="nil"/>
            </w:tcBorders>
          </w:tcPr>
          <w:p w:rsidR="005B1CF6" w:rsidRDefault="005B1CF6">
            <w:pPr>
              <w:pStyle w:val="ConsPlusNormal"/>
              <w:jc w:val="center"/>
            </w:pPr>
            <w:r>
              <w:t>41,5</w:t>
            </w:r>
          </w:p>
        </w:tc>
        <w:tc>
          <w:tcPr>
            <w:tcW w:w="1132" w:type="dxa"/>
            <w:tcBorders>
              <w:top w:val="nil"/>
              <w:left w:val="nil"/>
              <w:bottom w:val="nil"/>
              <w:right w:val="nil"/>
            </w:tcBorders>
          </w:tcPr>
          <w:p w:rsidR="005B1CF6" w:rsidRDefault="005B1CF6">
            <w:pPr>
              <w:pStyle w:val="ConsPlusNormal"/>
              <w:jc w:val="center"/>
            </w:pPr>
            <w:r>
              <w:t>42,0</w:t>
            </w:r>
          </w:p>
        </w:tc>
      </w:tr>
    </w:tbl>
    <w:p w:rsidR="005B1CF6" w:rsidRDefault="005B1CF6">
      <w:pPr>
        <w:sectPr w:rsidR="005B1CF6" w:rsidSect="007D151D">
          <w:pgSz w:w="16838" w:h="11905" w:orient="landscape"/>
          <w:pgMar w:top="1701" w:right="1134" w:bottom="850" w:left="1134" w:header="0" w:footer="0" w:gutter="0"/>
          <w:cols w:space="720"/>
        </w:sectPr>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r>
        <w:t>ПОЛОЖЕНИЕ</w:t>
      </w:r>
    </w:p>
    <w:p w:rsidR="005B1CF6" w:rsidRDefault="005B1CF6">
      <w:pPr>
        <w:pStyle w:val="ConsPlusTitle"/>
        <w:jc w:val="center"/>
      </w:pPr>
      <w:r>
        <w:t>О ПОРЯДКЕ И УСЛОВИЯХ ПРОВЕДЕНИЯ КОНКУРСА НА ПРЕДОСТАВЛЕНИЕ</w:t>
      </w:r>
    </w:p>
    <w:p w:rsidR="005B1CF6" w:rsidRDefault="005B1CF6">
      <w:pPr>
        <w:pStyle w:val="ConsPlusTitle"/>
        <w:jc w:val="center"/>
      </w:pPr>
      <w:r>
        <w:t>СУБСИДИЙ БЮДЖЕТАМ МУНИЦИПАЛЬНЫХ ОБРАЗОВАНИЙ АРХАНГЕЛЬСКОЙ</w:t>
      </w:r>
    </w:p>
    <w:p w:rsidR="005B1CF6" w:rsidRDefault="005B1CF6">
      <w:pPr>
        <w:pStyle w:val="ConsPlusTitle"/>
        <w:jc w:val="center"/>
      </w:pPr>
      <w:r>
        <w:t>ОБЛАСТИ НА РЕАЛИЗАЦИЮ МЕРОПРИЯТИЙ ПО РАЗВИТИЮ МУНИЦИПАЛЬНЫХ</w:t>
      </w:r>
    </w:p>
    <w:p w:rsidR="005B1CF6" w:rsidRDefault="005B1CF6">
      <w:pPr>
        <w:pStyle w:val="ConsPlusTitle"/>
        <w:jc w:val="center"/>
      </w:pPr>
      <w:r>
        <w:t>УЧРЕЖДЕНИЙ КУЛЬТУРЫ МУНИЦИПАЛЬНЫХ ОБРАЗОВАНИЙ АРХАНГЕЛЬСКОЙ</w:t>
      </w:r>
    </w:p>
    <w:p w:rsidR="005B1CF6" w:rsidRDefault="005B1CF6">
      <w:pPr>
        <w:pStyle w:val="ConsPlusTitle"/>
        <w:jc w:val="center"/>
      </w:pPr>
      <w:r>
        <w:t>ОБЛАСТИ, ЗА ИСКЛЮЧЕНИЕМ СУБСИДИЙ НА СОФИНАНСИРОВАНИЕ</w:t>
      </w:r>
    </w:p>
    <w:p w:rsidR="005B1CF6" w:rsidRDefault="005B1CF6">
      <w:pPr>
        <w:pStyle w:val="ConsPlusTitle"/>
        <w:jc w:val="center"/>
      </w:pPr>
      <w:r>
        <w:t>ОБЪЕКТОВ КАПИТАЛЬНОГО СТРОИТЕЛЬСТВА ФЕДЕРАЛЬНОЙ ЦЕЛЕВОЙ</w:t>
      </w:r>
    </w:p>
    <w:p w:rsidR="005B1CF6" w:rsidRDefault="005B1CF6">
      <w:pPr>
        <w:pStyle w:val="ConsPlusTitle"/>
        <w:jc w:val="center"/>
      </w:pPr>
      <w:r>
        <w:t>ПРОГРАММЫ "КУЛЬТУРА РОССИИ (2012 - 2018 ГОДЫ)",</w:t>
      </w:r>
    </w:p>
    <w:p w:rsidR="005B1CF6" w:rsidRDefault="005B1CF6">
      <w:pPr>
        <w:pStyle w:val="ConsPlusTitle"/>
        <w:jc w:val="center"/>
      </w:pPr>
      <w:r>
        <w:t>НА 2015 - 2018 ГОДЫ</w:t>
      </w:r>
    </w:p>
    <w:p w:rsidR="005B1CF6" w:rsidRDefault="005B1CF6">
      <w:pPr>
        <w:pStyle w:val="ConsPlusNormal"/>
        <w:jc w:val="both"/>
      </w:pPr>
    </w:p>
    <w:p w:rsidR="005B1CF6" w:rsidRDefault="005B1CF6">
      <w:pPr>
        <w:pStyle w:val="ConsPlusNormal"/>
        <w:ind w:firstLine="540"/>
        <w:jc w:val="both"/>
      </w:pPr>
      <w:r>
        <w:t xml:space="preserve">Исключено. - </w:t>
      </w:r>
      <w:hyperlink r:id="rId93" w:history="1">
        <w:r>
          <w:rPr>
            <w:color w:val="0000FF"/>
          </w:rPr>
          <w:t>Постановление</w:t>
        </w:r>
      </w:hyperlink>
      <w:r>
        <w:t xml:space="preserve"> Правительства Архангельской области от 21.09.2018 N 406-пп.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18" w:name="P3867"/>
      <w:bookmarkEnd w:id="18"/>
      <w:r>
        <w:t>ПОЛОЖЕНИЕ</w:t>
      </w:r>
    </w:p>
    <w:p w:rsidR="005B1CF6" w:rsidRDefault="005B1CF6">
      <w:pPr>
        <w:pStyle w:val="ConsPlusTitle"/>
        <w:jc w:val="center"/>
      </w:pPr>
      <w:r>
        <w:t>О ПОРЯДКЕ И УСЛОВИЯХ ПРОВЕДЕНИЯ КОНКУРСА НА ПРЕДОСТАВЛЕНИЕ</w:t>
      </w:r>
    </w:p>
    <w:p w:rsidR="005B1CF6" w:rsidRDefault="005B1CF6">
      <w:pPr>
        <w:pStyle w:val="ConsPlusTitle"/>
        <w:jc w:val="center"/>
      </w:pPr>
      <w:r>
        <w:t>ИНЫХ МЕЖБЮДЖЕТНЫХ ТРАНСФЕРТОВ НА ГОСУДАРСТВЕННУЮ ПОДДЕРЖКУ</w:t>
      </w:r>
    </w:p>
    <w:p w:rsidR="005B1CF6" w:rsidRDefault="005B1CF6">
      <w:pPr>
        <w:pStyle w:val="ConsPlusTitle"/>
        <w:jc w:val="center"/>
      </w:pPr>
      <w:r>
        <w:t>(ГРАНТ) КОМПЛЕКСНОГО РАЗВИТИЯ МУНИЦИПАЛЬНЫХ УЧРЕЖДЕНИЙ</w:t>
      </w:r>
    </w:p>
    <w:p w:rsidR="005B1CF6" w:rsidRDefault="005B1CF6">
      <w:pPr>
        <w:pStyle w:val="ConsPlusTitle"/>
        <w:jc w:val="center"/>
      </w:pPr>
      <w:r>
        <w:t>КУЛЬТУРЫ МУНИЦИПАЛЬНЫХ ОБРАЗОВАНИЙ АРХАНГЕЛЬСКОЙ ОБЛАСТИ</w:t>
      </w:r>
    </w:p>
    <w:p w:rsidR="005B1CF6" w:rsidRDefault="005B1CF6">
      <w:pPr>
        <w:pStyle w:val="ConsPlusTitle"/>
        <w:jc w:val="center"/>
      </w:pPr>
      <w:r>
        <w:t>В РАМКАХ ПОДПРОГРАММ "НАСЛЕДИЕ" И "ИСКУССТВО"</w:t>
      </w:r>
    </w:p>
    <w:p w:rsidR="005B1CF6" w:rsidRDefault="005B1CF6">
      <w:pPr>
        <w:pStyle w:val="ConsPlusTitle"/>
        <w:jc w:val="center"/>
      </w:pPr>
      <w:r>
        <w:t>ГОСУДАРСТВЕННОЙ ПРОГРАММЫ РОССИЙСКОЙ ФЕДЕРАЦИИ "РАЗВИТИЕ</w:t>
      </w:r>
    </w:p>
    <w:p w:rsidR="005B1CF6" w:rsidRDefault="005B1CF6">
      <w:pPr>
        <w:pStyle w:val="ConsPlusTitle"/>
        <w:jc w:val="center"/>
      </w:pPr>
      <w:r>
        <w:t>КУЛЬТУРЫ И ТУРИЗМА", ПРЕДОСТАВЛЯЕМЫХ В РАМКАХ</w:t>
      </w:r>
    </w:p>
    <w:p w:rsidR="005B1CF6" w:rsidRDefault="005B1CF6">
      <w:pPr>
        <w:pStyle w:val="ConsPlusTitle"/>
        <w:jc w:val="center"/>
      </w:pPr>
      <w:r>
        <w:t>ГОСУДАРСТВЕННОЙ ПРОГРАММЫ АРХАНГЕЛЬСКОЙ ОБЛАСТИ</w:t>
      </w:r>
    </w:p>
    <w:p w:rsidR="005B1CF6" w:rsidRDefault="005B1CF6">
      <w:pPr>
        <w:pStyle w:val="ConsPlusTitle"/>
        <w:jc w:val="center"/>
      </w:pPr>
      <w:r>
        <w:t>"КУЛЬТУРА РУССКОГО СЕВЕРА (2013 - 2020 ГОДЫ)"</w:t>
      </w:r>
    </w:p>
    <w:p w:rsidR="005B1CF6" w:rsidRDefault="005B1CF6">
      <w:pPr>
        <w:pStyle w:val="ConsPlusNormal"/>
        <w:jc w:val="both"/>
      </w:pPr>
    </w:p>
    <w:p w:rsidR="005B1CF6" w:rsidRDefault="005B1CF6">
      <w:pPr>
        <w:pStyle w:val="ConsPlusNormal"/>
        <w:ind w:firstLine="540"/>
        <w:jc w:val="both"/>
      </w:pPr>
      <w:r>
        <w:t xml:space="preserve">Исключено. - </w:t>
      </w:r>
      <w:hyperlink r:id="rId94" w:history="1">
        <w:r>
          <w:rPr>
            <w:color w:val="0000FF"/>
          </w:rPr>
          <w:t>Постановление</w:t>
        </w:r>
      </w:hyperlink>
      <w:r>
        <w:t xml:space="preserve"> Правительства Архангельской области от 21.09.2018 N 406-пп.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19" w:name="P3889"/>
      <w:bookmarkEnd w:id="19"/>
      <w:r>
        <w:t>ПОЛОЖЕНИЕ</w:t>
      </w:r>
    </w:p>
    <w:p w:rsidR="005B1CF6" w:rsidRDefault="005B1CF6">
      <w:pPr>
        <w:pStyle w:val="ConsPlusTitle"/>
        <w:jc w:val="center"/>
      </w:pPr>
      <w:r>
        <w:t>О ПОРЯДКЕ И УСЛОВИЯХ ПРОВЕДЕНИЯ КОНКУРСА НА ПРЕДОСТАВЛЕНИЕ</w:t>
      </w:r>
    </w:p>
    <w:p w:rsidR="005B1CF6" w:rsidRDefault="005B1CF6">
      <w:pPr>
        <w:pStyle w:val="ConsPlusTitle"/>
        <w:jc w:val="center"/>
      </w:pPr>
      <w:r>
        <w:t>СУБСИДИЙ БЮДЖЕТАМ МУНИЦИПАЛЬНЫХ РАЙОНОВ, МУНИЦИПАЛЬНЫХ</w:t>
      </w:r>
    </w:p>
    <w:p w:rsidR="005B1CF6" w:rsidRDefault="005B1CF6">
      <w:pPr>
        <w:pStyle w:val="ConsPlusTitle"/>
        <w:jc w:val="center"/>
      </w:pPr>
      <w:r>
        <w:t>ОКРУГОВ, ГОРОДСКИХ ОКРУГОВ, ГОРОДСКИХ И СЕЛЬСКИХ ПОСЕЛЕНИЙ</w:t>
      </w:r>
    </w:p>
    <w:p w:rsidR="005B1CF6" w:rsidRDefault="005B1CF6">
      <w:pPr>
        <w:pStyle w:val="ConsPlusTitle"/>
        <w:jc w:val="center"/>
      </w:pPr>
      <w:r>
        <w:t>АРХАНГЕЛЬСКОЙ ОБЛАСТИ НА РЕАЛИЗАЦИЮ МУНИЦИПАЛЬНЫМИ</w:t>
      </w:r>
    </w:p>
    <w:p w:rsidR="005B1CF6" w:rsidRDefault="005B1CF6">
      <w:pPr>
        <w:pStyle w:val="ConsPlusTitle"/>
        <w:jc w:val="center"/>
      </w:pPr>
      <w:r>
        <w:t>УЧРЕЖДЕНИЯМИ КУЛЬТУРЫ МУНИЦИПАЛЬНЫХ ОБРАЗОВАНИЙ</w:t>
      </w:r>
    </w:p>
    <w:p w:rsidR="005B1CF6" w:rsidRDefault="005B1CF6">
      <w:pPr>
        <w:pStyle w:val="ConsPlusTitle"/>
        <w:jc w:val="center"/>
      </w:pPr>
      <w:r>
        <w:t>АРХАНГЕЛЬСКОЙ ОБЛАСТИ ОБЩЕСТВЕННО ЗНАЧИМЫХ КУЛЬТУРНЫХ</w:t>
      </w:r>
    </w:p>
    <w:p w:rsidR="005B1CF6" w:rsidRDefault="005B1CF6">
      <w:pPr>
        <w:pStyle w:val="ConsPlusTitle"/>
        <w:jc w:val="center"/>
      </w:pPr>
      <w:r>
        <w:t>МЕРОПРИЯТИЙ В РАМКАХ ПРОЕКТА "ЛЮБО-ДОРОГО"</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(введено </w:t>
            </w:r>
            <w:hyperlink r:id="rId95"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18.11.2014 N 472-пп;</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26.05.2015 </w:t>
            </w:r>
            <w:hyperlink r:id="rId96" w:history="1">
              <w:r>
                <w:rPr>
                  <w:color w:val="0000FF"/>
                </w:rPr>
                <w:t>N 194-пп</w:t>
              </w:r>
            </w:hyperlink>
            <w:r>
              <w:rPr>
                <w:color w:val="392C69"/>
              </w:rPr>
              <w:t xml:space="preserve">, от 30.06.2015 </w:t>
            </w:r>
            <w:hyperlink r:id="rId97" w:history="1">
              <w:r>
                <w:rPr>
                  <w:color w:val="0000FF"/>
                </w:rPr>
                <w:t>N 242-пп</w:t>
              </w:r>
            </w:hyperlink>
            <w:r>
              <w:rPr>
                <w:color w:val="392C69"/>
              </w:rPr>
              <w:t xml:space="preserve">, от 06.11.2015 </w:t>
            </w:r>
            <w:hyperlink r:id="rId98" w:history="1">
              <w:r>
                <w:rPr>
                  <w:color w:val="0000FF"/>
                </w:rPr>
                <w:t>N 456-пп</w:t>
              </w:r>
            </w:hyperlink>
            <w:r>
              <w:rPr>
                <w:color w:val="392C69"/>
              </w:rPr>
              <w:t>,</w:t>
            </w:r>
          </w:p>
          <w:p w:rsidR="005B1CF6" w:rsidRDefault="005B1CF6">
            <w:pPr>
              <w:pStyle w:val="ConsPlusNormal"/>
              <w:jc w:val="center"/>
            </w:pPr>
            <w:r>
              <w:rPr>
                <w:color w:val="392C69"/>
              </w:rPr>
              <w:t xml:space="preserve">от 22.12.2015 </w:t>
            </w:r>
            <w:hyperlink r:id="rId99" w:history="1">
              <w:r>
                <w:rPr>
                  <w:color w:val="0000FF"/>
                </w:rPr>
                <w:t>N 571-пп</w:t>
              </w:r>
            </w:hyperlink>
            <w:r>
              <w:rPr>
                <w:color w:val="392C69"/>
              </w:rPr>
              <w:t xml:space="preserve">, от 09.08.2016 </w:t>
            </w:r>
            <w:hyperlink r:id="rId100" w:history="1">
              <w:r>
                <w:rPr>
                  <w:color w:val="0000FF"/>
                </w:rPr>
                <w:t>N 306-пп</w:t>
              </w:r>
            </w:hyperlink>
            <w:r>
              <w:rPr>
                <w:color w:val="392C69"/>
              </w:rPr>
              <w:t xml:space="preserve">, от 06.02.2018 </w:t>
            </w:r>
            <w:hyperlink r:id="rId101" w:history="1">
              <w:r>
                <w:rPr>
                  <w:color w:val="0000FF"/>
                </w:rPr>
                <w:t>N 54-пп</w:t>
              </w:r>
            </w:hyperlink>
            <w:r>
              <w:rPr>
                <w:color w:val="392C69"/>
              </w:rPr>
              <w:t>,</w:t>
            </w:r>
          </w:p>
          <w:p w:rsidR="005B1CF6" w:rsidRDefault="005B1CF6">
            <w:pPr>
              <w:pStyle w:val="ConsPlusNormal"/>
              <w:jc w:val="center"/>
            </w:pPr>
            <w:r>
              <w:rPr>
                <w:color w:val="392C69"/>
              </w:rPr>
              <w:t xml:space="preserve">от 01.03.2018 </w:t>
            </w:r>
            <w:hyperlink r:id="rId102" w:history="1">
              <w:r>
                <w:rPr>
                  <w:color w:val="0000FF"/>
                </w:rPr>
                <w:t>N 92-пп</w:t>
              </w:r>
            </w:hyperlink>
            <w:r>
              <w:rPr>
                <w:color w:val="392C69"/>
              </w:rPr>
              <w:t xml:space="preserve">, от 18.12.2018 </w:t>
            </w:r>
            <w:hyperlink r:id="rId103" w:history="1">
              <w:r>
                <w:rPr>
                  <w:color w:val="0000FF"/>
                </w:rPr>
                <w:t>N 611-пп</w:t>
              </w:r>
            </w:hyperlink>
            <w:r>
              <w:rPr>
                <w:color w:val="392C69"/>
              </w:rPr>
              <w:t xml:space="preserve">, от 29.01.2019 </w:t>
            </w:r>
            <w:hyperlink r:id="rId104" w:history="1">
              <w:r>
                <w:rPr>
                  <w:color w:val="0000FF"/>
                </w:rPr>
                <w:t>N 28-пп</w:t>
              </w:r>
            </w:hyperlink>
            <w:r>
              <w:rPr>
                <w:color w:val="392C69"/>
              </w:rPr>
              <w:t>,</w:t>
            </w:r>
          </w:p>
          <w:p w:rsidR="005B1CF6" w:rsidRDefault="005B1CF6">
            <w:pPr>
              <w:pStyle w:val="ConsPlusNormal"/>
              <w:jc w:val="center"/>
            </w:pPr>
            <w:r>
              <w:rPr>
                <w:color w:val="392C69"/>
              </w:rPr>
              <w:t xml:space="preserve">от 11.06.2019 </w:t>
            </w:r>
            <w:hyperlink r:id="rId105" w:history="1">
              <w:r>
                <w:rPr>
                  <w:color w:val="0000FF"/>
                </w:rPr>
                <w:t>N 301-пп</w:t>
              </w:r>
            </w:hyperlink>
            <w:r>
              <w:rPr>
                <w:color w:val="392C69"/>
              </w:rPr>
              <w:t xml:space="preserve">, от 10.10.2019 </w:t>
            </w:r>
            <w:hyperlink r:id="rId106" w:history="1">
              <w:r>
                <w:rPr>
                  <w:color w:val="0000FF"/>
                </w:rPr>
                <w:t>N 567-пп</w:t>
              </w:r>
            </w:hyperlink>
            <w:r>
              <w:rPr>
                <w:color w:val="392C69"/>
              </w:rPr>
              <w:t xml:space="preserve">, от 22.05.2020 </w:t>
            </w:r>
            <w:hyperlink r:id="rId107" w:history="1">
              <w:r>
                <w:rPr>
                  <w:color w:val="0000FF"/>
                </w:rPr>
                <w:t>N 272-пп</w:t>
              </w:r>
            </w:hyperlink>
            <w:r>
              <w:rPr>
                <w:color w:val="392C69"/>
              </w:rPr>
              <w:t>,</w:t>
            </w:r>
          </w:p>
          <w:p w:rsidR="005B1CF6" w:rsidRDefault="005B1CF6">
            <w:pPr>
              <w:pStyle w:val="ConsPlusNormal"/>
              <w:jc w:val="center"/>
            </w:pPr>
            <w:r>
              <w:rPr>
                <w:color w:val="392C69"/>
              </w:rPr>
              <w:t xml:space="preserve">от 22.12.2020 </w:t>
            </w:r>
            <w:hyperlink r:id="rId108" w:history="1">
              <w:r>
                <w:rPr>
                  <w:color w:val="0000FF"/>
                </w:rPr>
                <w:t>N 878-пп</w:t>
              </w:r>
            </w:hyperlink>
            <w:r>
              <w:rPr>
                <w:color w:val="392C69"/>
              </w:rPr>
              <w:t xml:space="preserve">, от 16.06.2021 </w:t>
            </w:r>
            <w:hyperlink r:id="rId109" w:history="1">
              <w:r>
                <w:rPr>
                  <w:color w:val="0000FF"/>
                </w:rPr>
                <w:t>N 310-пп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Положение, разработанное в соответствии с </w:t>
      </w:r>
      <w:hyperlink w:anchor="P3978" w:history="1">
        <w:r>
          <w:rPr>
            <w:color w:val="0000FF"/>
          </w:rPr>
          <w:t>разделом III</w:t>
        </w:r>
      </w:hyperlink>
      <w:r>
        <w:t xml:space="preserve"> государственной программы Архангельской области "Культура Русского Севера", утвержденной постановлением Правительства Архангельской области от 12 октября 2012 года N 461-пп (далее - программа), определяет порядок и условия проведения конкурса на предоставление субсидий бюджетам муниципальных районов, муниципальных округов, городских округов, городских и сельских поселений Архангельской области (далее соответственно - органы местного самоуправления, муниципальные образования, местный бюджет) на софинансирование расходов муниципальных учреждений культуры муниципальных образований Архангельской области (далее - учреждения культуры) по проведению общественно значимых культурных мероприятий в рамках проекта "ЛЮБО-ДОРОГО" (далее соответственно - субсидии, конкурс, общественно значимое культурное мероприятие), а также состав представляемых документов, порядок организации и проведения конкурса.</w:t>
      </w:r>
    </w:p>
    <w:p w:rsidR="005B1CF6" w:rsidRDefault="005B1CF6">
      <w:pPr>
        <w:pStyle w:val="ConsPlusNormal"/>
        <w:jc w:val="both"/>
      </w:pPr>
      <w:r>
        <w:t xml:space="preserve">(в ред. </w:t>
      </w:r>
      <w:hyperlink r:id="rId110"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rsidR="005B1CF6" w:rsidRDefault="005B1CF6">
      <w:pPr>
        <w:pStyle w:val="ConsPlusNormal"/>
        <w:jc w:val="both"/>
      </w:pPr>
      <w:r>
        <w:t xml:space="preserve">(абзац введен </w:t>
      </w:r>
      <w:hyperlink r:id="rId111" w:history="1">
        <w:r>
          <w:rPr>
            <w:color w:val="0000FF"/>
          </w:rPr>
          <w:t>постановлением</w:t>
        </w:r>
      </w:hyperlink>
      <w:r>
        <w:t xml:space="preserve"> Правительства Архангельской области от 10.10.2019 N 567-пп)</w:t>
      </w:r>
    </w:p>
    <w:p w:rsidR="005B1CF6" w:rsidRDefault="005B1CF6">
      <w:pPr>
        <w:pStyle w:val="ConsPlusNormal"/>
        <w:spacing w:before="220"/>
        <w:ind w:firstLine="540"/>
        <w:jc w:val="both"/>
      </w:pPr>
      <w:bookmarkStart w:id="20" w:name="P3913"/>
      <w:bookmarkEnd w:id="20"/>
      <w:r>
        <w:t>2. Субсидии предоставляются на софинансирование расходов по следующим направлениям:</w:t>
      </w:r>
    </w:p>
    <w:p w:rsidR="005B1CF6" w:rsidRDefault="005B1CF6">
      <w:pPr>
        <w:pStyle w:val="ConsPlusNormal"/>
        <w:spacing w:before="220"/>
        <w:ind w:firstLine="540"/>
        <w:jc w:val="both"/>
      </w:pPr>
      <w:bookmarkStart w:id="21" w:name="P3914"/>
      <w:bookmarkEnd w:id="21"/>
      <w:r>
        <w:t>1) проведение общественно значимых культурных мероприятий, направленных на следующие цели:</w:t>
      </w:r>
    </w:p>
    <w:p w:rsidR="005B1CF6" w:rsidRDefault="005B1CF6">
      <w:pPr>
        <w:pStyle w:val="ConsPlusNormal"/>
        <w:spacing w:before="220"/>
        <w:ind w:firstLine="540"/>
        <w:jc w:val="both"/>
      </w:pPr>
      <w:r>
        <w:t>а) на актуализацию исторических и культурных традиций Архангельской области;</w:t>
      </w:r>
    </w:p>
    <w:p w:rsidR="005B1CF6" w:rsidRDefault="005B1CF6">
      <w:pPr>
        <w:pStyle w:val="ConsPlusNormal"/>
        <w:spacing w:before="220"/>
        <w:ind w:firstLine="540"/>
        <w:jc w:val="both"/>
      </w:pPr>
      <w:r>
        <w:t>б) на развитие народных промыслов и ремесел, характерных для мест традиционного бытования;</w:t>
      </w:r>
    </w:p>
    <w:p w:rsidR="005B1CF6" w:rsidRDefault="005B1CF6">
      <w:pPr>
        <w:pStyle w:val="ConsPlusNormal"/>
        <w:spacing w:before="220"/>
        <w:ind w:firstLine="540"/>
        <w:jc w:val="both"/>
      </w:pPr>
      <w:r>
        <w:t>в) на создание ярких общественно значимых событий культурной жизни Архангельской области;</w:t>
      </w:r>
    </w:p>
    <w:p w:rsidR="005B1CF6" w:rsidRDefault="005B1CF6">
      <w:pPr>
        <w:pStyle w:val="ConsPlusNormal"/>
        <w:spacing w:before="220"/>
        <w:ind w:firstLine="540"/>
        <w:jc w:val="both"/>
      </w:pPr>
      <w:r>
        <w:t>г) на развитие кадрового потенциала сферы культуры;</w:t>
      </w:r>
    </w:p>
    <w:p w:rsidR="005B1CF6" w:rsidRDefault="005B1CF6">
      <w:pPr>
        <w:pStyle w:val="ConsPlusNormal"/>
        <w:spacing w:before="220"/>
        <w:ind w:firstLine="540"/>
        <w:jc w:val="both"/>
      </w:pPr>
      <w:r>
        <w:t>д) на создание условий для участия населения в культурной жизни муниципальных образований Архангельской области (далее - муниципальное образование);</w:t>
      </w:r>
    </w:p>
    <w:p w:rsidR="005B1CF6" w:rsidRDefault="005B1CF6">
      <w:pPr>
        <w:pStyle w:val="ConsPlusNormal"/>
        <w:spacing w:before="220"/>
        <w:ind w:firstLine="540"/>
        <w:jc w:val="both"/>
      </w:pPr>
      <w:r>
        <w:t>е) на содействие развитию культурных связей между муниципальными образованиями, а также культурных связей на международном уровне, уровне Российской Федерации, межрегиональном уровне;</w:t>
      </w:r>
    </w:p>
    <w:p w:rsidR="005B1CF6" w:rsidRDefault="005B1CF6">
      <w:pPr>
        <w:pStyle w:val="ConsPlusNormal"/>
        <w:spacing w:before="220"/>
        <w:ind w:firstLine="540"/>
        <w:jc w:val="both"/>
      </w:pPr>
      <w:bookmarkStart w:id="22" w:name="P3921"/>
      <w:bookmarkEnd w:id="22"/>
      <w:r>
        <w:t>2) поддержка любительских творческих коллективов Архангельской области (хореографических, вокальных, театральных и цирковых), осуществляющих деятельность на базе муниципальных учреждений культуры муниципальных образований Архангельской области и имеющих звание "Образцовый художественный коллектив" или "Народный самодеятельный коллектив" (далее - любительский творческий коллектив), в целях:</w:t>
      </w:r>
    </w:p>
    <w:p w:rsidR="005B1CF6" w:rsidRDefault="005B1CF6">
      <w:pPr>
        <w:pStyle w:val="ConsPlusNormal"/>
        <w:spacing w:before="220"/>
        <w:ind w:firstLine="540"/>
        <w:jc w:val="both"/>
      </w:pPr>
      <w:r>
        <w:t>а) организации гастрольной деятельности любительских творческих коллективов по территории Архангельской области и за ее пределами;</w:t>
      </w:r>
    </w:p>
    <w:p w:rsidR="005B1CF6" w:rsidRDefault="005B1CF6">
      <w:pPr>
        <w:pStyle w:val="ConsPlusNormal"/>
        <w:spacing w:before="220"/>
        <w:ind w:firstLine="540"/>
        <w:jc w:val="both"/>
      </w:pPr>
      <w:r>
        <w:t>б) обновления материально технической базы любительских творческих коллективов;</w:t>
      </w:r>
    </w:p>
    <w:p w:rsidR="005B1CF6" w:rsidRDefault="005B1CF6">
      <w:pPr>
        <w:pStyle w:val="ConsPlusNormal"/>
        <w:spacing w:before="220"/>
        <w:ind w:firstLine="540"/>
        <w:jc w:val="both"/>
      </w:pPr>
      <w:r>
        <w:t>в) организации участия любительского творческого коллектива в региональных, всероссийских и международных конкурсных творческих мероприятиях.</w:t>
      </w:r>
    </w:p>
    <w:p w:rsidR="005B1CF6" w:rsidRDefault="005B1CF6">
      <w:pPr>
        <w:pStyle w:val="ConsPlusNormal"/>
        <w:jc w:val="both"/>
      </w:pPr>
      <w:r>
        <w:t xml:space="preserve">(п. 2 в ред. </w:t>
      </w:r>
      <w:hyperlink r:id="rId112" w:history="1">
        <w:r>
          <w:rPr>
            <w:color w:val="0000FF"/>
          </w:rPr>
          <w:t>постановления</w:t>
        </w:r>
      </w:hyperlink>
      <w:r>
        <w:t xml:space="preserve"> Правительства Архангельской области от 29.01.2019 N 28-пп)</w:t>
      </w:r>
    </w:p>
    <w:p w:rsidR="005B1CF6" w:rsidRDefault="005B1CF6">
      <w:pPr>
        <w:pStyle w:val="ConsPlusNormal"/>
        <w:spacing w:before="220"/>
        <w:ind w:firstLine="540"/>
        <w:jc w:val="both"/>
      </w:pPr>
      <w:r>
        <w:t>2.1. Средства субсидии не могут быть направлены на следующие виды расходов:</w:t>
      </w:r>
    </w:p>
    <w:p w:rsidR="005B1CF6" w:rsidRDefault="005B1CF6">
      <w:pPr>
        <w:pStyle w:val="ConsPlusNormal"/>
        <w:spacing w:before="220"/>
        <w:ind w:firstLine="540"/>
        <w:jc w:val="both"/>
      </w:pPr>
      <w:r>
        <w:t>1) расходы на оплату труда штатных работников муниципальных учреждений культуры, реализующих общественно значимое культурное мероприятие;</w:t>
      </w:r>
    </w:p>
    <w:p w:rsidR="005B1CF6" w:rsidRDefault="005B1CF6">
      <w:pPr>
        <w:pStyle w:val="ConsPlusNormal"/>
        <w:spacing w:before="220"/>
        <w:ind w:firstLine="540"/>
        <w:jc w:val="both"/>
      </w:pPr>
      <w:r>
        <w:t>2) расходы на организацию питания.</w:t>
      </w:r>
    </w:p>
    <w:p w:rsidR="005B1CF6" w:rsidRDefault="005B1CF6">
      <w:pPr>
        <w:pStyle w:val="ConsPlusNormal"/>
        <w:jc w:val="both"/>
      </w:pPr>
      <w:r>
        <w:t>(п. 2.1 введен</w:t>
      </w:r>
      <w:hyperlink r:id="rId113" w:history="1">
        <w:r>
          <w:rPr>
            <w:color w:val="0000FF"/>
          </w:rPr>
          <w:t>постановлением</w:t>
        </w:r>
      </w:hyperlink>
      <w:r>
        <w:t xml:space="preserve"> Правительства Архангельской области от 29.01.2019 N 28-пп)</w:t>
      </w:r>
    </w:p>
    <w:p w:rsidR="005B1CF6" w:rsidRDefault="005B1CF6">
      <w:pPr>
        <w:pStyle w:val="ConsPlusNormal"/>
        <w:jc w:val="both"/>
      </w:pPr>
    </w:p>
    <w:p w:rsidR="005B1CF6" w:rsidRDefault="005B1CF6">
      <w:pPr>
        <w:pStyle w:val="ConsPlusTitle"/>
        <w:jc w:val="center"/>
        <w:outlineLvl w:val="1"/>
      </w:pPr>
      <w:r>
        <w:t>II. Условия предоставления и размер субсидий</w:t>
      </w:r>
    </w:p>
    <w:p w:rsidR="005B1CF6" w:rsidRDefault="005B1CF6">
      <w:pPr>
        <w:pStyle w:val="ConsPlusNormal"/>
        <w:jc w:val="both"/>
      </w:pPr>
    </w:p>
    <w:p w:rsidR="005B1CF6" w:rsidRDefault="005B1CF6">
      <w:pPr>
        <w:pStyle w:val="ConsPlusNormal"/>
        <w:ind w:firstLine="540"/>
        <w:jc w:val="both"/>
      </w:pPr>
      <w:r>
        <w:t>3. Организатором конкурса и главным распорядителем средств областного бюджета, предусмотренных на предоставление субсидий, является министерство культуры Архангельской области (далее - министерство).</w:t>
      </w:r>
    </w:p>
    <w:p w:rsidR="005B1CF6" w:rsidRDefault="005B1CF6">
      <w:pPr>
        <w:pStyle w:val="ConsPlusNormal"/>
        <w:spacing w:before="220"/>
        <w:ind w:firstLine="540"/>
        <w:jc w:val="both"/>
      </w:pPr>
      <w:bookmarkStart w:id="23" w:name="P3934"/>
      <w:bookmarkEnd w:id="23"/>
      <w:r>
        <w:t>4. Участниками конкурса являются органы местного самоуправления представившие заявку на софинансирование мероприятия (далее - заявка).</w:t>
      </w:r>
    </w:p>
    <w:p w:rsidR="005B1CF6" w:rsidRDefault="005B1CF6">
      <w:pPr>
        <w:pStyle w:val="ConsPlusNormal"/>
        <w:jc w:val="both"/>
      </w:pPr>
      <w:r>
        <w:t xml:space="preserve">(в ред. </w:t>
      </w:r>
      <w:hyperlink r:id="rId114"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5. Субсидии предоставляются за счет средств областного бюджета, предусмотренных в программе, местным бюджетам при осуществлении софинансирования за счет средств местных бюджетов.</w:t>
      </w:r>
    </w:p>
    <w:p w:rsidR="005B1CF6" w:rsidRDefault="005B1CF6">
      <w:pPr>
        <w:pStyle w:val="ConsPlusNormal"/>
        <w:spacing w:before="220"/>
        <w:ind w:firstLine="540"/>
        <w:jc w:val="both"/>
      </w:pPr>
      <w:bookmarkStart w:id="24" w:name="P3937"/>
      <w:bookmarkEnd w:id="24"/>
      <w:r>
        <w:t>6. Максимальный размер субсидии устанавливается в следующих размерах:</w:t>
      </w:r>
    </w:p>
    <w:p w:rsidR="005B1CF6" w:rsidRDefault="005B1CF6">
      <w:pPr>
        <w:pStyle w:val="ConsPlusNormal"/>
        <w:spacing w:before="220"/>
        <w:ind w:firstLine="540"/>
        <w:jc w:val="both"/>
      </w:pPr>
      <w:r>
        <w:t>500 000 рублей - на проведение общественно значимого культурного мероприятия;</w:t>
      </w:r>
    </w:p>
    <w:p w:rsidR="005B1CF6" w:rsidRDefault="005B1CF6">
      <w:pPr>
        <w:pStyle w:val="ConsPlusNormal"/>
        <w:spacing w:before="220"/>
        <w:ind w:firstLine="540"/>
        <w:jc w:val="both"/>
      </w:pPr>
      <w:r>
        <w:t>100 000 рублей - на поддержку любительского творческого коллектива.</w:t>
      </w:r>
    </w:p>
    <w:p w:rsidR="005B1CF6" w:rsidRDefault="005B1CF6">
      <w:pPr>
        <w:pStyle w:val="ConsPlusNormal"/>
        <w:spacing w:before="220"/>
        <w:ind w:firstLine="540"/>
        <w:jc w:val="both"/>
      </w:pPr>
      <w:r>
        <w:t>По результатам конкурса ежегодно поддерживается не более трех любительских творческих коллективов.</w:t>
      </w:r>
    </w:p>
    <w:p w:rsidR="005B1CF6" w:rsidRDefault="005B1CF6">
      <w:pPr>
        <w:pStyle w:val="ConsPlusNormal"/>
        <w:jc w:val="both"/>
      </w:pPr>
      <w:r>
        <w:t xml:space="preserve">(п. 6 в ред. </w:t>
      </w:r>
      <w:hyperlink r:id="rId115" w:history="1">
        <w:r>
          <w:rPr>
            <w:color w:val="0000FF"/>
          </w:rPr>
          <w:t>постановления</w:t>
        </w:r>
      </w:hyperlink>
      <w:r>
        <w:t xml:space="preserve"> Правительства Архангельской области от 29.01.2019 N 28-пп)</w:t>
      </w:r>
    </w:p>
    <w:p w:rsidR="005B1CF6" w:rsidRDefault="005B1CF6">
      <w:pPr>
        <w:pStyle w:val="ConsPlusNormal"/>
        <w:spacing w:before="220"/>
        <w:ind w:firstLine="540"/>
        <w:jc w:val="both"/>
      </w:pPr>
      <w:bookmarkStart w:id="25" w:name="P3942"/>
      <w:bookmarkEnd w:id="25"/>
      <w:r>
        <w:t xml:space="preserve">7. Исключен. - </w:t>
      </w:r>
      <w:hyperlink r:id="rId116"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r>
        <w:t>8. Субсидии предоставляются в пределах лимитов бюджетных обязательств, предусмотренных областным законом об областном бюджете.</w:t>
      </w:r>
    </w:p>
    <w:p w:rsidR="005B1CF6" w:rsidRDefault="005B1CF6">
      <w:pPr>
        <w:pStyle w:val="ConsPlusNormal"/>
        <w:spacing w:before="220"/>
        <w:ind w:firstLine="540"/>
        <w:jc w:val="both"/>
      </w:pPr>
      <w:r>
        <w:t>9. Субсидии предоставляются местным бюджетам при соблюдении следующих условий:</w:t>
      </w:r>
    </w:p>
    <w:p w:rsidR="005B1CF6" w:rsidRDefault="005B1CF6">
      <w:pPr>
        <w:pStyle w:val="ConsPlusNormal"/>
        <w:spacing w:before="220"/>
        <w:ind w:firstLine="540"/>
        <w:jc w:val="both"/>
      </w:pPr>
      <w:r>
        <w:t>1) наличие утвержденной муниципальной программы муниципального образования на текущий финансовый год, в которой предусмотрены общественно значимые культурные мероприятия и (или) мероприятия по поддержке любительских творческих коллективов;</w:t>
      </w:r>
    </w:p>
    <w:p w:rsidR="005B1CF6" w:rsidRDefault="005B1CF6">
      <w:pPr>
        <w:pStyle w:val="ConsPlusNormal"/>
        <w:jc w:val="both"/>
      </w:pPr>
      <w:r>
        <w:t xml:space="preserve">(пп. 1 в ред. </w:t>
      </w:r>
      <w:hyperlink r:id="rId117"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5B1CF6" w:rsidRDefault="005B1CF6">
      <w:pPr>
        <w:pStyle w:val="ConsPlusNormal"/>
        <w:jc w:val="both"/>
      </w:pPr>
      <w:r>
        <w:t xml:space="preserve">(пп. 2 в ред. </w:t>
      </w:r>
      <w:hyperlink r:id="rId118"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3) заключение соглашения между министерством и администрацией муниципального образования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B1CF6" w:rsidRDefault="005B1CF6">
      <w:pPr>
        <w:pStyle w:val="ConsPlusNormal"/>
        <w:jc w:val="both"/>
      </w:pPr>
      <w:r>
        <w:t xml:space="preserve">(пп. 3 в ред. </w:t>
      </w:r>
      <w:hyperlink r:id="rId119"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 xml:space="preserve">4) возврат муниципальным образованием средств субсидии в случае, предусмотренном </w:t>
      </w:r>
      <w:hyperlink r:id="rId120" w:history="1">
        <w:r>
          <w:rPr>
            <w:color w:val="0000FF"/>
          </w:rPr>
          <w:t>пунктом 17</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и городских округов Архангельской области, утвержденных постановлением Правительства Архангельской области от 26 декабря 2017 года N 637-пп (далее - общие правила).</w:t>
      </w:r>
    </w:p>
    <w:p w:rsidR="005B1CF6" w:rsidRDefault="005B1CF6">
      <w:pPr>
        <w:pStyle w:val="ConsPlusNormal"/>
        <w:jc w:val="both"/>
      </w:pPr>
      <w:r>
        <w:t xml:space="preserve">(в ред. постановлений Правительства Архангельской области от 22.05.2020 </w:t>
      </w:r>
      <w:hyperlink r:id="rId121" w:history="1">
        <w:r>
          <w:rPr>
            <w:color w:val="0000FF"/>
          </w:rPr>
          <w:t>N 272-пп</w:t>
        </w:r>
      </w:hyperlink>
      <w:r>
        <w:t xml:space="preserve">, от 22.12.2020 </w:t>
      </w:r>
      <w:hyperlink r:id="rId122" w:history="1">
        <w:r>
          <w:rPr>
            <w:color w:val="0000FF"/>
          </w:rPr>
          <w:t>N 878-пп</w:t>
        </w:r>
      </w:hyperlink>
      <w:r>
        <w:t>)</w:t>
      </w:r>
    </w:p>
    <w:p w:rsidR="005B1CF6" w:rsidRDefault="005B1CF6">
      <w:pPr>
        <w:pStyle w:val="ConsPlusNormal"/>
        <w:spacing w:before="220"/>
        <w:ind w:firstLine="540"/>
        <w:jc w:val="both"/>
      </w:pPr>
      <w:r>
        <w:t xml:space="preserve">5) соответствие общественно значимого культурного мероприятия и мероприятия по поддержке любительских творческих коллективов Архангельской области целям, установленным </w:t>
      </w:r>
      <w:hyperlink w:anchor="P3913" w:history="1">
        <w:r>
          <w:rPr>
            <w:color w:val="0000FF"/>
          </w:rPr>
          <w:t>пунктом 2</w:t>
        </w:r>
      </w:hyperlink>
      <w:r>
        <w:t xml:space="preserve"> настоящего Положения.</w:t>
      </w:r>
    </w:p>
    <w:p w:rsidR="005B1CF6" w:rsidRDefault="005B1CF6">
      <w:pPr>
        <w:pStyle w:val="ConsPlusNormal"/>
        <w:jc w:val="both"/>
      </w:pPr>
      <w:r>
        <w:t xml:space="preserve">(п. 9 в ред. </w:t>
      </w:r>
      <w:hyperlink r:id="rId123" w:history="1">
        <w:r>
          <w:rPr>
            <w:color w:val="0000FF"/>
          </w:rPr>
          <w:t>постановления</w:t>
        </w:r>
      </w:hyperlink>
      <w:r>
        <w:t xml:space="preserve"> Правительства Архангельской области от 29.01.2019 N 28-пп)</w:t>
      </w:r>
    </w:p>
    <w:p w:rsidR="005B1CF6" w:rsidRDefault="005B1CF6">
      <w:pPr>
        <w:pStyle w:val="ConsPlusNormal"/>
        <w:spacing w:before="220"/>
        <w:ind w:firstLine="540"/>
        <w:jc w:val="both"/>
      </w:pPr>
      <w:bookmarkStart w:id="26" w:name="P3955"/>
      <w:bookmarkEnd w:id="26"/>
      <w:r>
        <w:t>10. Для участия в конкурсе органы местного самоуправления представляют в министерство следующие документы (далее - заявка):</w:t>
      </w:r>
    </w:p>
    <w:p w:rsidR="005B1CF6" w:rsidRDefault="005B1CF6">
      <w:pPr>
        <w:pStyle w:val="ConsPlusNormal"/>
        <w:spacing w:before="220"/>
        <w:ind w:firstLine="540"/>
        <w:jc w:val="both"/>
      </w:pPr>
      <w:r>
        <w:t xml:space="preserve">1) </w:t>
      </w:r>
      <w:hyperlink w:anchor="P4118" w:history="1">
        <w:r>
          <w:rPr>
            <w:color w:val="0000FF"/>
          </w:rPr>
          <w:t>заявление</w:t>
        </w:r>
      </w:hyperlink>
      <w:r>
        <w:t xml:space="preserve"> на участие в конкурсе по форме согласно </w:t>
      </w:r>
      <w:hyperlink w:anchor="P4118" w:history="1">
        <w:r>
          <w:rPr>
            <w:color w:val="0000FF"/>
          </w:rPr>
          <w:t>приложению N 1</w:t>
        </w:r>
      </w:hyperlink>
      <w:r>
        <w:t xml:space="preserve"> к настоящему Положению;</w:t>
      </w:r>
    </w:p>
    <w:p w:rsidR="005B1CF6" w:rsidRDefault="005B1CF6">
      <w:pPr>
        <w:pStyle w:val="ConsPlusNormal"/>
        <w:spacing w:before="220"/>
        <w:ind w:firstLine="540"/>
        <w:jc w:val="both"/>
      </w:pPr>
      <w:r>
        <w:t xml:space="preserve">1.1) - 1.2) исключены. - </w:t>
      </w:r>
      <w:hyperlink r:id="rId124"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r>
        <w:t xml:space="preserve">2) по направлению, предусмотренному </w:t>
      </w:r>
      <w:hyperlink w:anchor="P3914" w:history="1">
        <w:r>
          <w:rPr>
            <w:color w:val="0000FF"/>
          </w:rPr>
          <w:t>подпунктом 1 пункта 2</w:t>
        </w:r>
      </w:hyperlink>
      <w:r>
        <w:t xml:space="preserve"> настоящего Положения:</w:t>
      </w:r>
    </w:p>
    <w:p w:rsidR="005B1CF6" w:rsidRDefault="005B1CF6">
      <w:pPr>
        <w:pStyle w:val="ConsPlusNormal"/>
        <w:jc w:val="both"/>
      </w:pPr>
      <w:r>
        <w:t xml:space="preserve">(в ред. </w:t>
      </w:r>
      <w:hyperlink r:id="rId125" w:history="1">
        <w:r>
          <w:rPr>
            <w:color w:val="0000FF"/>
          </w:rPr>
          <w:t>постановления</w:t>
        </w:r>
      </w:hyperlink>
      <w:r>
        <w:t xml:space="preserve"> Правительства Архангельской области от 11.06.2019 N 301-пп)</w:t>
      </w:r>
    </w:p>
    <w:p w:rsidR="005B1CF6" w:rsidRDefault="005B1CF6">
      <w:pPr>
        <w:pStyle w:val="ConsPlusNormal"/>
        <w:spacing w:before="220"/>
        <w:ind w:firstLine="540"/>
        <w:jc w:val="both"/>
      </w:pPr>
      <w:r>
        <w:t xml:space="preserve">а) </w:t>
      </w:r>
      <w:hyperlink w:anchor="P4201" w:history="1">
        <w:r>
          <w:rPr>
            <w:color w:val="0000FF"/>
          </w:rPr>
          <w:t>план</w:t>
        </w:r>
      </w:hyperlink>
      <w:r>
        <w:t xml:space="preserve"> реализации общественно значимого культурного мероприятия по форме согласно приложению N 2 к настоящему Положению;</w:t>
      </w:r>
    </w:p>
    <w:p w:rsidR="005B1CF6" w:rsidRDefault="005B1CF6">
      <w:pPr>
        <w:pStyle w:val="ConsPlusNormal"/>
        <w:spacing w:before="220"/>
        <w:ind w:firstLine="540"/>
        <w:jc w:val="both"/>
      </w:pPr>
      <w:r>
        <w:t xml:space="preserve">б) </w:t>
      </w:r>
      <w:hyperlink w:anchor="P4289" w:history="1">
        <w:r>
          <w:rPr>
            <w:color w:val="0000FF"/>
          </w:rPr>
          <w:t>смету</w:t>
        </w:r>
      </w:hyperlink>
      <w:r>
        <w:t xml:space="preserve"> расходов на реализацию общественно значимого культурного мероприятия в рамках проекта "ЛЮБО-ДОРОГО" по форме согласно приложению N 3 к настоящему Положению;</w:t>
      </w:r>
    </w:p>
    <w:p w:rsidR="005B1CF6" w:rsidRDefault="005B1CF6">
      <w:pPr>
        <w:pStyle w:val="ConsPlusNormal"/>
        <w:spacing w:before="220"/>
        <w:ind w:firstLine="540"/>
        <w:jc w:val="both"/>
      </w:pPr>
      <w:r>
        <w:t>в) макеты (образцы) и проекты информационно-рекламных материалов, продукции, планируемых к выпуску в рамках реализации мероприятия, при их наличии;</w:t>
      </w:r>
    </w:p>
    <w:p w:rsidR="005B1CF6" w:rsidRDefault="005B1CF6">
      <w:pPr>
        <w:pStyle w:val="ConsPlusNormal"/>
        <w:spacing w:before="220"/>
        <w:ind w:firstLine="540"/>
        <w:jc w:val="both"/>
      </w:pPr>
      <w:r>
        <w:t>г) договоры о намерениях (сотрудничестве), иные соглашения, заключенные между органами местного самоуправления муниципальных образований Архангельской области или подведомственными им муниципальными учреждениями культуры муниципальных образований Архангельской области и профессиональными творческими коллективами, осуществляющими профессиональную деятельность по трудовым договорам в учреждениях культуры и искусства, профессиональными исполнителями, осуществляющими профессиональную деятельность по трудовому договору в учреждениях культуры и искусства, квалифицированными специалистами по направлениям деятельности в сфере культуры, подтверждающие намерение участвовать в указанном мероприятии, при наличии указанных документов;</w:t>
      </w:r>
    </w:p>
    <w:p w:rsidR="005B1CF6" w:rsidRDefault="005B1CF6">
      <w:pPr>
        <w:pStyle w:val="ConsPlusNormal"/>
        <w:spacing w:before="220"/>
        <w:ind w:firstLine="540"/>
        <w:jc w:val="both"/>
      </w:pPr>
      <w:r>
        <w:t xml:space="preserve">д) в случае направления заявки администрацией городского или сельского поселения, входящего в состав муниципального района Архангельской области, - письмо главы муниципального района Архангельской области о поддержке заявки администрации городского или сельского поселения, входящего в состав муниципального района Архангельской области, на участие в конкурсе по направлению, предусмотренному </w:t>
      </w:r>
      <w:hyperlink w:anchor="P3914" w:history="1">
        <w:r>
          <w:rPr>
            <w:color w:val="0000FF"/>
          </w:rPr>
          <w:t>подпунктом 1 пункта 2</w:t>
        </w:r>
      </w:hyperlink>
      <w:r>
        <w:t xml:space="preserve"> настоящего Положения;</w:t>
      </w:r>
    </w:p>
    <w:p w:rsidR="005B1CF6" w:rsidRDefault="005B1CF6">
      <w:pPr>
        <w:pStyle w:val="ConsPlusNormal"/>
        <w:jc w:val="both"/>
      </w:pPr>
      <w:r>
        <w:t>(пп. "д" введен</w:t>
      </w:r>
      <w:hyperlink r:id="rId126" w:history="1">
        <w:r>
          <w:rPr>
            <w:color w:val="0000FF"/>
          </w:rPr>
          <w:t>постановлением</w:t>
        </w:r>
      </w:hyperlink>
      <w:r>
        <w:t xml:space="preserve"> Правительства Архангельской области от 22.12.2020 N 878-пп)</w:t>
      </w:r>
    </w:p>
    <w:p w:rsidR="005B1CF6" w:rsidRDefault="005B1CF6">
      <w:pPr>
        <w:pStyle w:val="ConsPlusNormal"/>
        <w:spacing w:before="220"/>
        <w:ind w:firstLine="540"/>
        <w:jc w:val="both"/>
      </w:pPr>
      <w:r>
        <w:t xml:space="preserve">3) по направлению, предусмотренному </w:t>
      </w:r>
      <w:hyperlink w:anchor="P3921" w:history="1">
        <w:r>
          <w:rPr>
            <w:color w:val="0000FF"/>
          </w:rPr>
          <w:t>подпунктом 2 пункта 2</w:t>
        </w:r>
      </w:hyperlink>
      <w:r>
        <w:t xml:space="preserve"> настоящего Положения:</w:t>
      </w:r>
    </w:p>
    <w:p w:rsidR="005B1CF6" w:rsidRDefault="005B1CF6">
      <w:pPr>
        <w:pStyle w:val="ConsPlusNormal"/>
        <w:jc w:val="both"/>
      </w:pPr>
      <w:r>
        <w:t xml:space="preserve">(в ред. </w:t>
      </w:r>
      <w:hyperlink r:id="rId127" w:history="1">
        <w:r>
          <w:rPr>
            <w:color w:val="0000FF"/>
          </w:rPr>
          <w:t>постановления</w:t>
        </w:r>
      </w:hyperlink>
      <w:r>
        <w:t xml:space="preserve"> Правительства Архангельской области от 11.06.2019 N 301-пп)</w:t>
      </w:r>
    </w:p>
    <w:p w:rsidR="005B1CF6" w:rsidRDefault="005B1CF6">
      <w:pPr>
        <w:pStyle w:val="ConsPlusNormal"/>
        <w:spacing w:before="220"/>
        <w:ind w:firstLine="540"/>
        <w:jc w:val="both"/>
      </w:pPr>
      <w:r>
        <w:t xml:space="preserve">а) </w:t>
      </w:r>
      <w:hyperlink w:anchor="P4804" w:history="1">
        <w:r>
          <w:rPr>
            <w:color w:val="0000FF"/>
          </w:rPr>
          <w:t>смету</w:t>
        </w:r>
      </w:hyperlink>
      <w:r>
        <w:t xml:space="preserve"> расходов на поддержку любительского творческого коллектива в рамках проекта "ЛЮБО-ДОРОГО" по форме согласно приложению N 8 к настоящему Положению;</w:t>
      </w:r>
    </w:p>
    <w:p w:rsidR="005B1CF6" w:rsidRDefault="005B1CF6">
      <w:pPr>
        <w:pStyle w:val="ConsPlusNormal"/>
        <w:spacing w:before="220"/>
        <w:ind w:firstLine="540"/>
        <w:jc w:val="both"/>
      </w:pPr>
      <w:r>
        <w:t xml:space="preserve">б) </w:t>
      </w:r>
      <w:hyperlink w:anchor="P4913" w:history="1">
        <w:r>
          <w:rPr>
            <w:color w:val="0000FF"/>
          </w:rPr>
          <w:t>представление</w:t>
        </w:r>
      </w:hyperlink>
      <w:r>
        <w:t xml:space="preserve"> на любительский творческий коллектив по форме согласно приложению N 9 к настоящему Положению;</w:t>
      </w:r>
    </w:p>
    <w:p w:rsidR="005B1CF6" w:rsidRDefault="005B1CF6">
      <w:pPr>
        <w:pStyle w:val="ConsPlusNormal"/>
        <w:spacing w:before="220"/>
        <w:ind w:firstLine="540"/>
        <w:jc w:val="both"/>
      </w:pPr>
      <w:r>
        <w:t>в) копии свидетельств о присвоении (подтверждении) любительскому творческому коллективу звания "Образцовый художественный коллектив" или "Народный самодеятельный коллектив";</w:t>
      </w:r>
    </w:p>
    <w:p w:rsidR="005B1CF6" w:rsidRDefault="005B1CF6">
      <w:pPr>
        <w:pStyle w:val="ConsPlusNormal"/>
        <w:spacing w:before="220"/>
        <w:ind w:firstLine="540"/>
        <w:jc w:val="both"/>
      </w:pPr>
      <w:r>
        <w:t xml:space="preserve">г) в случае направления заявки администрацией городского или сельского поселения, входящего в состав муниципального района Архангельской области, - письмо главы муниципального района Архангельской области о поддержке заявки администрации городского поселения или сельского поселения, входящего в состав муниципального района Архангельской области, на участие в конкурсе по направлению, предусмотренному </w:t>
      </w:r>
      <w:hyperlink w:anchor="P3921" w:history="1">
        <w:r>
          <w:rPr>
            <w:color w:val="0000FF"/>
          </w:rPr>
          <w:t>подпунктом 2 пункта 2</w:t>
        </w:r>
      </w:hyperlink>
      <w:r>
        <w:t xml:space="preserve"> настоящего Положения.</w:t>
      </w:r>
    </w:p>
    <w:p w:rsidR="005B1CF6" w:rsidRDefault="005B1CF6">
      <w:pPr>
        <w:pStyle w:val="ConsPlusNormal"/>
        <w:jc w:val="both"/>
      </w:pPr>
      <w:r>
        <w:t xml:space="preserve">(пп. "г" введен </w:t>
      </w:r>
      <w:hyperlink r:id="rId128" w:history="1">
        <w:r>
          <w:rPr>
            <w:color w:val="0000FF"/>
          </w:rPr>
          <w:t>постановлением</w:t>
        </w:r>
      </w:hyperlink>
      <w:r>
        <w:t xml:space="preserve"> Правительства Архангельской области от 22.12.2020 N 878-пп)</w:t>
      </w:r>
    </w:p>
    <w:p w:rsidR="005B1CF6" w:rsidRDefault="005B1CF6">
      <w:pPr>
        <w:pStyle w:val="ConsPlusNormal"/>
        <w:jc w:val="both"/>
      </w:pPr>
      <w:r>
        <w:t xml:space="preserve">(п. 10 в ред. </w:t>
      </w:r>
      <w:hyperlink r:id="rId129" w:history="1">
        <w:r>
          <w:rPr>
            <w:color w:val="0000FF"/>
          </w:rPr>
          <w:t>постановления</w:t>
        </w:r>
      </w:hyperlink>
      <w:r>
        <w:t xml:space="preserve"> Правительства Архангельской области от 29.01.2019 N 28-пп)</w:t>
      </w:r>
    </w:p>
    <w:p w:rsidR="005B1CF6" w:rsidRDefault="005B1CF6">
      <w:pPr>
        <w:pStyle w:val="ConsPlusNormal"/>
        <w:spacing w:before="220"/>
        <w:ind w:firstLine="540"/>
        <w:jc w:val="both"/>
      </w:pPr>
      <w:r>
        <w:t xml:space="preserve">11. Исключен. - </w:t>
      </w:r>
      <w:hyperlink r:id="rId130" w:history="1">
        <w:r>
          <w:rPr>
            <w:color w:val="0000FF"/>
          </w:rPr>
          <w:t>Постановление</w:t>
        </w:r>
      </w:hyperlink>
      <w:r>
        <w:t xml:space="preserve"> Правительства Архангельской области от 26.05.2015 N 194-пп.</w:t>
      </w:r>
    </w:p>
    <w:p w:rsidR="005B1CF6" w:rsidRDefault="005B1CF6">
      <w:pPr>
        <w:pStyle w:val="ConsPlusNormal"/>
        <w:spacing w:before="220"/>
        <w:ind w:firstLine="540"/>
        <w:jc w:val="both"/>
      </w:pPr>
      <w:r>
        <w:t xml:space="preserve">11. Органы местного самоуправления вправе подать не более одной заявки по каждому из направлений, указанных в </w:t>
      </w:r>
      <w:hyperlink w:anchor="P3913" w:history="1">
        <w:r>
          <w:rPr>
            <w:color w:val="0000FF"/>
          </w:rPr>
          <w:t>пункте 2</w:t>
        </w:r>
      </w:hyperlink>
      <w:r>
        <w:t xml:space="preserve"> настоящего Положения, от муниципального района, городского округа или муниципального округа.</w:t>
      </w:r>
    </w:p>
    <w:p w:rsidR="005B1CF6" w:rsidRDefault="005B1CF6">
      <w:pPr>
        <w:pStyle w:val="ConsPlusNormal"/>
        <w:jc w:val="both"/>
      </w:pPr>
      <w:r>
        <w:t xml:space="preserve">(п. 11 в ред. </w:t>
      </w:r>
      <w:hyperlink r:id="rId131"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jc w:val="both"/>
      </w:pPr>
    </w:p>
    <w:p w:rsidR="005B1CF6" w:rsidRDefault="005B1CF6">
      <w:pPr>
        <w:pStyle w:val="ConsPlusTitle"/>
        <w:jc w:val="center"/>
        <w:outlineLvl w:val="1"/>
      </w:pPr>
      <w:bookmarkStart w:id="27" w:name="P3978"/>
      <w:bookmarkEnd w:id="27"/>
      <w:r>
        <w:t>III. Порядок проведения конкурса и определения</w:t>
      </w:r>
    </w:p>
    <w:p w:rsidR="005B1CF6" w:rsidRDefault="005B1CF6">
      <w:pPr>
        <w:pStyle w:val="ConsPlusTitle"/>
        <w:jc w:val="center"/>
      </w:pPr>
      <w:r>
        <w:t>победителей конкурса</w:t>
      </w:r>
    </w:p>
    <w:p w:rsidR="005B1CF6" w:rsidRDefault="005B1CF6">
      <w:pPr>
        <w:pStyle w:val="ConsPlusNormal"/>
        <w:jc w:val="both"/>
      </w:pPr>
    </w:p>
    <w:p w:rsidR="005B1CF6" w:rsidRDefault="005B1CF6">
      <w:pPr>
        <w:pStyle w:val="ConsPlusNormal"/>
        <w:ind w:firstLine="540"/>
        <w:jc w:val="both"/>
      </w:pPr>
      <w:r>
        <w:t>12. Министерство при проведении конкурса:</w:t>
      </w:r>
    </w:p>
    <w:p w:rsidR="005B1CF6" w:rsidRDefault="005B1CF6">
      <w:pPr>
        <w:pStyle w:val="ConsPlusNormal"/>
        <w:spacing w:before="220"/>
        <w:ind w:firstLine="540"/>
        <w:jc w:val="both"/>
      </w:pPr>
      <w:r>
        <w:t>1) издает распоряжение о проведении конкурса;</w:t>
      </w:r>
    </w:p>
    <w:p w:rsidR="005B1CF6" w:rsidRDefault="005B1CF6">
      <w:pPr>
        <w:pStyle w:val="ConsPlusNormal"/>
        <w:spacing w:before="220"/>
        <w:ind w:firstLine="540"/>
        <w:jc w:val="both"/>
      </w:pPr>
      <w:r>
        <w:t>2) готовит информационное сообщение о начале проведения конкурса и размещает его на странице министерства на официальном сайте Правительства Архангельской области в информационно-телекоммуникационной сети "Интернет" не позднее чем за 20 календарных дней до дня начала его проведения.</w:t>
      </w:r>
    </w:p>
    <w:p w:rsidR="005B1CF6" w:rsidRDefault="005B1CF6">
      <w:pPr>
        <w:pStyle w:val="ConsPlusNormal"/>
        <w:spacing w:before="220"/>
        <w:ind w:firstLine="540"/>
        <w:jc w:val="both"/>
      </w:pPr>
      <w:r>
        <w:t>Информационное сообщение о проведении конкурса содержит следующие сведения:</w:t>
      </w:r>
    </w:p>
    <w:p w:rsidR="005B1CF6" w:rsidRDefault="005B1CF6">
      <w:pPr>
        <w:pStyle w:val="ConsPlusNormal"/>
        <w:spacing w:before="220"/>
        <w:ind w:firstLine="540"/>
        <w:jc w:val="both"/>
      </w:pPr>
      <w:r>
        <w:t>а) место и время приема заявок;</w:t>
      </w:r>
    </w:p>
    <w:p w:rsidR="005B1CF6" w:rsidRDefault="005B1CF6">
      <w:pPr>
        <w:pStyle w:val="ConsPlusNormal"/>
        <w:spacing w:before="220"/>
        <w:ind w:firstLine="540"/>
        <w:jc w:val="both"/>
      </w:pPr>
      <w:r>
        <w:t xml:space="preserve">б) срок, в течение которого принимаются документы, указанные в </w:t>
      </w:r>
      <w:hyperlink w:anchor="P3955" w:history="1">
        <w:r>
          <w:rPr>
            <w:color w:val="0000FF"/>
          </w:rPr>
          <w:t>пункте 10</w:t>
        </w:r>
      </w:hyperlink>
      <w:r>
        <w:t xml:space="preserve"> настоящего Положения;</w:t>
      </w:r>
    </w:p>
    <w:p w:rsidR="005B1CF6" w:rsidRDefault="005B1CF6">
      <w:pPr>
        <w:pStyle w:val="ConsPlusNormal"/>
        <w:jc w:val="both"/>
      </w:pPr>
      <w:r>
        <w:t xml:space="preserve">(пп. "б" в ред. </w:t>
      </w:r>
      <w:hyperlink r:id="rId132" w:history="1">
        <w:r>
          <w:rPr>
            <w:color w:val="0000FF"/>
          </w:rPr>
          <w:t>постановления</w:t>
        </w:r>
      </w:hyperlink>
      <w:r>
        <w:t xml:space="preserve"> Правительства Архангельской области от 26.05.2015 N 194-пп)</w:t>
      </w:r>
    </w:p>
    <w:p w:rsidR="005B1CF6" w:rsidRDefault="005B1CF6">
      <w:pPr>
        <w:pStyle w:val="ConsPlusNormal"/>
        <w:spacing w:before="220"/>
        <w:ind w:firstLine="540"/>
        <w:jc w:val="both"/>
      </w:pPr>
      <w:r>
        <w:t>в) перечень документов, представляемых для участия в конкурсе;</w:t>
      </w:r>
    </w:p>
    <w:p w:rsidR="005B1CF6" w:rsidRDefault="005B1CF6">
      <w:pPr>
        <w:pStyle w:val="ConsPlusNormal"/>
        <w:spacing w:before="220"/>
        <w:ind w:firstLine="540"/>
        <w:jc w:val="both"/>
      </w:pPr>
      <w:r>
        <w:t>г) наименование, адрес и контактная информация организатора конкурса;</w:t>
      </w:r>
    </w:p>
    <w:p w:rsidR="005B1CF6" w:rsidRDefault="005B1CF6">
      <w:pPr>
        <w:pStyle w:val="ConsPlusNormal"/>
        <w:spacing w:before="220"/>
        <w:ind w:firstLine="540"/>
        <w:jc w:val="both"/>
      </w:pPr>
      <w:r>
        <w:t xml:space="preserve">д) образцы документов, указанных в </w:t>
      </w:r>
      <w:hyperlink w:anchor="P3955" w:history="1">
        <w:r>
          <w:rPr>
            <w:color w:val="0000FF"/>
          </w:rPr>
          <w:t>пункте 10</w:t>
        </w:r>
      </w:hyperlink>
      <w:r>
        <w:t xml:space="preserve"> настоящего Положения;</w:t>
      </w:r>
    </w:p>
    <w:p w:rsidR="005B1CF6" w:rsidRDefault="005B1CF6">
      <w:pPr>
        <w:pStyle w:val="ConsPlusNormal"/>
        <w:spacing w:before="220"/>
        <w:ind w:firstLine="540"/>
        <w:jc w:val="both"/>
      </w:pPr>
      <w:r>
        <w:t xml:space="preserve">е) исключен. - </w:t>
      </w:r>
      <w:hyperlink r:id="rId133"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r>
        <w:t>ж) дату, время и место проведения конкурса;</w:t>
      </w:r>
    </w:p>
    <w:p w:rsidR="005B1CF6" w:rsidRDefault="005B1CF6">
      <w:pPr>
        <w:pStyle w:val="ConsPlusNormal"/>
        <w:jc w:val="both"/>
      </w:pPr>
      <w:r>
        <w:t>(пп. "ж" введен</w:t>
      </w:r>
      <w:hyperlink r:id="rId134" w:history="1">
        <w:r>
          <w:rPr>
            <w:color w:val="0000FF"/>
          </w:rPr>
          <w:t>постановлением</w:t>
        </w:r>
      </w:hyperlink>
      <w:r>
        <w:t xml:space="preserve"> Правительства Архангельской области от 18.12.2018 N 611-пп)</w:t>
      </w:r>
    </w:p>
    <w:p w:rsidR="005B1CF6" w:rsidRDefault="005B1CF6">
      <w:pPr>
        <w:pStyle w:val="ConsPlusNormal"/>
        <w:spacing w:before="220"/>
        <w:ind w:firstLine="540"/>
        <w:jc w:val="both"/>
      </w:pPr>
      <w:r>
        <w:t>з) проект соглашения;</w:t>
      </w:r>
    </w:p>
    <w:p w:rsidR="005B1CF6" w:rsidRDefault="005B1CF6">
      <w:pPr>
        <w:pStyle w:val="ConsPlusNormal"/>
        <w:jc w:val="both"/>
      </w:pPr>
      <w:r>
        <w:t>(пп. "з" введен</w:t>
      </w:r>
      <w:hyperlink r:id="rId135" w:history="1">
        <w:r>
          <w:rPr>
            <w:color w:val="0000FF"/>
          </w:rPr>
          <w:t>постановлением</w:t>
        </w:r>
      </w:hyperlink>
      <w:r>
        <w:t xml:space="preserve"> Правительства Архангельской области от 18.12.2018 N 611-пп)</w:t>
      </w:r>
    </w:p>
    <w:p w:rsidR="005B1CF6" w:rsidRDefault="005B1CF6">
      <w:pPr>
        <w:pStyle w:val="ConsPlusNormal"/>
        <w:spacing w:before="220"/>
        <w:ind w:firstLine="540"/>
        <w:jc w:val="both"/>
      </w:pPr>
      <w:r>
        <w:t xml:space="preserve">3) осуществляет прием и регистрацию документов, указанных в </w:t>
      </w:r>
      <w:hyperlink w:anchor="P3955" w:history="1">
        <w:r>
          <w:rPr>
            <w:color w:val="0000FF"/>
          </w:rPr>
          <w:t>пункте 10</w:t>
        </w:r>
      </w:hyperlink>
      <w:r>
        <w:t xml:space="preserve"> настоящего Положения;</w:t>
      </w:r>
    </w:p>
    <w:p w:rsidR="005B1CF6" w:rsidRDefault="005B1CF6">
      <w:pPr>
        <w:pStyle w:val="ConsPlusNormal"/>
        <w:jc w:val="both"/>
      </w:pPr>
      <w:r>
        <w:t xml:space="preserve">(п. 3 в ред. </w:t>
      </w:r>
      <w:hyperlink r:id="rId136" w:history="1">
        <w:r>
          <w:rPr>
            <w:color w:val="0000FF"/>
          </w:rPr>
          <w:t>постановления</w:t>
        </w:r>
      </w:hyperlink>
      <w:r>
        <w:t xml:space="preserve"> Правительства Архангельской области от 26.05.2015 N 194-пп)</w:t>
      </w:r>
    </w:p>
    <w:p w:rsidR="005B1CF6" w:rsidRDefault="005B1CF6">
      <w:pPr>
        <w:pStyle w:val="ConsPlusNormal"/>
        <w:spacing w:before="220"/>
        <w:ind w:firstLine="540"/>
        <w:jc w:val="both"/>
      </w:pPr>
      <w:r>
        <w:t xml:space="preserve">4) проверяет наличие документов, указанных в </w:t>
      </w:r>
      <w:hyperlink w:anchor="P3955" w:history="1">
        <w:r>
          <w:rPr>
            <w:color w:val="0000FF"/>
          </w:rPr>
          <w:t>пункте 10</w:t>
        </w:r>
      </w:hyperlink>
      <w:r>
        <w:t xml:space="preserve"> настоящего Положения;</w:t>
      </w:r>
    </w:p>
    <w:p w:rsidR="005B1CF6" w:rsidRDefault="005B1CF6">
      <w:pPr>
        <w:pStyle w:val="ConsPlusNormal"/>
        <w:jc w:val="both"/>
      </w:pPr>
      <w:r>
        <w:t xml:space="preserve">(п. 4 в ред. </w:t>
      </w:r>
      <w:hyperlink r:id="rId137" w:history="1">
        <w:r>
          <w:rPr>
            <w:color w:val="0000FF"/>
          </w:rPr>
          <w:t>постановления</w:t>
        </w:r>
      </w:hyperlink>
      <w:r>
        <w:t xml:space="preserve"> Правительства Архангельской области от 26.05.2015 N 194-пп)</w:t>
      </w:r>
    </w:p>
    <w:p w:rsidR="005B1CF6" w:rsidRDefault="005B1CF6">
      <w:pPr>
        <w:pStyle w:val="ConsPlusNormal"/>
        <w:spacing w:before="220"/>
        <w:ind w:firstLine="540"/>
        <w:jc w:val="both"/>
      </w:pPr>
      <w:r>
        <w:t xml:space="preserve">5) проверяет соответствие представленных заявителем документов требованиям, установленным </w:t>
      </w:r>
      <w:hyperlink w:anchor="P3955" w:history="1">
        <w:r>
          <w:rPr>
            <w:color w:val="0000FF"/>
          </w:rPr>
          <w:t>пунктом 10</w:t>
        </w:r>
      </w:hyperlink>
      <w:r>
        <w:t xml:space="preserve"> настоящего Положения;</w:t>
      </w:r>
    </w:p>
    <w:p w:rsidR="005B1CF6" w:rsidRDefault="005B1CF6">
      <w:pPr>
        <w:pStyle w:val="ConsPlusNormal"/>
        <w:jc w:val="both"/>
      </w:pPr>
      <w:r>
        <w:t xml:space="preserve">(п. 5 в ред. </w:t>
      </w:r>
      <w:hyperlink r:id="rId138" w:history="1">
        <w:r>
          <w:rPr>
            <w:color w:val="0000FF"/>
          </w:rPr>
          <w:t>постановления</w:t>
        </w:r>
      </w:hyperlink>
      <w:r>
        <w:t xml:space="preserve"> Правительства Архангельской области от 26.05.2015 N 194-пп)</w:t>
      </w:r>
    </w:p>
    <w:p w:rsidR="005B1CF6" w:rsidRDefault="005B1CF6">
      <w:pPr>
        <w:pStyle w:val="ConsPlusNormal"/>
        <w:spacing w:before="220"/>
        <w:ind w:firstLine="540"/>
        <w:jc w:val="both"/>
      </w:pPr>
      <w:r>
        <w:t xml:space="preserve">6) направляет заявителю уведомление об отказе в приеме документов в случаях, предусмотренных </w:t>
      </w:r>
      <w:hyperlink w:anchor="P4022" w:history="1">
        <w:r>
          <w:rPr>
            <w:color w:val="0000FF"/>
          </w:rPr>
          <w:t>пунктом 13</w:t>
        </w:r>
      </w:hyperlink>
      <w:r>
        <w:t xml:space="preserve"> настоящего Положения;</w:t>
      </w:r>
    </w:p>
    <w:p w:rsidR="005B1CF6" w:rsidRDefault="005B1CF6">
      <w:pPr>
        <w:pStyle w:val="ConsPlusNormal"/>
        <w:spacing w:before="220"/>
        <w:ind w:firstLine="540"/>
        <w:jc w:val="both"/>
      </w:pPr>
      <w:r>
        <w:t>7) формирует конкурсную комиссию в составе не менее семи человек с привлечением государственных гражданских служащих иных исполнительных органов государственной власти Архангельской области (по согласованию), представителей государственных учреждений культуры Архангельской области, иных юридических и физических лиц (по согласованию) и утверждает ее состав.</w:t>
      </w:r>
    </w:p>
    <w:p w:rsidR="005B1CF6" w:rsidRDefault="005B1CF6">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5B1CF6" w:rsidRDefault="005B1CF6">
      <w:pPr>
        <w:pStyle w:val="ConsPlusNormal"/>
        <w:jc w:val="both"/>
      </w:pPr>
      <w:r>
        <w:t xml:space="preserve">(абзац введен </w:t>
      </w:r>
      <w:hyperlink r:id="rId139" w:history="1">
        <w:r>
          <w:rPr>
            <w:color w:val="0000FF"/>
          </w:rPr>
          <w:t>постановлением</w:t>
        </w:r>
      </w:hyperlink>
      <w:r>
        <w:t xml:space="preserve"> Правительства Архангельской области от 06.02.2018 N 54-пп)</w:t>
      </w:r>
    </w:p>
    <w:p w:rsidR="005B1CF6" w:rsidRDefault="005B1CF6">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5B1CF6" w:rsidRDefault="005B1CF6">
      <w:pPr>
        <w:pStyle w:val="ConsPlusNormal"/>
        <w:jc w:val="both"/>
      </w:pPr>
      <w:r>
        <w:t xml:space="preserve">(абзац введен </w:t>
      </w:r>
      <w:hyperlink r:id="rId140" w:history="1">
        <w:r>
          <w:rPr>
            <w:color w:val="0000FF"/>
          </w:rPr>
          <w:t>постановлением</w:t>
        </w:r>
      </w:hyperlink>
      <w:r>
        <w:t xml:space="preserve"> Правительства Архангельской области от 06.02.2018 N 54-пп)</w:t>
      </w:r>
    </w:p>
    <w:p w:rsidR="005B1CF6" w:rsidRDefault="005B1CF6">
      <w:pPr>
        <w:pStyle w:val="ConsPlusNormal"/>
        <w:spacing w:before="220"/>
        <w:ind w:firstLine="540"/>
        <w:jc w:val="both"/>
      </w:pPr>
      <w: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5B1CF6" w:rsidRDefault="005B1CF6">
      <w:pPr>
        <w:pStyle w:val="ConsPlusNormal"/>
        <w:jc w:val="both"/>
      </w:pPr>
      <w:r>
        <w:t xml:space="preserve">(абзац введен </w:t>
      </w:r>
      <w:hyperlink r:id="rId141" w:history="1">
        <w:r>
          <w:rPr>
            <w:color w:val="0000FF"/>
          </w:rPr>
          <w:t>постановлением</w:t>
        </w:r>
      </w:hyperlink>
      <w:r>
        <w:t xml:space="preserve"> Правительства Архангельской области от 06.02.2018 N 54-пп)</w:t>
      </w:r>
    </w:p>
    <w:p w:rsidR="005B1CF6" w:rsidRDefault="005B1CF6">
      <w:pPr>
        <w:pStyle w:val="ConsPlusNormal"/>
        <w:spacing w:before="220"/>
        <w:ind w:firstLine="540"/>
        <w:jc w:val="both"/>
      </w:pPr>
      <w: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5B1CF6" w:rsidRDefault="005B1CF6">
      <w:pPr>
        <w:pStyle w:val="ConsPlusNormal"/>
        <w:jc w:val="both"/>
      </w:pPr>
      <w:r>
        <w:t xml:space="preserve">(абзац введен </w:t>
      </w:r>
      <w:hyperlink r:id="rId142" w:history="1">
        <w:r>
          <w:rPr>
            <w:color w:val="0000FF"/>
          </w:rPr>
          <w:t>постановлением</w:t>
        </w:r>
      </w:hyperlink>
      <w:r>
        <w:t xml:space="preserve"> Правительства Архангельской области от 06.02.2018 N 54-пп)</w:t>
      </w:r>
    </w:p>
    <w:p w:rsidR="005B1CF6" w:rsidRDefault="005B1CF6">
      <w:pPr>
        <w:pStyle w:val="ConsPlusNormal"/>
        <w:spacing w:before="220"/>
        <w:ind w:firstLine="540"/>
        <w:jc w:val="both"/>
      </w:pPr>
      <w: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5B1CF6" w:rsidRDefault="005B1CF6">
      <w:pPr>
        <w:pStyle w:val="ConsPlusNormal"/>
        <w:jc w:val="both"/>
      </w:pPr>
      <w:r>
        <w:t xml:space="preserve">(абзац введен </w:t>
      </w:r>
      <w:hyperlink r:id="rId143" w:history="1">
        <w:r>
          <w:rPr>
            <w:color w:val="0000FF"/>
          </w:rPr>
          <w:t>постановлением</w:t>
        </w:r>
      </w:hyperlink>
      <w:r>
        <w:t xml:space="preserve"> Правительства Архангельской области от 06.02.2018 N 54-пп)</w:t>
      </w:r>
    </w:p>
    <w:p w:rsidR="005B1CF6" w:rsidRDefault="005B1CF6">
      <w:pPr>
        <w:pStyle w:val="ConsPlusNormal"/>
        <w:spacing w:before="220"/>
        <w:ind w:firstLine="540"/>
        <w:jc w:val="both"/>
      </w:pPr>
      <w:r>
        <w:t>8) осуществляет организационно-техническое обеспечение деятельности конкурсной комиссии;</w:t>
      </w:r>
    </w:p>
    <w:p w:rsidR="005B1CF6" w:rsidRDefault="005B1CF6">
      <w:pPr>
        <w:pStyle w:val="ConsPlusNormal"/>
        <w:spacing w:before="220"/>
        <w:ind w:firstLine="540"/>
        <w:jc w:val="both"/>
      </w:pPr>
      <w:r>
        <w:t>9) в течение 10 рабочих дней со дня проведения заседания конкурсной комиссии принимает решение о победителях конкурса;</w:t>
      </w:r>
    </w:p>
    <w:p w:rsidR="005B1CF6" w:rsidRDefault="005B1CF6">
      <w:pPr>
        <w:pStyle w:val="ConsPlusNormal"/>
        <w:spacing w:before="220"/>
        <w:ind w:firstLine="540"/>
        <w:jc w:val="both"/>
      </w:pPr>
      <w:r>
        <w:t>10) в течение 5 рабочих дней со дня принятия решения о победителях конкурса направляет органам местного самоуправления извещения об итогах конкурса;</w:t>
      </w:r>
    </w:p>
    <w:p w:rsidR="005B1CF6" w:rsidRDefault="005B1CF6">
      <w:pPr>
        <w:pStyle w:val="ConsPlusNormal"/>
        <w:spacing w:before="220"/>
        <w:ind w:firstLine="540"/>
        <w:jc w:val="both"/>
      </w:pPr>
      <w:r>
        <w:t>11) в течение 20 рабочих дней со дня принятия решения о победителях конкурса готовит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w:t>
      </w:r>
    </w:p>
    <w:p w:rsidR="005B1CF6" w:rsidRDefault="005B1CF6">
      <w:pPr>
        <w:pStyle w:val="ConsPlusNormal"/>
        <w:jc w:val="both"/>
      </w:pPr>
      <w:r>
        <w:t xml:space="preserve">(пп. 11 в ред. </w:t>
      </w:r>
      <w:hyperlink r:id="rId144" w:history="1">
        <w:r>
          <w:rPr>
            <w:color w:val="0000FF"/>
          </w:rPr>
          <w:t>постановления</w:t>
        </w:r>
      </w:hyperlink>
      <w:r>
        <w:t xml:space="preserve"> Правительства Архангельской области от 18.12.2018 N 611-пп)</w:t>
      </w:r>
    </w:p>
    <w:p w:rsidR="005B1CF6" w:rsidRDefault="005B1CF6">
      <w:pPr>
        <w:pStyle w:val="ConsPlusNormal"/>
        <w:spacing w:before="220"/>
        <w:ind w:firstLine="540"/>
        <w:jc w:val="both"/>
      </w:pPr>
      <w:r>
        <w:t>12) заключает соглашения с победителями конкурса;</w:t>
      </w:r>
    </w:p>
    <w:p w:rsidR="005B1CF6" w:rsidRDefault="005B1CF6">
      <w:pPr>
        <w:pStyle w:val="ConsPlusNormal"/>
        <w:jc w:val="both"/>
      </w:pPr>
      <w:r>
        <w:t xml:space="preserve">(пп. 12 в ред. </w:t>
      </w:r>
      <w:hyperlink r:id="rId145"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13) обеспечивает хранение протоколов заседаний конкурсной комиссии и других материалов.</w:t>
      </w:r>
    </w:p>
    <w:p w:rsidR="005B1CF6" w:rsidRDefault="005B1CF6">
      <w:pPr>
        <w:pStyle w:val="ConsPlusNormal"/>
        <w:spacing w:before="220"/>
        <w:ind w:firstLine="540"/>
        <w:jc w:val="both"/>
      </w:pPr>
      <w:bookmarkStart w:id="28" w:name="P4022"/>
      <w:bookmarkEnd w:id="28"/>
      <w:r>
        <w:t>13. Министерство рассматривает поступившие документы в течение 10 рабочих дней со дня их поступления и принимает одно из следующих решений:</w:t>
      </w:r>
    </w:p>
    <w:p w:rsidR="005B1CF6" w:rsidRDefault="005B1CF6">
      <w:pPr>
        <w:pStyle w:val="ConsPlusNormal"/>
        <w:spacing w:before="220"/>
        <w:ind w:firstLine="540"/>
        <w:jc w:val="both"/>
      </w:pPr>
      <w:bookmarkStart w:id="29" w:name="P4023"/>
      <w:bookmarkEnd w:id="29"/>
      <w:r>
        <w:t>1) о допуске к участию в конкурсе;</w:t>
      </w:r>
    </w:p>
    <w:p w:rsidR="005B1CF6" w:rsidRDefault="005B1CF6">
      <w:pPr>
        <w:pStyle w:val="ConsPlusNormal"/>
        <w:spacing w:before="220"/>
        <w:ind w:firstLine="540"/>
        <w:jc w:val="both"/>
      </w:pPr>
      <w:bookmarkStart w:id="30" w:name="P4024"/>
      <w:bookmarkEnd w:id="30"/>
      <w:r>
        <w:t>2) об отказе в допуске к участию в конкурсе.</w:t>
      </w:r>
    </w:p>
    <w:p w:rsidR="005B1CF6" w:rsidRDefault="005B1CF6">
      <w:pPr>
        <w:pStyle w:val="ConsPlusNormal"/>
        <w:spacing w:before="220"/>
        <w:ind w:firstLine="540"/>
        <w:jc w:val="both"/>
      </w:pPr>
      <w:r>
        <w:t>Решения министерства об отказе в допуске к участию в конкурсе направляются органам местного самоуправления в течение трех рабочих дней со дня их принятия и могут быть обжалованы в установленном законодательством Российской Федерации порядке.</w:t>
      </w:r>
    </w:p>
    <w:p w:rsidR="005B1CF6" w:rsidRDefault="005B1CF6">
      <w:pPr>
        <w:pStyle w:val="ConsPlusNormal"/>
        <w:jc w:val="both"/>
      </w:pPr>
      <w:r>
        <w:t xml:space="preserve">(п. 13 в ред. </w:t>
      </w:r>
      <w:hyperlink r:id="rId146" w:history="1">
        <w:r>
          <w:rPr>
            <w:color w:val="0000FF"/>
          </w:rPr>
          <w:t>постановления</w:t>
        </w:r>
      </w:hyperlink>
      <w:r>
        <w:t xml:space="preserve"> Правительства Архангельской области от 18.12.2018 N 611-пп)</w:t>
      </w:r>
    </w:p>
    <w:p w:rsidR="005B1CF6" w:rsidRDefault="005B1CF6">
      <w:pPr>
        <w:pStyle w:val="ConsPlusNormal"/>
        <w:spacing w:before="220"/>
        <w:ind w:firstLine="540"/>
        <w:jc w:val="both"/>
      </w:pPr>
      <w:bookmarkStart w:id="31" w:name="P4027"/>
      <w:bookmarkEnd w:id="31"/>
      <w:r>
        <w:t xml:space="preserve">14. Министерство принимает решение, предусмотренное </w:t>
      </w:r>
      <w:hyperlink w:anchor="P4024" w:history="1">
        <w:r>
          <w:rPr>
            <w:color w:val="0000FF"/>
          </w:rPr>
          <w:t>подпунктом 2 пункта 13</w:t>
        </w:r>
      </w:hyperlink>
      <w:r>
        <w:t xml:space="preserve"> настоящего Положения, в следующих случаях:</w:t>
      </w:r>
    </w:p>
    <w:p w:rsidR="005B1CF6" w:rsidRDefault="005B1CF6">
      <w:pPr>
        <w:pStyle w:val="ConsPlusNormal"/>
        <w:spacing w:before="220"/>
        <w:ind w:firstLine="540"/>
        <w:jc w:val="both"/>
      </w:pPr>
      <w:r>
        <w:t xml:space="preserve">1) представление документов, указанных в </w:t>
      </w:r>
      <w:hyperlink w:anchor="P3955" w:history="1">
        <w:r>
          <w:rPr>
            <w:color w:val="0000FF"/>
          </w:rPr>
          <w:t>пункте 10</w:t>
        </w:r>
      </w:hyperlink>
      <w:r>
        <w:t xml:space="preserve"> настоящего Положения, с нарушением сроков, указанных в информационном сообщении о проведении конкурса;</w:t>
      </w:r>
    </w:p>
    <w:p w:rsidR="005B1CF6" w:rsidRDefault="005B1CF6">
      <w:pPr>
        <w:pStyle w:val="ConsPlusNormal"/>
        <w:spacing w:before="220"/>
        <w:ind w:firstLine="540"/>
        <w:jc w:val="both"/>
      </w:pPr>
      <w:r>
        <w:t xml:space="preserve">2) представление документов, не соответствующих требованиям, предусмотренным </w:t>
      </w:r>
      <w:hyperlink w:anchor="P3955" w:history="1">
        <w:r>
          <w:rPr>
            <w:color w:val="0000FF"/>
          </w:rPr>
          <w:t>пунктом 10</w:t>
        </w:r>
      </w:hyperlink>
      <w:r>
        <w:t xml:space="preserve"> настоящего Положения;</w:t>
      </w:r>
    </w:p>
    <w:p w:rsidR="005B1CF6" w:rsidRDefault="005B1CF6">
      <w:pPr>
        <w:pStyle w:val="ConsPlusNormal"/>
        <w:spacing w:before="220"/>
        <w:ind w:firstLine="540"/>
        <w:jc w:val="both"/>
      </w:pPr>
      <w:r>
        <w:t xml:space="preserve">3) представление документов, указанных в </w:t>
      </w:r>
      <w:hyperlink w:anchor="P3955" w:history="1">
        <w:r>
          <w:rPr>
            <w:color w:val="0000FF"/>
          </w:rPr>
          <w:t>подпунктах 1</w:t>
        </w:r>
      </w:hyperlink>
      <w:r>
        <w:t xml:space="preserve"> - </w:t>
      </w:r>
      <w:hyperlink w:anchor="P3955" w:history="1">
        <w:r>
          <w:rPr>
            <w:color w:val="0000FF"/>
          </w:rPr>
          <w:t>4 пункта 10</w:t>
        </w:r>
      </w:hyperlink>
      <w:r>
        <w:t xml:space="preserve"> настоящего Положения, не в полном объеме;</w:t>
      </w:r>
    </w:p>
    <w:p w:rsidR="005B1CF6" w:rsidRDefault="005B1CF6">
      <w:pPr>
        <w:pStyle w:val="ConsPlusNormal"/>
        <w:spacing w:before="220"/>
        <w:ind w:firstLine="540"/>
        <w:jc w:val="both"/>
      </w:pPr>
      <w:r>
        <w:t xml:space="preserve">4) несоответствие органов местного самоуправления требованиям, предусмотренным </w:t>
      </w:r>
      <w:hyperlink w:anchor="P3934" w:history="1">
        <w:r>
          <w:rPr>
            <w:color w:val="0000FF"/>
          </w:rPr>
          <w:t>пунктом 4</w:t>
        </w:r>
      </w:hyperlink>
      <w:r>
        <w:t xml:space="preserve"> настоящего Положения;</w:t>
      </w:r>
    </w:p>
    <w:p w:rsidR="005B1CF6" w:rsidRDefault="005B1CF6">
      <w:pPr>
        <w:pStyle w:val="ConsPlusNormal"/>
        <w:spacing w:before="220"/>
        <w:ind w:firstLine="540"/>
        <w:jc w:val="both"/>
      </w:pPr>
      <w:r>
        <w:t>5) представление органами местного самоуправления недостоверных сведений.</w:t>
      </w:r>
    </w:p>
    <w:p w:rsidR="005B1CF6" w:rsidRDefault="005B1CF6">
      <w:pPr>
        <w:pStyle w:val="ConsPlusNormal"/>
        <w:jc w:val="both"/>
      </w:pPr>
      <w:r>
        <w:t xml:space="preserve">(п. 14 в ред. </w:t>
      </w:r>
      <w:hyperlink r:id="rId147" w:history="1">
        <w:r>
          <w:rPr>
            <w:color w:val="0000FF"/>
          </w:rPr>
          <w:t>постановления</w:t>
        </w:r>
      </w:hyperlink>
      <w:r>
        <w:t xml:space="preserve"> Правительства Архангельской области от 18.12.2018 N 611-пп)</w:t>
      </w:r>
    </w:p>
    <w:p w:rsidR="005B1CF6" w:rsidRDefault="005B1CF6">
      <w:pPr>
        <w:pStyle w:val="ConsPlusNormal"/>
        <w:spacing w:before="220"/>
        <w:ind w:firstLine="540"/>
        <w:jc w:val="both"/>
      </w:pPr>
      <w:r>
        <w:t xml:space="preserve">14.1. Министерство принимает решение, указанное в </w:t>
      </w:r>
      <w:hyperlink w:anchor="P4023" w:history="1">
        <w:r>
          <w:rPr>
            <w:color w:val="0000FF"/>
          </w:rPr>
          <w:t>подпункте 1 пункта 13</w:t>
        </w:r>
      </w:hyperlink>
      <w:r>
        <w:t xml:space="preserve"> настоящего Положения, при отсутствии оснований, предусмотренных </w:t>
      </w:r>
      <w:hyperlink w:anchor="P4027" w:history="1">
        <w:r>
          <w:rPr>
            <w:color w:val="0000FF"/>
          </w:rPr>
          <w:t>пунктом 14</w:t>
        </w:r>
      </w:hyperlink>
      <w:r>
        <w:t xml:space="preserve"> настоящего Положения.</w:t>
      </w:r>
    </w:p>
    <w:p w:rsidR="005B1CF6" w:rsidRDefault="005B1CF6">
      <w:pPr>
        <w:pStyle w:val="ConsPlusNormal"/>
        <w:jc w:val="both"/>
      </w:pPr>
      <w:r>
        <w:t>(п. 14.1 введен</w:t>
      </w:r>
      <w:hyperlink r:id="rId148" w:history="1">
        <w:r>
          <w:rPr>
            <w:color w:val="0000FF"/>
          </w:rPr>
          <w:t>постановлением</w:t>
        </w:r>
      </w:hyperlink>
      <w:r>
        <w:t xml:space="preserve"> Правительства Архангельской области от 18.12.2018 N 611-пп)</w:t>
      </w:r>
    </w:p>
    <w:p w:rsidR="005B1CF6" w:rsidRDefault="005B1CF6">
      <w:pPr>
        <w:pStyle w:val="ConsPlusNormal"/>
        <w:spacing w:before="220"/>
        <w:ind w:firstLine="540"/>
        <w:jc w:val="both"/>
      </w:pPr>
      <w:r>
        <w:t>15. В течение 15 рабочих дней со дня окончания приема документов министерство проводит заседание конкурсной комиссии, на котором рассматривает поступившие документы.</w:t>
      </w:r>
    </w:p>
    <w:p w:rsidR="005B1CF6" w:rsidRDefault="005B1CF6">
      <w:pPr>
        <w:pStyle w:val="ConsPlusNormal"/>
        <w:spacing w:before="220"/>
        <w:ind w:firstLine="540"/>
        <w:jc w:val="both"/>
      </w:pPr>
      <w:r>
        <w:t>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5B1CF6" w:rsidRDefault="005B1CF6">
      <w:pPr>
        <w:pStyle w:val="ConsPlusNormal"/>
        <w:spacing w:before="220"/>
        <w:ind w:firstLine="540"/>
        <w:jc w:val="both"/>
      </w:pPr>
      <w:r>
        <w:t>16. Конкурсная комиссия:</w:t>
      </w:r>
    </w:p>
    <w:p w:rsidR="005B1CF6" w:rsidRDefault="005B1CF6">
      <w:pPr>
        <w:pStyle w:val="ConsPlusNormal"/>
        <w:spacing w:before="220"/>
        <w:ind w:firstLine="540"/>
        <w:jc w:val="both"/>
      </w:pPr>
      <w:r>
        <w:t xml:space="preserve">1) рассматривает, оценивает и сопоставляет заявки в соответствии с </w:t>
      </w:r>
      <w:hyperlink w:anchor="P4407" w:history="1">
        <w:r>
          <w:rPr>
            <w:color w:val="0000FF"/>
          </w:rPr>
          <w:t>критериями</w:t>
        </w:r>
      </w:hyperlink>
      <w:r>
        <w:t xml:space="preserve"> оценки заявок, указанными в приложении N 4 к настоящему Положению.</w:t>
      </w:r>
    </w:p>
    <w:p w:rsidR="005B1CF6" w:rsidRDefault="005B1CF6">
      <w:pPr>
        <w:pStyle w:val="ConsPlusNormal"/>
        <w:spacing w:before="220"/>
        <w:ind w:firstLine="540"/>
        <w:jc w:val="both"/>
      </w:pPr>
      <w:r>
        <w:t xml:space="preserve">Рейтинг заявки равняется сумме баллов по каждому критерию оценки. После обсуждения в листы оценки заявок, оформленные по форме согласно </w:t>
      </w:r>
      <w:hyperlink w:anchor="P4586" w:history="1">
        <w:r>
          <w:rPr>
            <w:color w:val="0000FF"/>
          </w:rPr>
          <w:t>приложениям N 5</w:t>
        </w:r>
      </w:hyperlink>
      <w:r>
        <w:t xml:space="preserve"> и </w:t>
      </w:r>
      <w:hyperlink w:anchor="P5013" w:history="1">
        <w:r>
          <w:rPr>
            <w:color w:val="0000FF"/>
          </w:rPr>
          <w:t>10</w:t>
        </w:r>
      </w:hyperlink>
      <w:r>
        <w:t xml:space="preserve"> к настоящему Положению, каждый член конкурсной комиссии вносит значения рейтингов заявок.</w:t>
      </w:r>
    </w:p>
    <w:p w:rsidR="005B1CF6" w:rsidRDefault="005B1CF6">
      <w:pPr>
        <w:pStyle w:val="ConsPlusNormal"/>
        <w:spacing w:before="220"/>
        <w:ind w:firstLine="540"/>
        <w:jc w:val="both"/>
      </w:pPr>
      <w:r>
        <w:t xml:space="preserve">Листы оценки заявок после их заполнения членами конкурсной комиссии передаются секретарю для составления итогового рейтинга всех заявок по формам согласно </w:t>
      </w:r>
      <w:hyperlink w:anchor="P4701" w:history="1">
        <w:r>
          <w:rPr>
            <w:color w:val="0000FF"/>
          </w:rPr>
          <w:t>приложениям N 6</w:t>
        </w:r>
      </w:hyperlink>
      <w:r>
        <w:t xml:space="preserve"> и </w:t>
      </w:r>
      <w:hyperlink w:anchor="P5122" w:history="1">
        <w:r>
          <w:rPr>
            <w:color w:val="0000FF"/>
          </w:rPr>
          <w:t>11</w:t>
        </w:r>
      </w:hyperlink>
      <w:r>
        <w:t xml:space="preserve"> к настоящему Положению и подготовки протокола конкурса;</w:t>
      </w:r>
    </w:p>
    <w:p w:rsidR="005B1CF6" w:rsidRDefault="005B1CF6">
      <w:pPr>
        <w:pStyle w:val="ConsPlusNormal"/>
        <w:spacing w:before="220"/>
        <w:ind w:firstLine="540"/>
        <w:jc w:val="both"/>
      </w:pPr>
      <w:r>
        <w:t xml:space="preserve">2) по итогам конкурса формирует </w:t>
      </w:r>
      <w:hyperlink w:anchor="P5177" w:history="1">
        <w:r>
          <w:rPr>
            <w:color w:val="0000FF"/>
          </w:rPr>
          <w:t>перечень</w:t>
        </w:r>
      </w:hyperlink>
      <w:r>
        <w:t xml:space="preserve"> общественно значимых культурных мероприятий на следующий год, состоящий из общественно значимых мероприятий, предложенных в заявках муниципальных образований, по форме согласно приложению N 7 к настоящему Положению и </w:t>
      </w:r>
      <w:hyperlink w:anchor="P5177" w:history="1">
        <w:r>
          <w:rPr>
            <w:color w:val="0000FF"/>
          </w:rPr>
          <w:t>перечень</w:t>
        </w:r>
      </w:hyperlink>
      <w:r>
        <w:t xml:space="preserve"> любительских творческих коллективов Архангельской области, предложенных для поддержки в текущем году в рамках проекта "ЛЮБО-ДОРОГО", по форме согласно приложению N 12 к настоящему Положению;</w:t>
      </w:r>
    </w:p>
    <w:p w:rsidR="005B1CF6" w:rsidRDefault="005B1CF6">
      <w:pPr>
        <w:pStyle w:val="ConsPlusNormal"/>
        <w:spacing w:before="220"/>
        <w:ind w:firstLine="540"/>
        <w:jc w:val="both"/>
      </w:pPr>
      <w:r>
        <w:t>3) принимает решение об изменении (уменьшении) заявленного финансирования на проведение общественно значимого культурного мероприятия из средств областного бюджета, в случае, если заявленные в конкурсной документации расходы не соответствуют целям и содержанию проведения мероприятия.</w:t>
      </w:r>
    </w:p>
    <w:p w:rsidR="005B1CF6" w:rsidRDefault="005B1CF6">
      <w:pPr>
        <w:pStyle w:val="ConsPlusNormal"/>
        <w:jc w:val="both"/>
      </w:pPr>
      <w:r>
        <w:t>(пп. 3 введен</w:t>
      </w:r>
      <w:hyperlink r:id="rId149" w:history="1">
        <w:r>
          <w:rPr>
            <w:color w:val="0000FF"/>
          </w:rPr>
          <w:t>постановлением</w:t>
        </w:r>
      </w:hyperlink>
      <w:r>
        <w:t xml:space="preserve"> Правительства Архангельской области от 22.12.2020 N 878-пп)</w:t>
      </w:r>
    </w:p>
    <w:p w:rsidR="005B1CF6" w:rsidRDefault="005B1CF6">
      <w:pPr>
        <w:pStyle w:val="ConsPlusNormal"/>
        <w:jc w:val="both"/>
      </w:pPr>
      <w:r>
        <w:t xml:space="preserve">(п. 16 в ред. </w:t>
      </w:r>
      <w:hyperlink r:id="rId150" w:history="1">
        <w:r>
          <w:rPr>
            <w:color w:val="0000FF"/>
          </w:rPr>
          <w:t>постановления</w:t>
        </w:r>
      </w:hyperlink>
      <w:r>
        <w:t xml:space="preserve"> Правительства Архангельской области от 29.01.2019 N 28-пп)</w:t>
      </w:r>
    </w:p>
    <w:p w:rsidR="005B1CF6" w:rsidRDefault="005B1CF6">
      <w:pPr>
        <w:pStyle w:val="ConsPlusNormal"/>
        <w:spacing w:before="220"/>
        <w:ind w:firstLine="540"/>
        <w:jc w:val="both"/>
      </w:pPr>
      <w:r>
        <w:t>17. Итоги заседания конкурсной комиссии оформляются протоколом заседания конкурсной комиссии, который подписывается всеми членами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5B1CF6" w:rsidRDefault="005B1CF6">
      <w:pPr>
        <w:pStyle w:val="ConsPlusNormal"/>
        <w:jc w:val="both"/>
      </w:pPr>
      <w:r>
        <w:t xml:space="preserve">(п. 17 в ред. </w:t>
      </w:r>
      <w:hyperlink r:id="rId151" w:history="1">
        <w:r>
          <w:rPr>
            <w:color w:val="0000FF"/>
          </w:rPr>
          <w:t>постановления</w:t>
        </w:r>
      </w:hyperlink>
      <w:r>
        <w:t xml:space="preserve"> Правительства Архангельской области от 06.11.2015 N 456-пп)</w:t>
      </w:r>
    </w:p>
    <w:p w:rsidR="005B1CF6" w:rsidRDefault="005B1CF6">
      <w:pPr>
        <w:pStyle w:val="ConsPlusNormal"/>
        <w:spacing w:before="220"/>
        <w:ind w:firstLine="540"/>
        <w:jc w:val="both"/>
      </w:pPr>
      <w:r>
        <w:t>18. На основании протокола заседания конкурсной комиссии министерством принимается решение о победителях конкурса. Решение о победителях конкурса принимается в форме распоряжения министерства.</w:t>
      </w:r>
    </w:p>
    <w:p w:rsidR="005B1CF6" w:rsidRDefault="005B1CF6">
      <w:pPr>
        <w:pStyle w:val="ConsPlusNormal"/>
        <w:spacing w:before="220"/>
        <w:ind w:firstLine="540"/>
        <w:jc w:val="both"/>
      </w:pPr>
      <w:bookmarkStart w:id="32" w:name="P4049"/>
      <w:bookmarkEnd w:id="32"/>
      <w:r>
        <w:t>19. Победителями конкурса признаются органы местного самоуправления в соответствии с полученными рейтингами заявок на основании итогового рейтинга всех заявок начиная от большего к меньшему в пределах средств областного бюджета, предусмотренных на предоставление субсидии согласно очередности, указанной в итоговом рейтинге (далее - победитель конкурса).</w:t>
      </w:r>
    </w:p>
    <w:p w:rsidR="005B1CF6" w:rsidRDefault="005B1CF6">
      <w:pPr>
        <w:pStyle w:val="ConsPlusNormal"/>
        <w:spacing w:before="220"/>
        <w:ind w:firstLine="540"/>
        <w:jc w:val="both"/>
      </w:pPr>
      <w:r>
        <w:t>В случае равенства итоговых рейтингов оценки заявок преимущество имеет заявка, регистрация которой имеет более ранний срок.</w:t>
      </w:r>
    </w:p>
    <w:p w:rsidR="005B1CF6" w:rsidRDefault="005B1CF6">
      <w:pPr>
        <w:pStyle w:val="ConsPlusNormal"/>
        <w:jc w:val="both"/>
      </w:pPr>
      <w:r>
        <w:t xml:space="preserve">(в ред. </w:t>
      </w:r>
      <w:hyperlink r:id="rId152" w:history="1">
        <w:r>
          <w:rPr>
            <w:color w:val="0000FF"/>
          </w:rPr>
          <w:t>постановления</w:t>
        </w:r>
      </w:hyperlink>
      <w:r>
        <w:t xml:space="preserve"> Правительства Архангельской области от 26.05.2015 N 194-пп)</w:t>
      </w:r>
    </w:p>
    <w:p w:rsidR="005B1CF6" w:rsidRDefault="005B1CF6">
      <w:pPr>
        <w:pStyle w:val="ConsPlusNormal"/>
        <w:jc w:val="both"/>
      </w:pPr>
    </w:p>
    <w:p w:rsidR="005B1CF6" w:rsidRDefault="005B1CF6">
      <w:pPr>
        <w:pStyle w:val="ConsPlusTitle"/>
        <w:jc w:val="center"/>
        <w:outlineLvl w:val="1"/>
      </w:pPr>
      <w:r>
        <w:t>IV. Порядок предоставления субсидий победителям конкурса</w:t>
      </w:r>
    </w:p>
    <w:p w:rsidR="005B1CF6" w:rsidRDefault="005B1CF6">
      <w:pPr>
        <w:pStyle w:val="ConsPlusNormal"/>
        <w:jc w:val="both"/>
      </w:pPr>
    </w:p>
    <w:p w:rsidR="005B1CF6" w:rsidRDefault="005B1CF6">
      <w:pPr>
        <w:pStyle w:val="ConsPlusNormal"/>
        <w:ind w:firstLine="540"/>
        <w:jc w:val="both"/>
      </w:pPr>
      <w:bookmarkStart w:id="33" w:name="P4055"/>
      <w:bookmarkEnd w:id="33"/>
      <w:r>
        <w:t xml:space="preserve">20 - 23. Исключены. - </w:t>
      </w:r>
      <w:hyperlink r:id="rId153"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r>
        <w:t>24. Очередность предоставления субсидий определяется на основании итогового рейтинга начиная от большего к меньшему.</w:t>
      </w:r>
    </w:p>
    <w:p w:rsidR="005B1CF6" w:rsidRDefault="005B1CF6">
      <w:pPr>
        <w:pStyle w:val="ConsPlusNormal"/>
        <w:spacing w:before="220"/>
        <w:ind w:firstLine="540"/>
        <w:jc w:val="both"/>
      </w:pPr>
      <w:r>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средств при наличии гарантии заявителя о проведении общественно значимого культурного мероприятия за счет иных источников финансирования, выраженной в письменном виде.</w:t>
      </w:r>
    </w:p>
    <w:p w:rsidR="005B1CF6" w:rsidRDefault="005B1CF6">
      <w:pPr>
        <w:pStyle w:val="ConsPlusNormal"/>
        <w:jc w:val="both"/>
      </w:pPr>
      <w:r>
        <w:t xml:space="preserve">(п. 24 в ред. </w:t>
      </w:r>
      <w:hyperlink r:id="rId154"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bookmarkStart w:id="34" w:name="P4059"/>
      <w:bookmarkEnd w:id="34"/>
      <w:r>
        <w:t xml:space="preserve">25. В случае если по итогам конкурса средства областного бюджета, предусмотренные в программе на реализацию общественно значимых культурных мероприятий, распределены не в полном объеме, министерство вправе распределить эти средства между остальными органами местного самоуправления, включенными по итогам проведенного конкурса в итоговый рейтинг, но не признанными министерством победителями в соответствии с </w:t>
      </w:r>
      <w:hyperlink w:anchor="P4049" w:history="1">
        <w:r>
          <w:rPr>
            <w:color w:val="0000FF"/>
          </w:rPr>
          <w:t>пунктом 19</w:t>
        </w:r>
      </w:hyperlink>
      <w:r>
        <w:t xml:space="preserve"> настоящего Положения.</w:t>
      </w:r>
    </w:p>
    <w:p w:rsidR="005B1CF6" w:rsidRDefault="005B1CF6">
      <w:pPr>
        <w:pStyle w:val="ConsPlusNormal"/>
        <w:spacing w:before="220"/>
        <w:ind w:firstLine="540"/>
        <w:jc w:val="both"/>
      </w:pPr>
      <w:r>
        <w:t xml:space="preserve">26. В случае если по итогам распределения, предусмотренного </w:t>
      </w:r>
      <w:hyperlink w:anchor="P4059" w:history="1">
        <w:r>
          <w:rPr>
            <w:color w:val="0000FF"/>
          </w:rPr>
          <w:t>пунктом 25</w:t>
        </w:r>
      </w:hyperlink>
      <w:r>
        <w:t xml:space="preserve"> настоящего Положения, средства областного бюджета, предусмотренные в программе на реализацию общественно значимых культурных мероприятий, распределены не в полном объеме, министерство вправе объявить дополнительный конкурс в порядке, определенном настоящим Положением.</w:t>
      </w:r>
    </w:p>
    <w:p w:rsidR="005B1CF6" w:rsidRDefault="005B1CF6">
      <w:pPr>
        <w:pStyle w:val="ConsPlusNormal"/>
        <w:spacing w:before="220"/>
        <w:ind w:firstLine="540"/>
        <w:jc w:val="both"/>
      </w:pPr>
      <w:r>
        <w:t>27.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5B1CF6" w:rsidRDefault="005B1CF6">
      <w:pPr>
        <w:pStyle w:val="ConsPlusNormal"/>
        <w:spacing w:before="220"/>
        <w:ind w:firstLine="540"/>
        <w:jc w:val="both"/>
      </w:pPr>
      <w:r>
        <w:t xml:space="preserve">28. На основании решения о победителях конкурса и при наличии документов, указанных в </w:t>
      </w:r>
      <w:hyperlink w:anchor="P4055" w:history="1">
        <w:r>
          <w:rPr>
            <w:color w:val="0000FF"/>
          </w:rPr>
          <w:t>пункте 20</w:t>
        </w:r>
      </w:hyperlink>
      <w:r>
        <w:t xml:space="preserve"> настоящего Положения, министерство готовит и вносит на рассмотрение заседания Правительства Архангельской области проект постановления Правительства Архангельской области о распределении средств областного бюджета на предоставление субсидий (далее - постановление).</w:t>
      </w:r>
    </w:p>
    <w:p w:rsidR="005B1CF6" w:rsidRDefault="005B1CF6">
      <w:pPr>
        <w:pStyle w:val="ConsPlusNormal"/>
        <w:spacing w:before="220"/>
        <w:ind w:firstLine="540"/>
        <w:jc w:val="both"/>
      </w:pPr>
      <w:r>
        <w:t xml:space="preserve">29. Не позднее двух месяцев со дня вступления в силу постановления министерство заключает с уполномоченным органом местного самоуправления соглашение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w:t>
      </w:r>
      <w:hyperlink r:id="rId155" w:history="1">
        <w:r>
          <w:rPr>
            <w:color w:val="0000FF"/>
          </w:rPr>
          <w:t>подпунктом 2 пункта 7</w:t>
        </w:r>
      </w:hyperlink>
      <w:r>
        <w:t xml:space="preserve"> общих правил.</w:t>
      </w:r>
    </w:p>
    <w:p w:rsidR="005B1CF6" w:rsidRDefault="005B1CF6">
      <w:pPr>
        <w:pStyle w:val="ConsPlusNormal"/>
        <w:jc w:val="both"/>
      </w:pPr>
      <w:r>
        <w:t xml:space="preserve">(в ред. постановлений Правительства Архангельской области от 18.12.2018 </w:t>
      </w:r>
      <w:hyperlink r:id="rId156" w:history="1">
        <w:r>
          <w:rPr>
            <w:color w:val="0000FF"/>
          </w:rPr>
          <w:t>N 611-пп</w:t>
        </w:r>
      </w:hyperlink>
      <w:r>
        <w:t xml:space="preserve">, от 22.05.2020 </w:t>
      </w:r>
      <w:hyperlink r:id="rId157" w:history="1">
        <w:r>
          <w:rPr>
            <w:color w:val="0000FF"/>
          </w:rPr>
          <w:t>N 272-пп</w:t>
        </w:r>
      </w:hyperlink>
      <w:r>
        <w:t xml:space="preserve">, от 22.12.2020 </w:t>
      </w:r>
      <w:hyperlink r:id="rId158" w:history="1">
        <w:r>
          <w:rPr>
            <w:color w:val="0000FF"/>
          </w:rPr>
          <w:t>N 878-пп</w:t>
        </w:r>
      </w:hyperlink>
      <w:r>
        <w:t>)</w:t>
      </w:r>
    </w:p>
    <w:p w:rsidR="005B1CF6" w:rsidRDefault="005B1CF6">
      <w:pPr>
        <w:pStyle w:val="ConsPlusNormal"/>
        <w:spacing w:before="220"/>
        <w:ind w:firstLine="540"/>
        <w:jc w:val="both"/>
      </w:pPr>
      <w:r>
        <w:t>30. Субсидии предоставляются местным бюджетам в соответствии со сводной бюджетной росписью областного бюджета в пределах лимитов бюджетных обязательств и предельных объемов финансирования, предусмотренных на цели реализации общественно значимых культурных мероприятий министерству, в соответствии с соглашением.</w:t>
      </w:r>
    </w:p>
    <w:p w:rsidR="005B1CF6" w:rsidRDefault="005B1CF6">
      <w:pPr>
        <w:pStyle w:val="ConsPlusNormal"/>
        <w:jc w:val="both"/>
      </w:pPr>
      <w:r>
        <w:t xml:space="preserve">(в ред. </w:t>
      </w:r>
      <w:hyperlink r:id="rId159" w:history="1">
        <w:r>
          <w:rPr>
            <w:color w:val="0000FF"/>
          </w:rPr>
          <w:t>постановления</w:t>
        </w:r>
      </w:hyperlink>
      <w:r>
        <w:t xml:space="preserve"> Правительства Архангельской области от 09.08.2016 N 306-пп)</w:t>
      </w:r>
    </w:p>
    <w:p w:rsidR="005B1CF6" w:rsidRDefault="005B1CF6">
      <w:pPr>
        <w:pStyle w:val="ConsPlusNormal"/>
        <w:spacing w:before="220"/>
        <w:ind w:firstLine="540"/>
        <w:jc w:val="both"/>
      </w:pPr>
      <w:r>
        <w:t xml:space="preserve">31. Исключен. - </w:t>
      </w:r>
      <w:hyperlink r:id="rId160"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r>
        <w:t>32.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jc w:val="both"/>
      </w:pPr>
      <w:r>
        <w:t xml:space="preserve">(п. 32 в ред. </w:t>
      </w:r>
      <w:hyperlink r:id="rId161"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 xml:space="preserve">33. Органы местного самоуправления в целях подтверждения выполнения условий предоставления субсидии, предусмотренных </w:t>
      </w:r>
      <w:hyperlink w:anchor="P3942" w:history="1">
        <w:r>
          <w:rPr>
            <w:color w:val="0000FF"/>
          </w:rPr>
          <w:t>подпунктами 1</w:t>
        </w:r>
      </w:hyperlink>
      <w:r>
        <w:t xml:space="preserve"> и </w:t>
      </w:r>
      <w:hyperlink w:anchor="P3942" w:history="1">
        <w:r>
          <w:rPr>
            <w:color w:val="0000FF"/>
          </w:rPr>
          <w:t>2 пункта 7</w:t>
        </w:r>
      </w:hyperlink>
      <w:r>
        <w:t xml:space="preserve"> настоящего Положения, представляют однократно в Управление Федерального казначейства по Архангельской области и Ненецкому автономному округу следующие документы:</w:t>
      </w:r>
    </w:p>
    <w:p w:rsidR="005B1CF6" w:rsidRDefault="005B1CF6">
      <w:pPr>
        <w:pStyle w:val="ConsPlusNormal"/>
        <w:spacing w:before="220"/>
        <w:ind w:firstLine="540"/>
        <w:jc w:val="both"/>
      </w:pPr>
      <w:r>
        <w:t>1) копию утвержденной муниципальной программы, предусматривающей мероприятия,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rsidR="005B1CF6" w:rsidRDefault="005B1CF6">
      <w:pPr>
        <w:pStyle w:val="ConsPlusNormal"/>
        <w:spacing w:before="220"/>
        <w:ind w:firstLine="540"/>
        <w:jc w:val="both"/>
      </w:pPr>
      <w:r>
        <w:t xml:space="preserve">2) выписку из решения представительного органа муниципального образования о местном бюджете, подтверждающую финансирование реализации мероприятия в объеме, предусмотренном </w:t>
      </w:r>
      <w:hyperlink w:anchor="P3937" w:history="1">
        <w:r>
          <w:rPr>
            <w:color w:val="0000FF"/>
          </w:rPr>
          <w:t>подпунктом 2 пункта 6</w:t>
        </w:r>
      </w:hyperlink>
      <w:r>
        <w:t xml:space="preserve"> настоящего Положения.</w:t>
      </w:r>
    </w:p>
    <w:p w:rsidR="005B1CF6" w:rsidRDefault="005B1CF6">
      <w:pPr>
        <w:pStyle w:val="ConsPlusNormal"/>
        <w:spacing w:before="220"/>
        <w:ind w:firstLine="540"/>
        <w:jc w:val="both"/>
      </w:pPr>
      <w:r>
        <w:t>Уполномоченный орган местного самоуправления несет ответственность за достоверность информации, содержащейся в указанных документах.</w:t>
      </w:r>
    </w:p>
    <w:p w:rsidR="005B1CF6" w:rsidRDefault="005B1CF6">
      <w:pPr>
        <w:pStyle w:val="ConsPlusNormal"/>
        <w:spacing w:before="220"/>
        <w:ind w:firstLine="540"/>
        <w:jc w:val="both"/>
      </w:pPr>
      <w:r>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5B1CF6" w:rsidRDefault="005B1CF6">
      <w:pPr>
        <w:pStyle w:val="ConsPlusNormal"/>
        <w:jc w:val="both"/>
      </w:pPr>
      <w:r>
        <w:t xml:space="preserve">(п. 33 в ред. </w:t>
      </w:r>
      <w:hyperlink r:id="rId162"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jc w:val="both"/>
      </w:pPr>
    </w:p>
    <w:p w:rsidR="005B1CF6" w:rsidRDefault="005B1CF6">
      <w:pPr>
        <w:pStyle w:val="ConsPlusTitle"/>
        <w:jc w:val="center"/>
        <w:outlineLvl w:val="1"/>
      </w:pPr>
      <w:r>
        <w:t>V. Осуществление контроля за целевым использованием субсидий</w:t>
      </w:r>
    </w:p>
    <w:p w:rsidR="005B1CF6" w:rsidRDefault="005B1CF6">
      <w:pPr>
        <w:pStyle w:val="ConsPlusNormal"/>
        <w:jc w:val="both"/>
      </w:pPr>
    </w:p>
    <w:p w:rsidR="005B1CF6" w:rsidRDefault="005B1CF6">
      <w:pPr>
        <w:pStyle w:val="ConsPlusNormal"/>
        <w:ind w:firstLine="540"/>
        <w:jc w:val="both"/>
      </w:pPr>
      <w:r>
        <w:t>34. Уполномоченные органы местного самоуправления муниципального района или городского округа Архангельской области представляют в министерство отчет об использовании субсидии в порядке и сроки, которые предусмотрены соглашениями с министерством.</w:t>
      </w:r>
    </w:p>
    <w:p w:rsidR="005B1CF6" w:rsidRDefault="005B1CF6">
      <w:pPr>
        <w:pStyle w:val="ConsPlusNormal"/>
        <w:jc w:val="both"/>
      </w:pPr>
      <w:r>
        <w:t xml:space="preserve">(в ред. </w:t>
      </w:r>
      <w:hyperlink r:id="rId163"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Показателем результативности использования субсидии являются:</w:t>
      </w:r>
    </w:p>
    <w:p w:rsidR="005B1CF6" w:rsidRDefault="005B1CF6">
      <w:pPr>
        <w:pStyle w:val="ConsPlusNormal"/>
        <w:jc w:val="both"/>
      </w:pPr>
      <w:r>
        <w:t xml:space="preserve">(в ред. </w:t>
      </w:r>
      <w:hyperlink r:id="rId164" w:history="1">
        <w:r>
          <w:rPr>
            <w:color w:val="0000FF"/>
          </w:rPr>
          <w:t>постановления</w:t>
        </w:r>
      </w:hyperlink>
      <w:r>
        <w:t xml:space="preserve"> Правительства Архангельской области от 29.01.2019 N 28-пп)</w:t>
      </w:r>
    </w:p>
    <w:p w:rsidR="005B1CF6" w:rsidRDefault="005B1CF6">
      <w:pPr>
        <w:pStyle w:val="ConsPlusNormal"/>
        <w:spacing w:before="220"/>
        <w:ind w:firstLine="540"/>
        <w:jc w:val="both"/>
      </w:pPr>
      <w:r>
        <w:t xml:space="preserve">1) по направлению, предусмотренному </w:t>
      </w:r>
      <w:hyperlink w:anchor="P3914" w:history="1">
        <w:r>
          <w:rPr>
            <w:color w:val="0000FF"/>
          </w:rPr>
          <w:t>подпунктом 1 пункта 2</w:t>
        </w:r>
      </w:hyperlink>
      <w:r>
        <w:t xml:space="preserve"> настоящего Положения, - количество поддержанных общественно значимых культурных мероприятий, реализованных муниципальными учреждениями культуры;</w:t>
      </w:r>
    </w:p>
    <w:p w:rsidR="005B1CF6" w:rsidRDefault="005B1CF6">
      <w:pPr>
        <w:pStyle w:val="ConsPlusNormal"/>
        <w:jc w:val="both"/>
      </w:pPr>
      <w:r>
        <w:t xml:space="preserve">(в ред. постановлений Правительства Архангельской области от 29.01.2019 </w:t>
      </w:r>
      <w:hyperlink r:id="rId165" w:history="1">
        <w:r>
          <w:rPr>
            <w:color w:val="0000FF"/>
          </w:rPr>
          <w:t>N 28-пп</w:t>
        </w:r>
      </w:hyperlink>
      <w:r>
        <w:t xml:space="preserve">, от 11.06.2019 </w:t>
      </w:r>
      <w:hyperlink r:id="rId166" w:history="1">
        <w:r>
          <w:rPr>
            <w:color w:val="0000FF"/>
          </w:rPr>
          <w:t>N 301-пп</w:t>
        </w:r>
      </w:hyperlink>
      <w:r>
        <w:t>)</w:t>
      </w:r>
    </w:p>
    <w:p w:rsidR="005B1CF6" w:rsidRDefault="005B1CF6">
      <w:pPr>
        <w:pStyle w:val="ConsPlusNormal"/>
        <w:spacing w:before="220"/>
        <w:ind w:firstLine="540"/>
        <w:jc w:val="both"/>
      </w:pPr>
      <w:r>
        <w:t xml:space="preserve">2) по направлению, предусмотренному </w:t>
      </w:r>
      <w:hyperlink w:anchor="P3921" w:history="1">
        <w:r>
          <w:rPr>
            <w:color w:val="0000FF"/>
          </w:rPr>
          <w:t>подпунктом 2 пункта 2</w:t>
        </w:r>
      </w:hyperlink>
      <w:r>
        <w:t xml:space="preserve"> настоящего Положения, - количество поддержанных любительских творческих коллективов.</w:t>
      </w:r>
    </w:p>
    <w:p w:rsidR="005B1CF6" w:rsidRDefault="005B1CF6">
      <w:pPr>
        <w:pStyle w:val="ConsPlusNormal"/>
        <w:jc w:val="both"/>
      </w:pPr>
      <w:r>
        <w:t xml:space="preserve">(в ред. постановлений Правительства Архангельской области от 29.01.2019 </w:t>
      </w:r>
      <w:hyperlink r:id="rId167" w:history="1">
        <w:r>
          <w:rPr>
            <w:color w:val="0000FF"/>
          </w:rPr>
          <w:t>N 28-пп</w:t>
        </w:r>
      </w:hyperlink>
      <w:r>
        <w:t xml:space="preserve">, от 11.06.2019 </w:t>
      </w:r>
      <w:hyperlink r:id="rId168" w:history="1">
        <w:r>
          <w:rPr>
            <w:color w:val="0000FF"/>
          </w:rPr>
          <w:t>N 301-пп</w:t>
        </w:r>
      </w:hyperlink>
      <w:r>
        <w:t>)</w:t>
      </w:r>
    </w:p>
    <w:p w:rsidR="005B1CF6" w:rsidRDefault="005B1CF6">
      <w:pPr>
        <w:pStyle w:val="ConsPlusNormal"/>
        <w:spacing w:before="220"/>
        <w:ind w:firstLine="540"/>
        <w:jc w:val="both"/>
      </w:pPr>
      <w:r>
        <w:t>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органом местного самоуправления.</w:t>
      </w:r>
    </w:p>
    <w:p w:rsidR="005B1CF6" w:rsidRDefault="005B1CF6">
      <w:pPr>
        <w:pStyle w:val="ConsPlusNormal"/>
        <w:jc w:val="both"/>
      </w:pPr>
      <w:r>
        <w:t xml:space="preserve">(абзац введен </w:t>
      </w:r>
      <w:hyperlink r:id="rId169" w:history="1">
        <w:r>
          <w:rPr>
            <w:color w:val="0000FF"/>
          </w:rPr>
          <w:t>постановлением</w:t>
        </w:r>
      </w:hyperlink>
      <w:r>
        <w:t xml:space="preserve"> Правительства Архангельской области от 18.12.2018 N 611-пп)</w:t>
      </w:r>
    </w:p>
    <w:p w:rsidR="005B1CF6" w:rsidRDefault="005B1CF6">
      <w:pPr>
        <w:pStyle w:val="ConsPlusNormal"/>
        <w:jc w:val="both"/>
      </w:pPr>
      <w:r>
        <w:t xml:space="preserve">(п. 34 в ред. </w:t>
      </w:r>
      <w:hyperlink r:id="rId170" w:history="1">
        <w:r>
          <w:rPr>
            <w:color w:val="0000FF"/>
          </w:rPr>
          <w:t>постановления</w:t>
        </w:r>
      </w:hyperlink>
      <w:r>
        <w:t xml:space="preserve"> Правительства Архангельской области от 09.08.2016 N 306-пп)</w:t>
      </w:r>
    </w:p>
    <w:p w:rsidR="005B1CF6" w:rsidRDefault="005B1CF6">
      <w:pPr>
        <w:pStyle w:val="ConsPlusNormal"/>
        <w:spacing w:before="220"/>
        <w:ind w:firstLine="540"/>
        <w:jc w:val="both"/>
      </w:pPr>
      <w:r>
        <w:t xml:space="preserve">35. Исключен. - </w:t>
      </w:r>
      <w:hyperlink r:id="rId171"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r>
        <w:t>36.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37. При выявлении факта нецелевого использования средств субсидий орган местного самоуправления обязан в течение 30 рабочих дней со дня его уведомления министерством возвратить средства субсидий, которые использовались не по целевому назначению.</w:t>
      </w:r>
    </w:p>
    <w:p w:rsidR="005B1CF6" w:rsidRDefault="005B1CF6">
      <w:pPr>
        <w:pStyle w:val="ConsPlusNormal"/>
        <w:spacing w:before="220"/>
        <w:ind w:firstLine="540"/>
        <w:jc w:val="both"/>
      </w:pPr>
      <w:r>
        <w:t>В случае нецелевого использования субсидий органом местного самоуправления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5B1CF6" w:rsidRDefault="005B1CF6">
      <w:pPr>
        <w:pStyle w:val="ConsPlusNormal"/>
        <w:spacing w:before="220"/>
        <w:ind w:firstLine="540"/>
        <w:jc w:val="both"/>
      </w:pPr>
      <w:r>
        <w:t>38.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общими правилами.</w:t>
      </w:r>
    </w:p>
    <w:p w:rsidR="005B1CF6" w:rsidRDefault="005B1CF6">
      <w:pPr>
        <w:pStyle w:val="ConsPlusNormal"/>
        <w:jc w:val="both"/>
      </w:pPr>
      <w:r>
        <w:t>(п. 38 введен</w:t>
      </w:r>
      <w:hyperlink r:id="rId172" w:history="1">
        <w:r>
          <w:rPr>
            <w:color w:val="0000FF"/>
          </w:rPr>
          <w:t>постановлением</w:t>
        </w:r>
      </w:hyperlink>
      <w:r>
        <w:t xml:space="preserve"> Правительства Архангельской области от 18.12.2018 N 611-пп; в ред. постановлений Правительства Архангельской области от 22.05.2020 </w:t>
      </w:r>
      <w:hyperlink r:id="rId173" w:history="1">
        <w:r>
          <w:rPr>
            <w:color w:val="0000FF"/>
          </w:rPr>
          <w:t>N 272-пп</w:t>
        </w:r>
      </w:hyperlink>
      <w:r>
        <w:t xml:space="preserve">, от 22.12.2020 </w:t>
      </w:r>
      <w:hyperlink r:id="rId174" w:history="1">
        <w:r>
          <w:rPr>
            <w:color w:val="0000FF"/>
          </w:rPr>
          <w:t>N 878-пп</w:t>
        </w:r>
      </w:hyperlink>
      <w:r>
        <w:t>)</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1</w:t>
      </w:r>
    </w:p>
    <w:p w:rsidR="005B1CF6" w:rsidRDefault="005B1CF6">
      <w:pPr>
        <w:pStyle w:val="ConsPlusNormal"/>
        <w:jc w:val="right"/>
      </w:pPr>
      <w:r>
        <w:t>к Положению о порядке и условиях проведения</w:t>
      </w:r>
    </w:p>
    <w:p w:rsidR="005B1CF6" w:rsidRDefault="005B1CF6">
      <w:pPr>
        <w:pStyle w:val="ConsPlusNormal"/>
        <w:jc w:val="right"/>
      </w:pPr>
      <w:r>
        <w:t>конкурса на предоставление субсидий бюджетам</w:t>
      </w:r>
    </w:p>
    <w:p w:rsidR="005B1CF6" w:rsidRDefault="005B1CF6">
      <w:pPr>
        <w:pStyle w:val="ConsPlusNormal"/>
        <w:jc w:val="right"/>
      </w:pPr>
      <w:r>
        <w:t>муниципальных районов, муниципальных округов,</w:t>
      </w:r>
    </w:p>
    <w:p w:rsidR="005B1CF6" w:rsidRDefault="005B1CF6">
      <w:pPr>
        <w:pStyle w:val="ConsPlusNormal"/>
        <w:jc w:val="right"/>
      </w:pPr>
      <w:r>
        <w:t>городских округов, городских и сельских</w:t>
      </w:r>
    </w:p>
    <w:p w:rsidR="005B1CF6" w:rsidRDefault="005B1CF6">
      <w:pPr>
        <w:pStyle w:val="ConsPlusNormal"/>
        <w:jc w:val="right"/>
      </w:pPr>
      <w:r>
        <w:t>поселений Архангельской области</w:t>
      </w:r>
    </w:p>
    <w:p w:rsidR="005B1CF6" w:rsidRDefault="005B1CF6">
      <w:pPr>
        <w:pStyle w:val="ConsPlusNormal"/>
        <w:jc w:val="right"/>
      </w:pPr>
      <w:r>
        <w:t>на реализацию муниципальными учреждениями культуры</w:t>
      </w:r>
    </w:p>
    <w:p w:rsidR="005B1CF6" w:rsidRDefault="005B1CF6">
      <w:pPr>
        <w:pStyle w:val="ConsPlusNormal"/>
        <w:jc w:val="right"/>
      </w:pPr>
      <w:r>
        <w:t>муниципальных образований Архангельской области</w:t>
      </w:r>
    </w:p>
    <w:p w:rsidR="005B1CF6" w:rsidRDefault="005B1CF6">
      <w:pPr>
        <w:pStyle w:val="ConsPlusNormal"/>
        <w:jc w:val="right"/>
      </w:pPr>
      <w:r>
        <w:t>общественно значимых культурных мероприятий</w:t>
      </w:r>
    </w:p>
    <w:p w:rsidR="005B1CF6" w:rsidRDefault="005B1CF6">
      <w:pPr>
        <w:pStyle w:val="ConsPlusNormal"/>
        <w:jc w:val="right"/>
      </w:pPr>
      <w:r>
        <w:t>в рамках проекта "ЛЮБО-ДОРОГО"</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06.11.2015 </w:t>
            </w:r>
            <w:hyperlink r:id="rId175" w:history="1">
              <w:r>
                <w:rPr>
                  <w:color w:val="0000FF"/>
                </w:rPr>
                <w:t>N 456-пп</w:t>
              </w:r>
            </w:hyperlink>
            <w:r>
              <w:rPr>
                <w:color w:val="392C69"/>
              </w:rPr>
              <w:t xml:space="preserve">, от 29.01.2019 </w:t>
            </w:r>
            <w:hyperlink r:id="rId176" w:history="1">
              <w:r>
                <w:rPr>
                  <w:color w:val="0000FF"/>
                </w:rPr>
                <w:t>N 28-пп</w:t>
              </w:r>
            </w:hyperlink>
            <w:r>
              <w:rPr>
                <w:color w:val="392C69"/>
              </w:rPr>
              <w:t xml:space="preserve">, от 22.12.2020 </w:t>
            </w:r>
            <w:hyperlink r:id="rId177" w:history="1">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 заявки</w:t>
      </w:r>
    </w:p>
    <w:p w:rsidR="005B1CF6" w:rsidRDefault="005B1CF6">
      <w:pPr>
        <w:pStyle w:val="ConsPlusNonformat"/>
        <w:jc w:val="both"/>
      </w:pPr>
    </w:p>
    <w:p w:rsidR="005B1CF6" w:rsidRDefault="005B1CF6">
      <w:pPr>
        <w:pStyle w:val="ConsPlusNonformat"/>
        <w:jc w:val="both"/>
      </w:pPr>
      <w:bookmarkStart w:id="35" w:name="P4118"/>
      <w:bookmarkEnd w:id="35"/>
      <w:r>
        <w:t xml:space="preserve">                                  ЗАЯВКА</w:t>
      </w:r>
    </w:p>
    <w:p w:rsidR="005B1CF6" w:rsidRDefault="005B1CF6">
      <w:pPr>
        <w:pStyle w:val="ConsPlusNonformat"/>
        <w:jc w:val="both"/>
      </w:pPr>
      <w:r>
        <w:t xml:space="preserve">  на участие в конкурсе на предоставление субсидий бюджетам муниципальных</w:t>
      </w:r>
    </w:p>
    <w:p w:rsidR="005B1CF6" w:rsidRDefault="005B1CF6">
      <w:pPr>
        <w:pStyle w:val="ConsPlusNonformat"/>
        <w:jc w:val="both"/>
      </w:pPr>
      <w:r>
        <w:t xml:space="preserve">  районов, муниципальных округов, городских округов, городских и сельских</w:t>
      </w:r>
    </w:p>
    <w:p w:rsidR="005B1CF6" w:rsidRDefault="005B1CF6">
      <w:pPr>
        <w:pStyle w:val="ConsPlusNonformat"/>
        <w:jc w:val="both"/>
      </w:pPr>
      <w:r>
        <w:t xml:space="preserve"> поселений Архангельской области на реализацию муниципальными учреждениями</w:t>
      </w:r>
    </w:p>
    <w:p w:rsidR="005B1CF6" w:rsidRDefault="005B1CF6">
      <w:pPr>
        <w:pStyle w:val="ConsPlusNonformat"/>
        <w:jc w:val="both"/>
      </w:pPr>
      <w:r>
        <w:t xml:space="preserve">   культуры муниципальных образований Архангельской области общественно</w:t>
      </w:r>
    </w:p>
    <w:p w:rsidR="005B1CF6" w:rsidRDefault="005B1CF6">
      <w:pPr>
        <w:pStyle w:val="ConsPlusNonformat"/>
        <w:jc w:val="both"/>
      </w:pPr>
      <w:r>
        <w:t xml:space="preserve">      значимых культурных мероприятий в рамках проекта "ЛЮБО-ДОРОГО"</w:t>
      </w:r>
    </w:p>
    <w:p w:rsidR="005B1CF6" w:rsidRDefault="005B1CF6">
      <w:pPr>
        <w:pStyle w:val="ConsPlusNonformat"/>
        <w:jc w:val="both"/>
      </w:pPr>
    </w:p>
    <w:p w:rsidR="005B1CF6" w:rsidRDefault="005B1CF6">
      <w:pPr>
        <w:pStyle w:val="ConsPlusNonformat"/>
        <w:jc w:val="both"/>
      </w:pPr>
      <w:r>
        <w:t xml:space="preserve">    Изучив  документацию  о  конкурсе  на  предоставление субсидий бюджетам</w:t>
      </w:r>
    </w:p>
    <w:p w:rsidR="005B1CF6" w:rsidRDefault="005B1CF6">
      <w:pPr>
        <w:pStyle w:val="ConsPlusNonformat"/>
        <w:jc w:val="both"/>
      </w:pPr>
      <w:r>
        <w:t>муниципальных  районов, муниципальных округов, городских округов, городских</w:t>
      </w:r>
    </w:p>
    <w:p w:rsidR="005B1CF6" w:rsidRDefault="005B1CF6">
      <w:pPr>
        <w:pStyle w:val="ConsPlusNonformat"/>
        <w:jc w:val="both"/>
      </w:pPr>
      <w:r>
        <w:t>и  сельских  поселений  Архангельской  области на реализацию муниципальными</w:t>
      </w:r>
    </w:p>
    <w:p w:rsidR="005B1CF6" w:rsidRDefault="005B1CF6">
      <w:pPr>
        <w:pStyle w:val="ConsPlusNonformat"/>
        <w:jc w:val="both"/>
      </w:pPr>
      <w:r>
        <w:t>учреждениями   культуры  муниципальных  образований  Архангельской  области</w:t>
      </w:r>
    </w:p>
    <w:p w:rsidR="005B1CF6" w:rsidRDefault="005B1CF6">
      <w:pPr>
        <w:pStyle w:val="ConsPlusNonformat"/>
        <w:jc w:val="both"/>
      </w:pPr>
      <w:r>
        <w:t>общественно  значимых культурных мероприятий в рамках проекта "ЛЮБО-ДОРОГО"</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(наименование муниципального района, муниципального округа,</w:t>
      </w:r>
    </w:p>
    <w:p w:rsidR="005B1CF6" w:rsidRDefault="005B1CF6">
      <w:pPr>
        <w:pStyle w:val="ConsPlusNonformat"/>
        <w:jc w:val="both"/>
      </w:pPr>
      <w:r>
        <w:t xml:space="preserve">            городского округа, городских и сельских поселений)</w:t>
      </w:r>
    </w:p>
    <w:p w:rsidR="005B1CF6" w:rsidRDefault="005B1CF6">
      <w:pPr>
        <w:pStyle w:val="ConsPlusNonformat"/>
        <w:jc w:val="both"/>
      </w:pPr>
      <w:r>
        <w:t>в лице ___________________________________________________________________,</w:t>
      </w:r>
    </w:p>
    <w:p w:rsidR="005B1CF6" w:rsidRDefault="005B1CF6">
      <w:pPr>
        <w:pStyle w:val="ConsPlusNonformat"/>
        <w:jc w:val="both"/>
      </w:pPr>
      <w:r>
        <w:t xml:space="preserve">              (наименование должности и Ф.И.О. руководителя)</w:t>
      </w:r>
    </w:p>
    <w:p w:rsidR="005B1CF6" w:rsidRDefault="005B1CF6">
      <w:pPr>
        <w:pStyle w:val="ConsPlusNonformat"/>
        <w:jc w:val="both"/>
      </w:pPr>
    </w:p>
    <w:p w:rsidR="005B1CF6" w:rsidRDefault="005B1CF6">
      <w:pPr>
        <w:pStyle w:val="ConsPlusNonformat"/>
        <w:jc w:val="both"/>
      </w:pPr>
      <w:r>
        <w:t>сообщает  о  согласии  участвовать  в  конкурсе  на условиях, установленных</w:t>
      </w:r>
    </w:p>
    <w:p w:rsidR="005B1CF6" w:rsidRDefault="005B1CF6">
      <w:pPr>
        <w:pStyle w:val="ConsPlusNonformat"/>
        <w:jc w:val="both"/>
      </w:pPr>
      <w:r>
        <w:t>Положением  о  порядке  и  условиях  проведения  конкурса на предоставление</w:t>
      </w:r>
    </w:p>
    <w:p w:rsidR="005B1CF6" w:rsidRDefault="005B1CF6">
      <w:pPr>
        <w:pStyle w:val="ConsPlusNonformat"/>
        <w:jc w:val="both"/>
      </w:pPr>
      <w:r>
        <w:t>субсидий  бюджетам  муниципальных районов, муниципальных округов, городских</w:t>
      </w:r>
    </w:p>
    <w:p w:rsidR="005B1CF6" w:rsidRDefault="005B1CF6">
      <w:pPr>
        <w:pStyle w:val="ConsPlusNonformat"/>
        <w:jc w:val="both"/>
      </w:pPr>
      <w:r>
        <w:t>округов, городских и сельских поселений Архангельской области на реализацию</w:t>
      </w:r>
    </w:p>
    <w:p w:rsidR="005B1CF6" w:rsidRDefault="005B1CF6">
      <w:pPr>
        <w:pStyle w:val="ConsPlusNonformat"/>
        <w:jc w:val="both"/>
      </w:pPr>
      <w:r>
        <w:t>муниципальными     учреждениями    культуры    муниципальных    образований</w:t>
      </w:r>
    </w:p>
    <w:p w:rsidR="005B1CF6" w:rsidRDefault="005B1CF6">
      <w:pPr>
        <w:pStyle w:val="ConsPlusNonformat"/>
        <w:jc w:val="both"/>
      </w:pPr>
      <w:r>
        <w:t>Архангельской  области общественно значимых культурных мероприятий в рамках</w:t>
      </w:r>
    </w:p>
    <w:p w:rsidR="005B1CF6" w:rsidRDefault="005B1CF6">
      <w:pPr>
        <w:pStyle w:val="ConsPlusNonformat"/>
        <w:jc w:val="both"/>
      </w:pPr>
      <w:r>
        <w:t>проекта "ЛЮБО-ДОРОГО" и направляет настоящую заявку.</w:t>
      </w:r>
    </w:p>
    <w:p w:rsidR="005B1CF6" w:rsidRDefault="005B1CF6">
      <w:pPr>
        <w:pStyle w:val="ConsPlusNonformat"/>
        <w:jc w:val="both"/>
      </w:pPr>
      <w:r>
        <w:t xml:space="preserve">    1. Юридический адрес участника конкурса:</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2.  Должность и Ф.И.О. лица, ответственного за реализацию муниципальной</w:t>
      </w:r>
    </w:p>
    <w:p w:rsidR="005B1CF6" w:rsidRDefault="005B1CF6">
      <w:pPr>
        <w:pStyle w:val="ConsPlusNonformat"/>
        <w:jc w:val="both"/>
      </w:pPr>
      <w:r>
        <w:t>программы, и его контактные телефоны 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3.  Сведения  о  запрашиваемой  субсидии  на  реализацию муниципальными</w:t>
      </w:r>
    </w:p>
    <w:p w:rsidR="005B1CF6" w:rsidRDefault="005B1CF6">
      <w:pPr>
        <w:pStyle w:val="ConsPlusNonformat"/>
        <w:jc w:val="both"/>
      </w:pPr>
      <w:r>
        <w:t>учреждениями   культуры   муниципальных   районов,  муниципальных  округов,</w:t>
      </w:r>
    </w:p>
    <w:p w:rsidR="005B1CF6" w:rsidRDefault="005B1CF6">
      <w:pPr>
        <w:pStyle w:val="ConsPlusNonformat"/>
        <w:jc w:val="both"/>
      </w:pPr>
      <w:r>
        <w:t>городских  округов,  городских  и  сельских поселений Архангельской области</w:t>
      </w:r>
    </w:p>
    <w:p w:rsidR="005B1CF6" w:rsidRDefault="005B1CF6">
      <w:pPr>
        <w:pStyle w:val="ConsPlusNonformat"/>
        <w:jc w:val="both"/>
      </w:pPr>
      <w:r>
        <w:t>общественно значимых культурных мероприятий в рамках проекта "ЛЮБО-ДОРОГО":</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474"/>
        <w:gridCol w:w="1361"/>
        <w:gridCol w:w="2041"/>
        <w:gridCol w:w="1928"/>
        <w:gridCol w:w="1587"/>
      </w:tblGrid>
      <w:tr w:rsidR="005B1CF6">
        <w:tc>
          <w:tcPr>
            <w:tcW w:w="680" w:type="dxa"/>
            <w:vMerge w:val="restart"/>
          </w:tcPr>
          <w:p w:rsidR="005B1CF6" w:rsidRDefault="005B1CF6">
            <w:pPr>
              <w:pStyle w:val="ConsPlusNormal"/>
              <w:jc w:val="center"/>
            </w:pPr>
            <w:r>
              <w:t>N п/п</w:t>
            </w:r>
          </w:p>
        </w:tc>
        <w:tc>
          <w:tcPr>
            <w:tcW w:w="1474" w:type="dxa"/>
            <w:vMerge w:val="restart"/>
          </w:tcPr>
          <w:p w:rsidR="005B1CF6" w:rsidRDefault="005B1CF6">
            <w:pPr>
              <w:pStyle w:val="ConsPlusNormal"/>
              <w:jc w:val="center"/>
            </w:pPr>
            <w:r>
              <w:t>Наименование учреждения</w:t>
            </w:r>
          </w:p>
        </w:tc>
        <w:tc>
          <w:tcPr>
            <w:tcW w:w="1361" w:type="dxa"/>
            <w:vMerge w:val="restart"/>
          </w:tcPr>
          <w:p w:rsidR="005B1CF6" w:rsidRDefault="005B1CF6">
            <w:pPr>
              <w:pStyle w:val="ConsPlusNormal"/>
              <w:jc w:val="center"/>
            </w:pPr>
            <w:r>
              <w:t>Наименование мероприятия</w:t>
            </w:r>
          </w:p>
        </w:tc>
        <w:tc>
          <w:tcPr>
            <w:tcW w:w="2041" w:type="dxa"/>
            <w:vMerge w:val="restart"/>
          </w:tcPr>
          <w:p w:rsidR="005B1CF6" w:rsidRDefault="005B1CF6">
            <w:pPr>
              <w:pStyle w:val="ConsPlusNormal"/>
              <w:jc w:val="center"/>
            </w:pPr>
            <w:r>
              <w:t>Общий объем финансирования на организацию и проведение общественно значимого культурного мероприятия (тыс. рублей)</w:t>
            </w:r>
          </w:p>
        </w:tc>
        <w:tc>
          <w:tcPr>
            <w:tcW w:w="3515" w:type="dxa"/>
            <w:gridSpan w:val="2"/>
          </w:tcPr>
          <w:p w:rsidR="005B1CF6" w:rsidRDefault="005B1CF6">
            <w:pPr>
              <w:pStyle w:val="ConsPlusNormal"/>
              <w:jc w:val="center"/>
            </w:pPr>
            <w:r>
              <w:t>в том числе</w:t>
            </w:r>
          </w:p>
        </w:tc>
      </w:tr>
      <w:tr w:rsidR="005B1CF6">
        <w:tc>
          <w:tcPr>
            <w:tcW w:w="680" w:type="dxa"/>
            <w:vMerge/>
          </w:tcPr>
          <w:p w:rsidR="005B1CF6" w:rsidRDefault="005B1CF6">
            <w:pPr>
              <w:spacing w:after="1" w:line="0" w:lineRule="atLeast"/>
            </w:pPr>
          </w:p>
        </w:tc>
        <w:tc>
          <w:tcPr>
            <w:tcW w:w="1474" w:type="dxa"/>
            <w:vMerge/>
          </w:tcPr>
          <w:p w:rsidR="005B1CF6" w:rsidRDefault="005B1CF6">
            <w:pPr>
              <w:spacing w:after="1" w:line="0" w:lineRule="atLeast"/>
            </w:pPr>
          </w:p>
        </w:tc>
        <w:tc>
          <w:tcPr>
            <w:tcW w:w="1361" w:type="dxa"/>
            <w:vMerge/>
          </w:tcPr>
          <w:p w:rsidR="005B1CF6" w:rsidRDefault="005B1CF6">
            <w:pPr>
              <w:spacing w:after="1" w:line="0" w:lineRule="atLeast"/>
            </w:pPr>
          </w:p>
        </w:tc>
        <w:tc>
          <w:tcPr>
            <w:tcW w:w="2041" w:type="dxa"/>
            <w:vMerge/>
          </w:tcPr>
          <w:p w:rsidR="005B1CF6" w:rsidRDefault="005B1CF6">
            <w:pPr>
              <w:spacing w:after="1" w:line="0" w:lineRule="atLeast"/>
            </w:pPr>
          </w:p>
        </w:tc>
        <w:tc>
          <w:tcPr>
            <w:tcW w:w="1928" w:type="dxa"/>
          </w:tcPr>
          <w:p w:rsidR="005B1CF6" w:rsidRDefault="005B1CF6">
            <w:pPr>
              <w:pStyle w:val="ConsPlusNormal"/>
              <w:jc w:val="center"/>
            </w:pPr>
            <w:r>
              <w:t>планируемый объем финансирования муниципальным районом, городским округом (тыс. рублей)</w:t>
            </w:r>
          </w:p>
        </w:tc>
        <w:tc>
          <w:tcPr>
            <w:tcW w:w="1587" w:type="dxa"/>
          </w:tcPr>
          <w:p w:rsidR="005B1CF6" w:rsidRDefault="005B1CF6">
            <w:pPr>
              <w:pStyle w:val="ConsPlusNormal"/>
              <w:jc w:val="center"/>
            </w:pPr>
            <w:r>
              <w:t>сумма запрашиваемой субсидии из областного бюджета (тыс. рублей)</w:t>
            </w:r>
          </w:p>
        </w:tc>
      </w:tr>
      <w:tr w:rsidR="005B1CF6">
        <w:tc>
          <w:tcPr>
            <w:tcW w:w="9071" w:type="dxa"/>
            <w:gridSpan w:val="6"/>
          </w:tcPr>
          <w:p w:rsidR="005B1CF6" w:rsidRDefault="005B1CF6">
            <w:pPr>
              <w:pStyle w:val="ConsPlusNormal"/>
            </w:pPr>
            <w:r>
              <w:t>1. По направлению "Проведение общественно значимых культурных мероприятий"</w:t>
            </w:r>
          </w:p>
        </w:tc>
      </w:tr>
      <w:tr w:rsidR="005B1CF6">
        <w:tc>
          <w:tcPr>
            <w:tcW w:w="680" w:type="dxa"/>
          </w:tcPr>
          <w:p w:rsidR="005B1CF6" w:rsidRDefault="005B1CF6">
            <w:pPr>
              <w:pStyle w:val="ConsPlusNormal"/>
              <w:jc w:val="center"/>
            </w:pPr>
            <w:r>
              <w:t>1.1</w:t>
            </w:r>
          </w:p>
        </w:tc>
        <w:tc>
          <w:tcPr>
            <w:tcW w:w="1474" w:type="dxa"/>
          </w:tcPr>
          <w:p w:rsidR="005B1CF6" w:rsidRDefault="005B1CF6">
            <w:pPr>
              <w:pStyle w:val="ConsPlusNormal"/>
            </w:pPr>
          </w:p>
        </w:tc>
        <w:tc>
          <w:tcPr>
            <w:tcW w:w="1361" w:type="dxa"/>
          </w:tcPr>
          <w:p w:rsidR="005B1CF6" w:rsidRDefault="005B1CF6">
            <w:pPr>
              <w:pStyle w:val="ConsPlusNormal"/>
            </w:pPr>
          </w:p>
        </w:tc>
        <w:tc>
          <w:tcPr>
            <w:tcW w:w="2041" w:type="dxa"/>
          </w:tcPr>
          <w:p w:rsidR="005B1CF6" w:rsidRDefault="005B1CF6">
            <w:pPr>
              <w:pStyle w:val="ConsPlusNormal"/>
            </w:pPr>
          </w:p>
        </w:tc>
        <w:tc>
          <w:tcPr>
            <w:tcW w:w="1928" w:type="dxa"/>
          </w:tcPr>
          <w:p w:rsidR="005B1CF6" w:rsidRDefault="005B1CF6">
            <w:pPr>
              <w:pStyle w:val="ConsPlusNormal"/>
            </w:pPr>
          </w:p>
        </w:tc>
        <w:tc>
          <w:tcPr>
            <w:tcW w:w="1587" w:type="dxa"/>
          </w:tcPr>
          <w:p w:rsidR="005B1CF6" w:rsidRDefault="005B1CF6">
            <w:pPr>
              <w:pStyle w:val="ConsPlusNormal"/>
            </w:pPr>
          </w:p>
        </w:tc>
      </w:tr>
      <w:tr w:rsidR="005B1CF6">
        <w:tc>
          <w:tcPr>
            <w:tcW w:w="9071" w:type="dxa"/>
            <w:gridSpan w:val="6"/>
          </w:tcPr>
          <w:p w:rsidR="005B1CF6" w:rsidRDefault="005B1CF6">
            <w:pPr>
              <w:pStyle w:val="ConsPlusNormal"/>
            </w:pPr>
            <w:r>
              <w:t>2. По направлению "Поддержка любительских творческих коллективов Архангельской области, осуществляющих деятельность на базе муниципальных учреждений культуры муниципальных районов, муниципальных округов, городских округов, городских и сельских поселений Архангельской области и имеющих звание "Образцовый художественный коллектив или "Народный самодеятельный коллектив"</w:t>
            </w:r>
          </w:p>
        </w:tc>
      </w:tr>
      <w:tr w:rsidR="005B1CF6">
        <w:tc>
          <w:tcPr>
            <w:tcW w:w="680" w:type="dxa"/>
          </w:tcPr>
          <w:p w:rsidR="005B1CF6" w:rsidRDefault="005B1CF6">
            <w:pPr>
              <w:pStyle w:val="ConsPlusNormal"/>
              <w:jc w:val="center"/>
            </w:pPr>
            <w:r>
              <w:t>2.1</w:t>
            </w:r>
          </w:p>
        </w:tc>
        <w:tc>
          <w:tcPr>
            <w:tcW w:w="1474" w:type="dxa"/>
          </w:tcPr>
          <w:p w:rsidR="005B1CF6" w:rsidRDefault="005B1CF6">
            <w:pPr>
              <w:pStyle w:val="ConsPlusNormal"/>
            </w:pPr>
          </w:p>
        </w:tc>
        <w:tc>
          <w:tcPr>
            <w:tcW w:w="1361" w:type="dxa"/>
          </w:tcPr>
          <w:p w:rsidR="005B1CF6" w:rsidRDefault="005B1CF6">
            <w:pPr>
              <w:pStyle w:val="ConsPlusNormal"/>
            </w:pPr>
          </w:p>
        </w:tc>
        <w:tc>
          <w:tcPr>
            <w:tcW w:w="2041" w:type="dxa"/>
          </w:tcPr>
          <w:p w:rsidR="005B1CF6" w:rsidRDefault="005B1CF6">
            <w:pPr>
              <w:pStyle w:val="ConsPlusNormal"/>
            </w:pPr>
          </w:p>
        </w:tc>
        <w:tc>
          <w:tcPr>
            <w:tcW w:w="1928" w:type="dxa"/>
          </w:tcPr>
          <w:p w:rsidR="005B1CF6" w:rsidRDefault="005B1CF6">
            <w:pPr>
              <w:pStyle w:val="ConsPlusNormal"/>
            </w:pPr>
          </w:p>
        </w:tc>
        <w:tc>
          <w:tcPr>
            <w:tcW w:w="1587"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С условиями и требованиями конкурса ознакомлен и согласен.</w:t>
      </w:r>
    </w:p>
    <w:p w:rsidR="005B1CF6" w:rsidRDefault="005B1CF6">
      <w:pPr>
        <w:pStyle w:val="ConsPlusNonformat"/>
        <w:jc w:val="both"/>
      </w:pPr>
      <w:r>
        <w:t xml:space="preserve">    Достоверность представленной в составе заявки информации гарантирую.</w:t>
      </w:r>
    </w:p>
    <w:p w:rsidR="005B1CF6" w:rsidRDefault="005B1CF6">
      <w:pPr>
        <w:pStyle w:val="ConsPlusNonformat"/>
        <w:jc w:val="both"/>
      </w:pPr>
    </w:p>
    <w:p w:rsidR="005B1CF6" w:rsidRDefault="005B1CF6">
      <w:pPr>
        <w:pStyle w:val="ConsPlusNonformat"/>
        <w:jc w:val="both"/>
      </w:pPr>
      <w:r>
        <w:t>Глава муниципального образования ____________   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"__" __________ 20__ года</w:t>
      </w:r>
    </w:p>
    <w:p w:rsidR="005B1CF6" w:rsidRDefault="005B1CF6">
      <w:pPr>
        <w:pStyle w:val="ConsPlusNonformat"/>
        <w:jc w:val="both"/>
      </w:pPr>
      <w:r>
        <w:t>М.П.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2</w:t>
      </w:r>
    </w:p>
    <w:p w:rsidR="005B1CF6" w:rsidRDefault="005B1CF6">
      <w:pPr>
        <w:pStyle w:val="ConsPlusNormal"/>
        <w:jc w:val="right"/>
      </w:pPr>
      <w:r>
        <w:t>к Положению о порядке и условиях проведения</w:t>
      </w:r>
    </w:p>
    <w:p w:rsidR="005B1CF6" w:rsidRDefault="005B1CF6">
      <w:pPr>
        <w:pStyle w:val="ConsPlusNormal"/>
        <w:jc w:val="right"/>
      </w:pPr>
      <w:r>
        <w:t>конкурса на предоставление субсидий бюджетам</w:t>
      </w:r>
    </w:p>
    <w:p w:rsidR="005B1CF6" w:rsidRDefault="005B1CF6">
      <w:pPr>
        <w:pStyle w:val="ConsPlusNormal"/>
        <w:jc w:val="right"/>
      </w:pPr>
      <w:r>
        <w:t>муниципальных районов, муниципальных округов,</w:t>
      </w:r>
    </w:p>
    <w:p w:rsidR="005B1CF6" w:rsidRDefault="005B1CF6">
      <w:pPr>
        <w:pStyle w:val="ConsPlusNormal"/>
        <w:jc w:val="right"/>
      </w:pPr>
      <w:r>
        <w:t>городских округов, городских и сельских</w:t>
      </w:r>
    </w:p>
    <w:p w:rsidR="005B1CF6" w:rsidRDefault="005B1CF6">
      <w:pPr>
        <w:pStyle w:val="ConsPlusNormal"/>
        <w:jc w:val="right"/>
      </w:pPr>
      <w:r>
        <w:t>поселений Архангельской области</w:t>
      </w:r>
    </w:p>
    <w:p w:rsidR="005B1CF6" w:rsidRDefault="005B1CF6">
      <w:pPr>
        <w:pStyle w:val="ConsPlusNormal"/>
        <w:jc w:val="right"/>
      </w:pPr>
      <w:r>
        <w:t>на реализацию муниципальными учреждениями культуры</w:t>
      </w:r>
    </w:p>
    <w:p w:rsidR="005B1CF6" w:rsidRDefault="005B1CF6">
      <w:pPr>
        <w:pStyle w:val="ConsPlusNormal"/>
        <w:jc w:val="right"/>
      </w:pPr>
      <w:r>
        <w:t>муниципальных образований Архангельской области</w:t>
      </w:r>
    </w:p>
    <w:p w:rsidR="005B1CF6" w:rsidRDefault="005B1CF6">
      <w:pPr>
        <w:pStyle w:val="ConsPlusNormal"/>
        <w:jc w:val="right"/>
      </w:pPr>
      <w:r>
        <w:t>общественно значимых культурных мероприятий</w:t>
      </w:r>
    </w:p>
    <w:p w:rsidR="005B1CF6" w:rsidRDefault="005B1CF6">
      <w:pPr>
        <w:pStyle w:val="ConsPlusNormal"/>
        <w:jc w:val="right"/>
      </w:pPr>
      <w:r>
        <w:t>в рамках проекта "ЛЮБО-ДОРОГО"</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01.03.2018 </w:t>
            </w:r>
            <w:hyperlink r:id="rId178" w:history="1">
              <w:r>
                <w:rPr>
                  <w:color w:val="0000FF"/>
                </w:rPr>
                <w:t>N 92-пп</w:t>
              </w:r>
            </w:hyperlink>
            <w:r>
              <w:rPr>
                <w:color w:val="392C69"/>
              </w:rPr>
              <w:t xml:space="preserve">, от 29.01.2019 </w:t>
            </w:r>
            <w:hyperlink r:id="rId179" w:history="1">
              <w:r>
                <w:rPr>
                  <w:color w:val="0000FF"/>
                </w:rPr>
                <w:t>N 28-пп</w:t>
              </w:r>
            </w:hyperlink>
            <w:r>
              <w:rPr>
                <w:color w:val="392C69"/>
              </w:rPr>
              <w:t xml:space="preserve">, от 22.12.2020 </w:t>
            </w:r>
            <w:hyperlink r:id="rId180" w:history="1">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bookmarkStart w:id="36" w:name="P4201"/>
      <w:bookmarkEnd w:id="36"/>
      <w:r>
        <w:t xml:space="preserve">                                   ПЛАН</w:t>
      </w:r>
    </w:p>
    <w:p w:rsidR="005B1CF6" w:rsidRDefault="005B1CF6">
      <w:pPr>
        <w:pStyle w:val="ConsPlusNonformat"/>
        <w:jc w:val="both"/>
      </w:pPr>
      <w:r>
        <w:t xml:space="preserve">         реализации общественно значимого культурного мероприятия</w:t>
      </w:r>
    </w:p>
    <w:p w:rsidR="005B1CF6" w:rsidRDefault="005B1CF6">
      <w:pPr>
        <w:pStyle w:val="ConsPlusNonformat"/>
        <w:jc w:val="both"/>
      </w:pPr>
      <w:r>
        <w:t xml:space="preserve">         ________________________________________________________</w:t>
      </w:r>
    </w:p>
    <w:p w:rsidR="005B1CF6" w:rsidRDefault="005B1CF6">
      <w:pPr>
        <w:pStyle w:val="ConsPlusNonformat"/>
        <w:jc w:val="both"/>
      </w:pPr>
      <w:r>
        <w:t xml:space="preserve">                 (наименование муниципального образования)</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477"/>
      </w:tblGrid>
      <w:tr w:rsidR="005B1CF6">
        <w:tc>
          <w:tcPr>
            <w:tcW w:w="4535" w:type="dxa"/>
          </w:tcPr>
          <w:p w:rsidR="005B1CF6" w:rsidRDefault="005B1CF6">
            <w:pPr>
              <w:pStyle w:val="ConsPlusNormal"/>
            </w:pPr>
            <w:r>
              <w:t>1. Название общественно значимого культурного мероприятия (далее - мероприятие)</w:t>
            </w:r>
          </w:p>
        </w:tc>
        <w:tc>
          <w:tcPr>
            <w:tcW w:w="4477" w:type="dxa"/>
          </w:tcPr>
          <w:p w:rsidR="005B1CF6" w:rsidRDefault="005B1CF6">
            <w:pPr>
              <w:pStyle w:val="ConsPlusNormal"/>
            </w:pPr>
          </w:p>
        </w:tc>
      </w:tr>
      <w:tr w:rsidR="005B1CF6">
        <w:tc>
          <w:tcPr>
            <w:tcW w:w="9012" w:type="dxa"/>
            <w:gridSpan w:val="2"/>
          </w:tcPr>
          <w:p w:rsidR="005B1CF6" w:rsidRDefault="005B1CF6">
            <w:pPr>
              <w:pStyle w:val="ConsPlusNormal"/>
            </w:pPr>
            <w:r>
              <w:t>2. Планируемая стоимость мероприятия (тыс. рублей):</w:t>
            </w:r>
          </w:p>
        </w:tc>
      </w:tr>
      <w:tr w:rsidR="005B1CF6">
        <w:tc>
          <w:tcPr>
            <w:tcW w:w="4535" w:type="dxa"/>
          </w:tcPr>
          <w:p w:rsidR="005B1CF6" w:rsidRDefault="005B1CF6">
            <w:pPr>
              <w:pStyle w:val="ConsPlusNormal"/>
            </w:pPr>
            <w:r>
              <w:t>Общий объем финансирования на организацию и проведение мероприятия (тыс. рублей)</w:t>
            </w:r>
          </w:p>
        </w:tc>
        <w:tc>
          <w:tcPr>
            <w:tcW w:w="4477" w:type="dxa"/>
          </w:tcPr>
          <w:p w:rsidR="005B1CF6" w:rsidRDefault="005B1CF6">
            <w:pPr>
              <w:pStyle w:val="ConsPlusNormal"/>
            </w:pPr>
          </w:p>
        </w:tc>
      </w:tr>
      <w:tr w:rsidR="005B1CF6">
        <w:tblPrEx>
          <w:tblBorders>
            <w:insideH w:val="nil"/>
          </w:tblBorders>
        </w:tblPrEx>
        <w:tc>
          <w:tcPr>
            <w:tcW w:w="4535" w:type="dxa"/>
            <w:tcBorders>
              <w:bottom w:val="nil"/>
            </w:tcBorders>
          </w:tcPr>
          <w:p w:rsidR="005B1CF6" w:rsidRDefault="005B1CF6">
            <w:pPr>
              <w:pStyle w:val="ConsPlusNormal"/>
            </w:pPr>
            <w:r>
              <w:t>в том числе:</w:t>
            </w:r>
          </w:p>
        </w:tc>
        <w:tc>
          <w:tcPr>
            <w:tcW w:w="4477" w:type="dxa"/>
            <w:tcBorders>
              <w:bottom w:val="nil"/>
            </w:tcBorders>
          </w:tcPr>
          <w:p w:rsidR="005B1CF6" w:rsidRDefault="005B1CF6">
            <w:pPr>
              <w:pStyle w:val="ConsPlusNormal"/>
            </w:pPr>
          </w:p>
        </w:tc>
      </w:tr>
      <w:tr w:rsidR="005B1CF6">
        <w:tblPrEx>
          <w:tblBorders>
            <w:insideH w:val="nil"/>
          </w:tblBorders>
        </w:tblPrEx>
        <w:tc>
          <w:tcPr>
            <w:tcW w:w="4535" w:type="dxa"/>
            <w:tcBorders>
              <w:top w:val="nil"/>
              <w:bottom w:val="nil"/>
            </w:tcBorders>
          </w:tcPr>
          <w:p w:rsidR="005B1CF6" w:rsidRDefault="005B1CF6">
            <w:pPr>
              <w:pStyle w:val="ConsPlusNormal"/>
            </w:pPr>
            <w:r>
              <w:t>планируемый размер субсидии из областного бюджета (тыс. рублей)</w:t>
            </w:r>
          </w:p>
        </w:tc>
        <w:tc>
          <w:tcPr>
            <w:tcW w:w="4477" w:type="dxa"/>
            <w:tcBorders>
              <w:top w:val="nil"/>
              <w:bottom w:val="nil"/>
            </w:tcBorders>
          </w:tcPr>
          <w:p w:rsidR="005B1CF6" w:rsidRDefault="005B1CF6">
            <w:pPr>
              <w:pStyle w:val="ConsPlusNormal"/>
            </w:pPr>
          </w:p>
        </w:tc>
      </w:tr>
      <w:tr w:rsidR="005B1CF6">
        <w:tblPrEx>
          <w:tblBorders>
            <w:insideH w:val="nil"/>
          </w:tblBorders>
        </w:tblPrEx>
        <w:tc>
          <w:tcPr>
            <w:tcW w:w="4535" w:type="dxa"/>
            <w:tcBorders>
              <w:top w:val="nil"/>
            </w:tcBorders>
          </w:tcPr>
          <w:p w:rsidR="005B1CF6" w:rsidRDefault="005B1CF6">
            <w:pPr>
              <w:pStyle w:val="ConsPlusNormal"/>
            </w:pPr>
            <w:r>
              <w:t>планируемый размер расходов из местного бюджета (тыс. рублей)</w:t>
            </w:r>
          </w:p>
        </w:tc>
        <w:tc>
          <w:tcPr>
            <w:tcW w:w="4477" w:type="dxa"/>
            <w:tcBorders>
              <w:top w:val="nil"/>
            </w:tcBorders>
          </w:tcPr>
          <w:p w:rsidR="005B1CF6" w:rsidRDefault="005B1CF6">
            <w:pPr>
              <w:pStyle w:val="ConsPlusNormal"/>
            </w:pPr>
          </w:p>
        </w:tc>
      </w:tr>
      <w:tr w:rsidR="005B1CF6">
        <w:tc>
          <w:tcPr>
            <w:tcW w:w="4535" w:type="dxa"/>
          </w:tcPr>
          <w:p w:rsidR="005B1CF6" w:rsidRDefault="005B1CF6">
            <w:pPr>
              <w:pStyle w:val="ConsPlusNormal"/>
            </w:pPr>
            <w:r>
              <w:t xml:space="preserve">3. Цель мероприятия в соответствии с </w:t>
            </w:r>
            <w:hyperlink w:anchor="P3913" w:history="1">
              <w:r>
                <w:rPr>
                  <w:color w:val="0000FF"/>
                </w:rPr>
                <w:t>пунктом 2</w:t>
              </w:r>
            </w:hyperlink>
            <w:r>
              <w:t xml:space="preserve"> Положения о порядке и условиях проведения конкурса на предоставление субсидий бюджетам муниципальных образований Архангельской области на реализацию муниципальными учреждениями культуры муниципальных образований Архангельской области общественно значимых культурных мероприятий в рамках проекта "ЛЮБО-ДОРОГО", утвержденного постановлением Правительства Архангельской области от 12 октября 2012 года N 461-пп</w:t>
            </w:r>
          </w:p>
        </w:tc>
        <w:tc>
          <w:tcPr>
            <w:tcW w:w="4477" w:type="dxa"/>
          </w:tcPr>
          <w:p w:rsidR="005B1CF6" w:rsidRDefault="005B1CF6">
            <w:pPr>
              <w:pStyle w:val="ConsPlusNormal"/>
            </w:pPr>
          </w:p>
        </w:tc>
      </w:tr>
      <w:tr w:rsidR="005B1CF6">
        <w:tc>
          <w:tcPr>
            <w:tcW w:w="4535" w:type="dxa"/>
            <w:vMerge w:val="restart"/>
          </w:tcPr>
          <w:p w:rsidR="005B1CF6" w:rsidRDefault="005B1CF6">
            <w:pPr>
              <w:pStyle w:val="ConsPlusNormal"/>
            </w:pPr>
            <w:r>
              <w:t>4. Актуальность мероприятия</w:t>
            </w:r>
          </w:p>
        </w:tc>
        <w:tc>
          <w:tcPr>
            <w:tcW w:w="4477" w:type="dxa"/>
            <w:tcBorders>
              <w:bottom w:val="nil"/>
            </w:tcBorders>
          </w:tcPr>
          <w:p w:rsidR="005B1CF6" w:rsidRDefault="005B1CF6">
            <w:pPr>
              <w:pStyle w:val="ConsPlusNormal"/>
            </w:pPr>
            <w:r>
              <w:t>Почему это мероприятие должно быть проведено в этом муниципальном образовании? Какие ресурсы есть для его реализации?</w:t>
            </w:r>
          </w:p>
        </w:tc>
      </w:tr>
      <w:tr w:rsidR="005B1CF6">
        <w:tc>
          <w:tcPr>
            <w:tcW w:w="4535" w:type="dxa"/>
            <w:vMerge/>
          </w:tcPr>
          <w:p w:rsidR="005B1CF6" w:rsidRDefault="005B1CF6">
            <w:pPr>
              <w:spacing w:after="1" w:line="0" w:lineRule="atLeast"/>
            </w:pPr>
          </w:p>
        </w:tc>
        <w:tc>
          <w:tcPr>
            <w:tcW w:w="4477" w:type="dxa"/>
            <w:tcBorders>
              <w:top w:val="nil"/>
            </w:tcBorders>
          </w:tcPr>
          <w:p w:rsidR="005B1CF6" w:rsidRDefault="005B1CF6">
            <w:pPr>
              <w:pStyle w:val="ConsPlusNormal"/>
            </w:pPr>
            <w:r>
              <w:t>Какие актуальные задачи может решить реализации мероприятия? Каким образом?</w:t>
            </w:r>
          </w:p>
        </w:tc>
      </w:tr>
      <w:tr w:rsidR="005B1CF6">
        <w:tc>
          <w:tcPr>
            <w:tcW w:w="4535" w:type="dxa"/>
          </w:tcPr>
          <w:p w:rsidR="005B1CF6" w:rsidRDefault="005B1CF6">
            <w:pPr>
              <w:pStyle w:val="ConsPlusNormal"/>
            </w:pPr>
            <w:r>
              <w:t>5. География мероприятия</w:t>
            </w:r>
          </w:p>
        </w:tc>
        <w:tc>
          <w:tcPr>
            <w:tcW w:w="4477" w:type="dxa"/>
          </w:tcPr>
          <w:p w:rsidR="005B1CF6" w:rsidRDefault="005B1CF6">
            <w:pPr>
              <w:pStyle w:val="ConsPlusNormal"/>
            </w:pPr>
            <w:r>
              <w:t>Необходимо указать, на территории каких муниципальных образований, в каких населенных пунктах планируется проведение мероприятия</w:t>
            </w:r>
          </w:p>
        </w:tc>
      </w:tr>
      <w:tr w:rsidR="005B1CF6">
        <w:tc>
          <w:tcPr>
            <w:tcW w:w="4535" w:type="dxa"/>
          </w:tcPr>
          <w:p w:rsidR="005B1CF6" w:rsidRDefault="005B1CF6">
            <w:pPr>
              <w:pStyle w:val="ConsPlusNormal"/>
            </w:pPr>
            <w:r>
              <w:t>6. Сроки реализации и места проведения (календарный план) мероприятия</w:t>
            </w:r>
          </w:p>
        </w:tc>
        <w:tc>
          <w:tcPr>
            <w:tcW w:w="4477" w:type="dxa"/>
          </w:tcPr>
          <w:p w:rsidR="005B1CF6" w:rsidRDefault="005B1CF6">
            <w:pPr>
              <w:pStyle w:val="ConsPlusNormal"/>
            </w:pPr>
            <w:r>
              <w:t xml:space="preserve">Необходимо указать даты и места проведения мероприятий, указанных в </w:t>
            </w:r>
            <w:hyperlink w:anchor="P4240" w:history="1">
              <w:r>
                <w:rPr>
                  <w:color w:val="0000FF"/>
                </w:rPr>
                <w:t>подпунктах "в"</w:t>
              </w:r>
            </w:hyperlink>
            <w:r>
              <w:t xml:space="preserve"> и </w:t>
            </w:r>
            <w:hyperlink w:anchor="P4242" w:history="1">
              <w:r>
                <w:rPr>
                  <w:color w:val="0000FF"/>
                </w:rPr>
                <w:t>"г" пункта 11</w:t>
              </w:r>
            </w:hyperlink>
            <w:r>
              <w:t xml:space="preserve"> "Описание мероприятия"</w:t>
            </w:r>
          </w:p>
        </w:tc>
      </w:tr>
      <w:tr w:rsidR="005B1CF6">
        <w:tc>
          <w:tcPr>
            <w:tcW w:w="4535" w:type="dxa"/>
          </w:tcPr>
          <w:p w:rsidR="005B1CF6" w:rsidRDefault="005B1CF6">
            <w:pPr>
              <w:pStyle w:val="ConsPlusNormal"/>
            </w:pPr>
            <w:r>
              <w:t>7. Информация об организаторах мероприятия</w:t>
            </w:r>
          </w:p>
        </w:tc>
        <w:tc>
          <w:tcPr>
            <w:tcW w:w="4477" w:type="dxa"/>
          </w:tcPr>
          <w:p w:rsidR="005B1CF6" w:rsidRDefault="005B1CF6">
            <w:pPr>
              <w:pStyle w:val="ConsPlusNormal"/>
            </w:pPr>
            <w:r>
              <w:t>Необходимо описать основных организаторов и их роль; если предполагается привлечение волонтеров к организации и проведению мероприятия, указать, каким образом они участвуют в мероприятии</w:t>
            </w:r>
          </w:p>
        </w:tc>
      </w:tr>
      <w:tr w:rsidR="005B1CF6">
        <w:tc>
          <w:tcPr>
            <w:tcW w:w="4535" w:type="dxa"/>
          </w:tcPr>
          <w:p w:rsidR="005B1CF6" w:rsidRDefault="005B1CF6">
            <w:pPr>
              <w:pStyle w:val="ConsPlusNormal"/>
            </w:pPr>
            <w:r>
              <w:t>8. Перечень партнеров по организации и проведению мероприятия: организации и учреждения, индивидуальные предприниматели, общественные объединения, иные юридические лица, физические лица (подтверждается соглашениями (договорами) о намерениях (сотрудничестве)</w:t>
            </w:r>
          </w:p>
        </w:tc>
        <w:tc>
          <w:tcPr>
            <w:tcW w:w="4477" w:type="dxa"/>
          </w:tcPr>
          <w:p w:rsidR="005B1CF6" w:rsidRDefault="005B1CF6">
            <w:pPr>
              <w:pStyle w:val="ConsPlusNormal"/>
            </w:pPr>
          </w:p>
        </w:tc>
      </w:tr>
      <w:tr w:rsidR="005B1CF6">
        <w:tc>
          <w:tcPr>
            <w:tcW w:w="4535" w:type="dxa"/>
          </w:tcPr>
          <w:p w:rsidR="005B1CF6" w:rsidRDefault="005B1CF6">
            <w:pPr>
              <w:pStyle w:val="ConsPlusNormal"/>
            </w:pPr>
            <w:r>
              <w:t>9. Ожидаемые количественные и качественные результаты реализации мероприятия</w:t>
            </w:r>
          </w:p>
        </w:tc>
        <w:tc>
          <w:tcPr>
            <w:tcW w:w="4477" w:type="dxa"/>
          </w:tcPr>
          <w:p w:rsidR="005B1CF6" w:rsidRDefault="005B1CF6">
            <w:pPr>
              <w:pStyle w:val="ConsPlusNormal"/>
            </w:pPr>
          </w:p>
        </w:tc>
      </w:tr>
      <w:tr w:rsidR="005B1CF6">
        <w:tc>
          <w:tcPr>
            <w:tcW w:w="4535" w:type="dxa"/>
          </w:tcPr>
          <w:p w:rsidR="005B1CF6" w:rsidRDefault="005B1CF6">
            <w:pPr>
              <w:pStyle w:val="ConsPlusNormal"/>
            </w:pPr>
            <w:r>
              <w:t>10. Целевая аудитория мероприятия</w:t>
            </w:r>
          </w:p>
        </w:tc>
        <w:tc>
          <w:tcPr>
            <w:tcW w:w="4477" w:type="dxa"/>
          </w:tcPr>
          <w:p w:rsidR="005B1CF6" w:rsidRDefault="005B1CF6">
            <w:pPr>
              <w:pStyle w:val="ConsPlusNormal"/>
            </w:pPr>
            <w:r>
              <w:t>Необходимо указать, на кого рассчитано мероприятие, каким группам населения оно будет интересно</w:t>
            </w:r>
          </w:p>
        </w:tc>
      </w:tr>
      <w:tr w:rsidR="005B1CF6">
        <w:tc>
          <w:tcPr>
            <w:tcW w:w="4535" w:type="dxa"/>
          </w:tcPr>
          <w:p w:rsidR="005B1CF6" w:rsidRDefault="005B1CF6">
            <w:pPr>
              <w:pStyle w:val="ConsPlusNormal"/>
            </w:pPr>
            <w:r>
              <w:t>11. Описание мероприятия</w:t>
            </w:r>
          </w:p>
        </w:tc>
        <w:tc>
          <w:tcPr>
            <w:tcW w:w="4477" w:type="dxa"/>
          </w:tcPr>
          <w:p w:rsidR="005B1CF6" w:rsidRDefault="005B1CF6">
            <w:pPr>
              <w:pStyle w:val="ConsPlusNormal"/>
            </w:pPr>
          </w:p>
        </w:tc>
      </w:tr>
      <w:tr w:rsidR="005B1CF6">
        <w:tc>
          <w:tcPr>
            <w:tcW w:w="4535" w:type="dxa"/>
          </w:tcPr>
          <w:p w:rsidR="005B1CF6" w:rsidRDefault="005B1CF6">
            <w:pPr>
              <w:pStyle w:val="ConsPlusNormal"/>
            </w:pPr>
            <w:r>
              <w:t>а) основная идея мероприятия</w:t>
            </w:r>
          </w:p>
        </w:tc>
        <w:tc>
          <w:tcPr>
            <w:tcW w:w="4477" w:type="dxa"/>
          </w:tcPr>
          <w:p w:rsidR="005B1CF6" w:rsidRDefault="005B1CF6">
            <w:pPr>
              <w:pStyle w:val="ConsPlusNormal"/>
            </w:pPr>
          </w:p>
        </w:tc>
      </w:tr>
      <w:tr w:rsidR="005B1CF6">
        <w:tc>
          <w:tcPr>
            <w:tcW w:w="4535" w:type="dxa"/>
          </w:tcPr>
          <w:p w:rsidR="005B1CF6" w:rsidRDefault="005B1CF6">
            <w:pPr>
              <w:pStyle w:val="ConsPlusNormal"/>
            </w:pPr>
            <w:r>
              <w:t>б) как отражена специфика своей территории (народные промыслы и ремесла, характерные для мест традиционного бытования, природный ландшафт, связанные с местностью исторические события, личности, традиции, легенды, другие особенности территории)</w:t>
            </w:r>
          </w:p>
        </w:tc>
        <w:tc>
          <w:tcPr>
            <w:tcW w:w="4477" w:type="dxa"/>
          </w:tcPr>
          <w:p w:rsidR="005B1CF6" w:rsidRDefault="005B1CF6">
            <w:pPr>
              <w:pStyle w:val="ConsPlusNormal"/>
            </w:pPr>
          </w:p>
        </w:tc>
      </w:tr>
      <w:tr w:rsidR="005B1CF6">
        <w:tc>
          <w:tcPr>
            <w:tcW w:w="4535" w:type="dxa"/>
          </w:tcPr>
          <w:p w:rsidR="005B1CF6" w:rsidRDefault="005B1CF6">
            <w:pPr>
              <w:pStyle w:val="ConsPlusNormal"/>
            </w:pPr>
            <w:bookmarkStart w:id="37" w:name="P4240"/>
            <w:bookmarkEnd w:id="37"/>
            <w:r>
              <w:t>в) образовательная программа мероприятия: конференции, мастер-классы, семинары, тематические круглые столы, открытые занятия, планируемые в рамках мероприятия</w:t>
            </w:r>
          </w:p>
        </w:tc>
        <w:tc>
          <w:tcPr>
            <w:tcW w:w="4477" w:type="dxa"/>
          </w:tcPr>
          <w:p w:rsidR="005B1CF6" w:rsidRDefault="005B1CF6">
            <w:pPr>
              <w:pStyle w:val="ConsPlusNormal"/>
            </w:pPr>
            <w:r>
              <w:t>Необходимо указать целевую аудиторию, название запланированных мероприятий по формам их проведения, какие из них будут проводиться вновь, какие ожидаются конкретные результаты по итогам их проведения (обучение каким навыкам и компетенциям произойдет в рамках реализации мероприятия для целевой аудитории, каким образом они работают на достижение целей мероприятия), представить краткое описание, планируемое количество участников мероприятий</w:t>
            </w:r>
          </w:p>
        </w:tc>
      </w:tr>
      <w:tr w:rsidR="005B1CF6">
        <w:tc>
          <w:tcPr>
            <w:tcW w:w="4535" w:type="dxa"/>
          </w:tcPr>
          <w:p w:rsidR="005B1CF6" w:rsidRDefault="005B1CF6">
            <w:pPr>
              <w:pStyle w:val="ConsPlusNormal"/>
            </w:pPr>
            <w:bookmarkStart w:id="38" w:name="P4242"/>
            <w:bookmarkEnd w:id="38"/>
            <w:r>
              <w:t>г) творческая программа: концертные программы, творческие встречи, конкурсы, смотры и другие формы организации культурно-досуговой деятельности, планируемые в рамках мероприятия</w:t>
            </w:r>
          </w:p>
        </w:tc>
        <w:tc>
          <w:tcPr>
            <w:tcW w:w="4477" w:type="dxa"/>
          </w:tcPr>
          <w:p w:rsidR="005B1CF6" w:rsidRDefault="005B1CF6">
            <w:pPr>
              <w:pStyle w:val="ConsPlusNormal"/>
            </w:pPr>
            <w:r>
              <w:t>Необходимо указать целевую аудиторию, название запланированных мероприятий по формам их проведения, какие из них будут проводиться вновь, какие ожидаются конкретные результаты по итогам их проведения (каким образом они работают на достижение целей мероприятия), представить краткое описание, планируемое количество участников мероприятий</w:t>
            </w:r>
          </w:p>
        </w:tc>
      </w:tr>
      <w:tr w:rsidR="005B1CF6">
        <w:tc>
          <w:tcPr>
            <w:tcW w:w="4535" w:type="dxa"/>
          </w:tcPr>
          <w:p w:rsidR="005B1CF6" w:rsidRDefault="005B1CF6">
            <w:pPr>
              <w:pStyle w:val="ConsPlusNormal"/>
            </w:pPr>
            <w:r>
              <w:t>д) профессиональные творческие коллективы, профессиональные исполнители, которые будут приглашены для участия в мероприятии</w:t>
            </w:r>
          </w:p>
        </w:tc>
        <w:tc>
          <w:tcPr>
            <w:tcW w:w="4477" w:type="dxa"/>
          </w:tcPr>
          <w:p w:rsidR="005B1CF6" w:rsidRDefault="005B1CF6">
            <w:pPr>
              <w:pStyle w:val="ConsPlusNormal"/>
            </w:pPr>
            <w:r>
              <w:t>Необходимо указать полное наименование профессиональных творческих коллективов, фамилии, имена, отчества профессиональных исполнителей, каким образом планируется их участие в мероприятии</w:t>
            </w:r>
          </w:p>
        </w:tc>
      </w:tr>
      <w:tr w:rsidR="005B1CF6">
        <w:tc>
          <w:tcPr>
            <w:tcW w:w="4535" w:type="dxa"/>
          </w:tcPr>
          <w:p w:rsidR="005B1CF6" w:rsidRDefault="005B1CF6">
            <w:pPr>
              <w:pStyle w:val="ConsPlusNormal"/>
            </w:pPr>
            <w:r>
              <w:t>е) квалифицированные специалисты по направлениям деятельности в сфере культуры, которые будут приглашены для участия в мероприятии</w:t>
            </w:r>
          </w:p>
        </w:tc>
        <w:tc>
          <w:tcPr>
            <w:tcW w:w="4477" w:type="dxa"/>
          </w:tcPr>
          <w:p w:rsidR="005B1CF6" w:rsidRDefault="005B1CF6">
            <w:pPr>
              <w:pStyle w:val="ConsPlusNormal"/>
            </w:pPr>
            <w:r>
              <w:t>Необходимо указать фамилии, имена, отчества квалифицированных специалистов, должности, представляемые организации, каким образом планируется их участие в мероприятии</w:t>
            </w:r>
          </w:p>
        </w:tc>
      </w:tr>
      <w:tr w:rsidR="005B1CF6">
        <w:tc>
          <w:tcPr>
            <w:tcW w:w="4535" w:type="dxa"/>
          </w:tcPr>
          <w:p w:rsidR="005B1CF6" w:rsidRDefault="005B1CF6">
            <w:pPr>
              <w:pStyle w:val="ConsPlusNormal"/>
            </w:pPr>
            <w:r>
              <w:t>ж) как мероприятие повлияет на развитие туризма в муниципальном образовании, населенном пункте</w:t>
            </w:r>
          </w:p>
        </w:tc>
        <w:tc>
          <w:tcPr>
            <w:tcW w:w="4477" w:type="dxa"/>
          </w:tcPr>
          <w:p w:rsidR="005B1CF6" w:rsidRDefault="005B1CF6">
            <w:pPr>
              <w:pStyle w:val="ConsPlusNormal"/>
            </w:pPr>
          </w:p>
        </w:tc>
      </w:tr>
      <w:tr w:rsidR="005B1CF6">
        <w:tc>
          <w:tcPr>
            <w:tcW w:w="4535" w:type="dxa"/>
          </w:tcPr>
          <w:p w:rsidR="005B1CF6" w:rsidRDefault="005B1CF6">
            <w:pPr>
              <w:pStyle w:val="ConsPlusNormal"/>
            </w:pPr>
            <w:r>
              <w:t>з) перечень информационно-рекламных материалов, продукции, планируемых к выпуску, с макетами (образцами) материалов, продукции, при их наличии</w:t>
            </w:r>
          </w:p>
        </w:tc>
        <w:tc>
          <w:tcPr>
            <w:tcW w:w="4477" w:type="dxa"/>
          </w:tcPr>
          <w:p w:rsidR="005B1CF6" w:rsidRDefault="005B1CF6">
            <w:pPr>
              <w:pStyle w:val="ConsPlusNormal"/>
            </w:pPr>
          </w:p>
        </w:tc>
      </w:tr>
      <w:tr w:rsidR="005B1CF6">
        <w:tc>
          <w:tcPr>
            <w:tcW w:w="4535" w:type="dxa"/>
          </w:tcPr>
          <w:p w:rsidR="005B1CF6" w:rsidRDefault="005B1CF6">
            <w:pPr>
              <w:pStyle w:val="ConsPlusNormal"/>
            </w:pPr>
            <w:r>
              <w:t>12. Участие других муниципальных образований Архангельской области в мероприятии</w:t>
            </w:r>
          </w:p>
        </w:tc>
        <w:tc>
          <w:tcPr>
            <w:tcW w:w="4477" w:type="dxa"/>
          </w:tcPr>
          <w:p w:rsidR="005B1CF6" w:rsidRDefault="005B1CF6">
            <w:pPr>
              <w:pStyle w:val="ConsPlusNormal"/>
            </w:pPr>
            <w:r>
              <w:t>Необходимо указать, каким образом предполагается участие муниципальных образований Архангельской области в образовательной и культурной программах мероприятия</w:t>
            </w:r>
          </w:p>
        </w:tc>
      </w:tr>
    </w:tbl>
    <w:p w:rsidR="005B1CF6" w:rsidRDefault="005B1CF6">
      <w:pPr>
        <w:pStyle w:val="ConsPlusNormal"/>
        <w:jc w:val="both"/>
      </w:pPr>
    </w:p>
    <w:p w:rsidR="005B1CF6" w:rsidRDefault="005B1CF6">
      <w:pPr>
        <w:pStyle w:val="ConsPlusNonformat"/>
        <w:jc w:val="both"/>
      </w:pPr>
      <w:r>
        <w:t xml:space="preserve">    Должность,  фамилия,  имя,  отчество лица, ответственного за реализацию</w:t>
      </w:r>
    </w:p>
    <w:p w:rsidR="005B1CF6" w:rsidRDefault="005B1CF6">
      <w:pPr>
        <w:pStyle w:val="ConsPlusNonformat"/>
        <w:jc w:val="both"/>
      </w:pPr>
      <w:r>
        <w:t>общественно  значимого  культурного  мероприятия, и его контактные телефоны</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p>
    <w:p w:rsidR="005B1CF6" w:rsidRDefault="005B1CF6">
      <w:pPr>
        <w:pStyle w:val="ConsPlusNonformat"/>
        <w:jc w:val="both"/>
      </w:pPr>
      <w:r>
        <w:t xml:space="preserve">    Достоверность представленной информации гарантирую.</w:t>
      </w:r>
    </w:p>
    <w:p w:rsidR="005B1CF6" w:rsidRDefault="005B1CF6">
      <w:pPr>
        <w:pStyle w:val="ConsPlusNonformat"/>
        <w:jc w:val="both"/>
      </w:pPr>
    </w:p>
    <w:p w:rsidR="005B1CF6" w:rsidRDefault="005B1CF6">
      <w:pPr>
        <w:pStyle w:val="ConsPlusNonformat"/>
        <w:jc w:val="both"/>
      </w:pPr>
      <w:r>
        <w:t>Глава муниципального образования        ____________ 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p>
    <w:p w:rsidR="005B1CF6" w:rsidRDefault="005B1CF6">
      <w:pPr>
        <w:pStyle w:val="ConsPlusNonformat"/>
        <w:jc w:val="both"/>
      </w:pPr>
      <w:r>
        <w:t>"___" __________ 20__ года</w:t>
      </w:r>
    </w:p>
    <w:p w:rsidR="005B1CF6" w:rsidRDefault="005B1CF6">
      <w:pPr>
        <w:pStyle w:val="ConsPlusNonformat"/>
        <w:jc w:val="both"/>
      </w:pPr>
      <w:r>
        <w:t>М.П.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3</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 районов,</w:t>
      </w:r>
    </w:p>
    <w:p w:rsidR="005B1CF6" w:rsidRDefault="005B1CF6">
      <w:pPr>
        <w:pStyle w:val="ConsPlusNormal"/>
        <w:jc w:val="right"/>
      </w:pPr>
      <w:r>
        <w:t>муниципальных округов, городских округов,</w:t>
      </w:r>
    </w:p>
    <w:p w:rsidR="005B1CF6" w:rsidRDefault="005B1CF6">
      <w:pPr>
        <w:pStyle w:val="ConsPlusNormal"/>
        <w:jc w:val="right"/>
      </w:pPr>
      <w:r>
        <w:t>городских и сельских поселений Архангельской области</w:t>
      </w:r>
    </w:p>
    <w:p w:rsidR="005B1CF6" w:rsidRDefault="005B1CF6">
      <w:pPr>
        <w:pStyle w:val="ConsPlusNormal"/>
        <w:jc w:val="right"/>
      </w:pPr>
      <w:r>
        <w:t>на реализацию муниципальными учреждениями</w:t>
      </w:r>
    </w:p>
    <w:p w:rsidR="005B1CF6" w:rsidRDefault="005B1CF6">
      <w:pPr>
        <w:pStyle w:val="ConsPlusNormal"/>
        <w:jc w:val="right"/>
      </w:pPr>
      <w:r>
        <w:t>культуры муниципальных образований</w:t>
      </w:r>
    </w:p>
    <w:p w:rsidR="005B1CF6" w:rsidRDefault="005B1CF6">
      <w:pPr>
        <w:pStyle w:val="ConsPlusNormal"/>
        <w:jc w:val="right"/>
      </w:pPr>
      <w:r>
        <w:t>Архангельской области общественно значимых</w:t>
      </w:r>
    </w:p>
    <w:p w:rsidR="005B1CF6" w:rsidRDefault="005B1CF6">
      <w:pPr>
        <w:pStyle w:val="ConsPlusNormal"/>
        <w:jc w:val="right"/>
      </w:pPr>
      <w:r>
        <w:t>культурных мероприятий в рамках проекта</w:t>
      </w:r>
    </w:p>
    <w:p w:rsidR="005B1CF6" w:rsidRDefault="005B1CF6">
      <w:pPr>
        <w:pStyle w:val="ConsPlusNormal"/>
        <w:jc w:val="right"/>
      </w:pPr>
      <w:r>
        <w:t>"ЛЮБО-ДОРОГО"</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29.01.2019 </w:t>
            </w:r>
            <w:hyperlink r:id="rId181" w:history="1">
              <w:r>
                <w:rPr>
                  <w:color w:val="0000FF"/>
                </w:rPr>
                <w:t>N 28-пп</w:t>
              </w:r>
            </w:hyperlink>
            <w:r>
              <w:rPr>
                <w:color w:val="392C69"/>
              </w:rPr>
              <w:t xml:space="preserve">, от 22.12.2020 </w:t>
            </w:r>
            <w:hyperlink r:id="rId182" w:history="1">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39" w:name="P4289"/>
      <w:bookmarkEnd w:id="39"/>
      <w:r>
        <w:t xml:space="preserve">                                   СМЕТА</w:t>
      </w:r>
    </w:p>
    <w:p w:rsidR="005B1CF6" w:rsidRDefault="005B1CF6">
      <w:pPr>
        <w:pStyle w:val="ConsPlusNonformat"/>
        <w:jc w:val="both"/>
      </w:pPr>
      <w:r>
        <w:t xml:space="preserve">               расходов на реализацию общественно значимого</w:t>
      </w:r>
    </w:p>
    <w:p w:rsidR="005B1CF6" w:rsidRDefault="005B1CF6">
      <w:pPr>
        <w:pStyle w:val="ConsPlusNonformat"/>
        <w:jc w:val="both"/>
      </w:pPr>
      <w:r>
        <w:t xml:space="preserve">          культурного мероприятия в рамках проекта "ЛЮБО-ДОРОГО"</w:t>
      </w:r>
    </w:p>
    <w:p w:rsidR="005B1CF6" w:rsidRDefault="005B1CF6">
      <w:pPr>
        <w:pStyle w:val="ConsPlusNonformat"/>
        <w:jc w:val="both"/>
      </w:pPr>
      <w:r>
        <w:t xml:space="preserve">          ______________________________________________________</w:t>
      </w:r>
    </w:p>
    <w:p w:rsidR="005B1CF6" w:rsidRDefault="005B1CF6">
      <w:pPr>
        <w:pStyle w:val="ConsPlusNonformat"/>
        <w:jc w:val="both"/>
      </w:pPr>
      <w:r>
        <w:t xml:space="preserve">                          (название мероприятия)</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134"/>
        <w:gridCol w:w="1020"/>
        <w:gridCol w:w="1002"/>
        <w:gridCol w:w="737"/>
        <w:gridCol w:w="1191"/>
        <w:gridCol w:w="1191"/>
        <w:gridCol w:w="1077"/>
      </w:tblGrid>
      <w:tr w:rsidR="005B1CF6">
        <w:tc>
          <w:tcPr>
            <w:tcW w:w="1644" w:type="dxa"/>
            <w:vMerge w:val="restart"/>
          </w:tcPr>
          <w:p w:rsidR="005B1CF6" w:rsidRDefault="005B1CF6">
            <w:pPr>
              <w:pStyle w:val="ConsPlusNormal"/>
              <w:jc w:val="center"/>
            </w:pPr>
            <w:r>
              <w:t>Наименование учреждения</w:t>
            </w:r>
          </w:p>
        </w:tc>
        <w:tc>
          <w:tcPr>
            <w:tcW w:w="1134" w:type="dxa"/>
            <w:vMerge w:val="restart"/>
          </w:tcPr>
          <w:p w:rsidR="005B1CF6" w:rsidRDefault="005B1CF6">
            <w:pPr>
              <w:pStyle w:val="ConsPlusNormal"/>
              <w:jc w:val="center"/>
            </w:pPr>
            <w:r>
              <w:t>Наименование расходов</w:t>
            </w:r>
          </w:p>
        </w:tc>
        <w:tc>
          <w:tcPr>
            <w:tcW w:w="1020" w:type="dxa"/>
            <w:vMerge w:val="restart"/>
          </w:tcPr>
          <w:p w:rsidR="005B1CF6" w:rsidRDefault="005B1CF6">
            <w:pPr>
              <w:pStyle w:val="ConsPlusNormal"/>
              <w:jc w:val="center"/>
            </w:pPr>
            <w:r>
              <w:t>Единица измерения</w:t>
            </w:r>
          </w:p>
        </w:tc>
        <w:tc>
          <w:tcPr>
            <w:tcW w:w="1002" w:type="dxa"/>
            <w:vMerge w:val="restart"/>
          </w:tcPr>
          <w:p w:rsidR="005B1CF6" w:rsidRDefault="005B1CF6">
            <w:pPr>
              <w:pStyle w:val="ConsPlusNormal"/>
              <w:jc w:val="center"/>
            </w:pPr>
            <w:r>
              <w:t>Цена (рублей)</w:t>
            </w:r>
          </w:p>
        </w:tc>
        <w:tc>
          <w:tcPr>
            <w:tcW w:w="737" w:type="dxa"/>
            <w:vMerge w:val="restart"/>
          </w:tcPr>
          <w:p w:rsidR="005B1CF6" w:rsidRDefault="005B1CF6">
            <w:pPr>
              <w:pStyle w:val="ConsPlusNormal"/>
              <w:jc w:val="center"/>
            </w:pPr>
            <w:r>
              <w:t>Количество</w:t>
            </w:r>
          </w:p>
        </w:tc>
        <w:tc>
          <w:tcPr>
            <w:tcW w:w="1191" w:type="dxa"/>
            <w:vMerge w:val="restart"/>
          </w:tcPr>
          <w:p w:rsidR="005B1CF6" w:rsidRDefault="005B1CF6">
            <w:pPr>
              <w:pStyle w:val="ConsPlusNormal"/>
              <w:jc w:val="center"/>
            </w:pPr>
            <w:r>
              <w:t>Стоимость (рублей)</w:t>
            </w:r>
          </w:p>
        </w:tc>
        <w:tc>
          <w:tcPr>
            <w:tcW w:w="2268" w:type="dxa"/>
            <w:gridSpan w:val="2"/>
          </w:tcPr>
          <w:p w:rsidR="005B1CF6" w:rsidRDefault="005B1CF6">
            <w:pPr>
              <w:pStyle w:val="ConsPlusNormal"/>
              <w:jc w:val="center"/>
            </w:pPr>
            <w:r>
              <w:t>В том числе</w:t>
            </w:r>
          </w:p>
        </w:tc>
      </w:tr>
      <w:tr w:rsidR="005B1CF6">
        <w:tc>
          <w:tcPr>
            <w:tcW w:w="1644" w:type="dxa"/>
            <w:vMerge/>
          </w:tcPr>
          <w:p w:rsidR="005B1CF6" w:rsidRDefault="005B1CF6">
            <w:pPr>
              <w:spacing w:after="1" w:line="0" w:lineRule="atLeast"/>
            </w:pPr>
          </w:p>
        </w:tc>
        <w:tc>
          <w:tcPr>
            <w:tcW w:w="1134" w:type="dxa"/>
            <w:vMerge/>
          </w:tcPr>
          <w:p w:rsidR="005B1CF6" w:rsidRDefault="005B1CF6">
            <w:pPr>
              <w:spacing w:after="1" w:line="0" w:lineRule="atLeast"/>
            </w:pPr>
          </w:p>
        </w:tc>
        <w:tc>
          <w:tcPr>
            <w:tcW w:w="1020" w:type="dxa"/>
            <w:vMerge/>
          </w:tcPr>
          <w:p w:rsidR="005B1CF6" w:rsidRDefault="005B1CF6">
            <w:pPr>
              <w:spacing w:after="1" w:line="0" w:lineRule="atLeast"/>
            </w:pPr>
          </w:p>
        </w:tc>
        <w:tc>
          <w:tcPr>
            <w:tcW w:w="1002" w:type="dxa"/>
            <w:vMerge/>
          </w:tcPr>
          <w:p w:rsidR="005B1CF6" w:rsidRDefault="005B1CF6">
            <w:pPr>
              <w:spacing w:after="1" w:line="0" w:lineRule="atLeast"/>
            </w:pPr>
          </w:p>
        </w:tc>
        <w:tc>
          <w:tcPr>
            <w:tcW w:w="737" w:type="dxa"/>
            <w:vMerge/>
          </w:tcPr>
          <w:p w:rsidR="005B1CF6" w:rsidRDefault="005B1CF6">
            <w:pPr>
              <w:spacing w:after="1" w:line="0" w:lineRule="atLeast"/>
            </w:pPr>
          </w:p>
        </w:tc>
        <w:tc>
          <w:tcPr>
            <w:tcW w:w="1191" w:type="dxa"/>
            <w:vMerge/>
          </w:tcPr>
          <w:p w:rsidR="005B1CF6" w:rsidRDefault="005B1CF6">
            <w:pPr>
              <w:spacing w:after="1" w:line="0" w:lineRule="atLeast"/>
            </w:pPr>
          </w:p>
        </w:tc>
        <w:tc>
          <w:tcPr>
            <w:tcW w:w="1191" w:type="dxa"/>
          </w:tcPr>
          <w:p w:rsidR="005B1CF6" w:rsidRDefault="005B1CF6">
            <w:pPr>
              <w:pStyle w:val="ConsPlusNormal"/>
              <w:jc w:val="center"/>
            </w:pPr>
            <w:r>
              <w:t>областной бюджет (рублей)</w:t>
            </w:r>
          </w:p>
        </w:tc>
        <w:tc>
          <w:tcPr>
            <w:tcW w:w="1077" w:type="dxa"/>
          </w:tcPr>
          <w:p w:rsidR="005B1CF6" w:rsidRDefault="005B1CF6">
            <w:pPr>
              <w:pStyle w:val="ConsPlusNormal"/>
              <w:jc w:val="center"/>
            </w:pPr>
            <w:r>
              <w:t>местный бюджет (рублей)</w:t>
            </w:r>
          </w:p>
        </w:tc>
      </w:tr>
      <w:tr w:rsidR="005B1CF6">
        <w:tc>
          <w:tcPr>
            <w:tcW w:w="1644" w:type="dxa"/>
          </w:tcPr>
          <w:p w:rsidR="005B1CF6" w:rsidRDefault="005B1CF6">
            <w:pPr>
              <w:pStyle w:val="ConsPlusNormal"/>
              <w:jc w:val="center"/>
            </w:pPr>
            <w:r>
              <w:t>1</w:t>
            </w:r>
          </w:p>
        </w:tc>
        <w:tc>
          <w:tcPr>
            <w:tcW w:w="1134" w:type="dxa"/>
          </w:tcPr>
          <w:p w:rsidR="005B1CF6" w:rsidRDefault="005B1CF6">
            <w:pPr>
              <w:pStyle w:val="ConsPlusNormal"/>
              <w:jc w:val="center"/>
            </w:pPr>
            <w:r>
              <w:t>2</w:t>
            </w:r>
          </w:p>
        </w:tc>
        <w:tc>
          <w:tcPr>
            <w:tcW w:w="1020" w:type="dxa"/>
          </w:tcPr>
          <w:p w:rsidR="005B1CF6" w:rsidRDefault="005B1CF6">
            <w:pPr>
              <w:pStyle w:val="ConsPlusNormal"/>
              <w:jc w:val="center"/>
            </w:pPr>
            <w:r>
              <w:t>3</w:t>
            </w:r>
          </w:p>
        </w:tc>
        <w:tc>
          <w:tcPr>
            <w:tcW w:w="1002" w:type="dxa"/>
          </w:tcPr>
          <w:p w:rsidR="005B1CF6" w:rsidRDefault="005B1CF6">
            <w:pPr>
              <w:pStyle w:val="ConsPlusNormal"/>
              <w:jc w:val="center"/>
            </w:pPr>
            <w:r>
              <w:t>4</w:t>
            </w:r>
          </w:p>
        </w:tc>
        <w:tc>
          <w:tcPr>
            <w:tcW w:w="737" w:type="dxa"/>
          </w:tcPr>
          <w:p w:rsidR="005B1CF6" w:rsidRDefault="005B1CF6">
            <w:pPr>
              <w:pStyle w:val="ConsPlusNormal"/>
              <w:jc w:val="center"/>
            </w:pPr>
            <w:r>
              <w:t>5</w:t>
            </w:r>
          </w:p>
        </w:tc>
        <w:tc>
          <w:tcPr>
            <w:tcW w:w="1191" w:type="dxa"/>
          </w:tcPr>
          <w:p w:rsidR="005B1CF6" w:rsidRDefault="005B1CF6">
            <w:pPr>
              <w:pStyle w:val="ConsPlusNormal"/>
              <w:jc w:val="center"/>
            </w:pPr>
            <w:r>
              <w:t>6</w:t>
            </w:r>
          </w:p>
        </w:tc>
        <w:tc>
          <w:tcPr>
            <w:tcW w:w="1191" w:type="dxa"/>
          </w:tcPr>
          <w:p w:rsidR="005B1CF6" w:rsidRDefault="005B1CF6">
            <w:pPr>
              <w:pStyle w:val="ConsPlusNormal"/>
              <w:jc w:val="center"/>
            </w:pPr>
            <w:r>
              <w:t>7</w:t>
            </w:r>
          </w:p>
        </w:tc>
        <w:tc>
          <w:tcPr>
            <w:tcW w:w="1077" w:type="dxa"/>
          </w:tcPr>
          <w:p w:rsidR="005B1CF6" w:rsidRDefault="005B1CF6">
            <w:pPr>
              <w:pStyle w:val="ConsPlusNormal"/>
              <w:jc w:val="center"/>
            </w:pPr>
            <w:r>
              <w:t>8</w:t>
            </w:r>
          </w:p>
        </w:tc>
      </w:tr>
      <w:tr w:rsidR="005B1CF6">
        <w:tc>
          <w:tcPr>
            <w:tcW w:w="8996" w:type="dxa"/>
            <w:gridSpan w:val="8"/>
          </w:tcPr>
          <w:p w:rsidR="005B1CF6" w:rsidRDefault="005B1CF6">
            <w:pPr>
              <w:pStyle w:val="ConsPlusNormal"/>
            </w:pPr>
            <w:r>
              <w:t>1. Оплата труда привлеченных специалистов</w:t>
            </w:r>
          </w:p>
        </w:tc>
      </w:tr>
      <w:tr w:rsidR="005B1CF6">
        <w:tc>
          <w:tcPr>
            <w:tcW w:w="1644" w:type="dxa"/>
          </w:tcPr>
          <w:p w:rsidR="005B1CF6" w:rsidRDefault="005B1CF6">
            <w:pPr>
              <w:pStyle w:val="ConsPlusNormal"/>
            </w:pPr>
          </w:p>
        </w:tc>
        <w:tc>
          <w:tcPr>
            <w:tcW w:w="1134" w:type="dxa"/>
          </w:tcPr>
          <w:p w:rsidR="005B1CF6" w:rsidRDefault="005B1CF6">
            <w:pPr>
              <w:pStyle w:val="ConsPlusNormal"/>
            </w:pPr>
          </w:p>
        </w:tc>
        <w:tc>
          <w:tcPr>
            <w:tcW w:w="1020" w:type="dxa"/>
          </w:tcPr>
          <w:p w:rsidR="005B1CF6" w:rsidRDefault="005B1CF6">
            <w:pPr>
              <w:pStyle w:val="ConsPlusNormal"/>
            </w:pPr>
          </w:p>
        </w:tc>
        <w:tc>
          <w:tcPr>
            <w:tcW w:w="1002" w:type="dxa"/>
          </w:tcPr>
          <w:p w:rsidR="005B1CF6" w:rsidRDefault="005B1CF6">
            <w:pPr>
              <w:pStyle w:val="ConsPlusNormal"/>
            </w:pPr>
          </w:p>
        </w:tc>
        <w:tc>
          <w:tcPr>
            <w:tcW w:w="737" w:type="dxa"/>
          </w:tcPr>
          <w:p w:rsidR="005B1CF6" w:rsidRDefault="005B1CF6">
            <w:pPr>
              <w:pStyle w:val="ConsPlusNormal"/>
            </w:pPr>
          </w:p>
        </w:tc>
        <w:tc>
          <w:tcPr>
            <w:tcW w:w="1191" w:type="dxa"/>
          </w:tcPr>
          <w:p w:rsidR="005B1CF6" w:rsidRDefault="005B1CF6">
            <w:pPr>
              <w:pStyle w:val="ConsPlusNormal"/>
            </w:pPr>
          </w:p>
        </w:tc>
        <w:tc>
          <w:tcPr>
            <w:tcW w:w="1191" w:type="dxa"/>
          </w:tcPr>
          <w:p w:rsidR="005B1CF6" w:rsidRDefault="005B1CF6">
            <w:pPr>
              <w:pStyle w:val="ConsPlusNormal"/>
            </w:pPr>
          </w:p>
        </w:tc>
        <w:tc>
          <w:tcPr>
            <w:tcW w:w="1077" w:type="dxa"/>
          </w:tcPr>
          <w:p w:rsidR="005B1CF6" w:rsidRDefault="005B1CF6">
            <w:pPr>
              <w:pStyle w:val="ConsPlusNormal"/>
            </w:pPr>
          </w:p>
        </w:tc>
      </w:tr>
      <w:tr w:rsidR="005B1CF6">
        <w:tc>
          <w:tcPr>
            <w:tcW w:w="8996" w:type="dxa"/>
            <w:gridSpan w:val="8"/>
          </w:tcPr>
          <w:p w:rsidR="005B1CF6" w:rsidRDefault="005B1CF6">
            <w:pPr>
              <w:pStyle w:val="ConsPlusNormal"/>
            </w:pPr>
            <w:r>
              <w:t>2. Транспортные расходы</w:t>
            </w:r>
          </w:p>
        </w:tc>
      </w:tr>
      <w:tr w:rsidR="005B1CF6">
        <w:tc>
          <w:tcPr>
            <w:tcW w:w="1644" w:type="dxa"/>
          </w:tcPr>
          <w:p w:rsidR="005B1CF6" w:rsidRDefault="005B1CF6">
            <w:pPr>
              <w:pStyle w:val="ConsPlusNormal"/>
            </w:pPr>
          </w:p>
        </w:tc>
        <w:tc>
          <w:tcPr>
            <w:tcW w:w="1134" w:type="dxa"/>
          </w:tcPr>
          <w:p w:rsidR="005B1CF6" w:rsidRDefault="005B1CF6">
            <w:pPr>
              <w:pStyle w:val="ConsPlusNormal"/>
            </w:pPr>
          </w:p>
        </w:tc>
        <w:tc>
          <w:tcPr>
            <w:tcW w:w="1020" w:type="dxa"/>
          </w:tcPr>
          <w:p w:rsidR="005B1CF6" w:rsidRDefault="005B1CF6">
            <w:pPr>
              <w:pStyle w:val="ConsPlusNormal"/>
            </w:pPr>
          </w:p>
        </w:tc>
        <w:tc>
          <w:tcPr>
            <w:tcW w:w="1002" w:type="dxa"/>
          </w:tcPr>
          <w:p w:rsidR="005B1CF6" w:rsidRDefault="005B1CF6">
            <w:pPr>
              <w:pStyle w:val="ConsPlusNormal"/>
            </w:pPr>
          </w:p>
        </w:tc>
        <w:tc>
          <w:tcPr>
            <w:tcW w:w="737" w:type="dxa"/>
          </w:tcPr>
          <w:p w:rsidR="005B1CF6" w:rsidRDefault="005B1CF6">
            <w:pPr>
              <w:pStyle w:val="ConsPlusNormal"/>
            </w:pPr>
          </w:p>
        </w:tc>
        <w:tc>
          <w:tcPr>
            <w:tcW w:w="1191" w:type="dxa"/>
          </w:tcPr>
          <w:p w:rsidR="005B1CF6" w:rsidRDefault="005B1CF6">
            <w:pPr>
              <w:pStyle w:val="ConsPlusNormal"/>
            </w:pPr>
          </w:p>
        </w:tc>
        <w:tc>
          <w:tcPr>
            <w:tcW w:w="1191" w:type="dxa"/>
          </w:tcPr>
          <w:p w:rsidR="005B1CF6" w:rsidRDefault="005B1CF6">
            <w:pPr>
              <w:pStyle w:val="ConsPlusNormal"/>
            </w:pPr>
          </w:p>
        </w:tc>
        <w:tc>
          <w:tcPr>
            <w:tcW w:w="1077" w:type="dxa"/>
          </w:tcPr>
          <w:p w:rsidR="005B1CF6" w:rsidRDefault="005B1CF6">
            <w:pPr>
              <w:pStyle w:val="ConsPlusNormal"/>
            </w:pPr>
          </w:p>
        </w:tc>
      </w:tr>
      <w:tr w:rsidR="005B1CF6">
        <w:tc>
          <w:tcPr>
            <w:tcW w:w="8996" w:type="dxa"/>
            <w:gridSpan w:val="8"/>
          </w:tcPr>
          <w:p w:rsidR="005B1CF6" w:rsidRDefault="005B1CF6">
            <w:pPr>
              <w:pStyle w:val="ConsPlusNormal"/>
            </w:pPr>
            <w:r>
              <w:t>3. Оплата услуг по проживанию</w:t>
            </w:r>
          </w:p>
        </w:tc>
      </w:tr>
      <w:tr w:rsidR="005B1CF6">
        <w:tc>
          <w:tcPr>
            <w:tcW w:w="1644" w:type="dxa"/>
          </w:tcPr>
          <w:p w:rsidR="005B1CF6" w:rsidRDefault="005B1CF6">
            <w:pPr>
              <w:pStyle w:val="ConsPlusNormal"/>
            </w:pPr>
          </w:p>
        </w:tc>
        <w:tc>
          <w:tcPr>
            <w:tcW w:w="1134" w:type="dxa"/>
          </w:tcPr>
          <w:p w:rsidR="005B1CF6" w:rsidRDefault="005B1CF6">
            <w:pPr>
              <w:pStyle w:val="ConsPlusNormal"/>
            </w:pPr>
          </w:p>
        </w:tc>
        <w:tc>
          <w:tcPr>
            <w:tcW w:w="1020" w:type="dxa"/>
          </w:tcPr>
          <w:p w:rsidR="005B1CF6" w:rsidRDefault="005B1CF6">
            <w:pPr>
              <w:pStyle w:val="ConsPlusNormal"/>
            </w:pPr>
          </w:p>
        </w:tc>
        <w:tc>
          <w:tcPr>
            <w:tcW w:w="1002" w:type="dxa"/>
          </w:tcPr>
          <w:p w:rsidR="005B1CF6" w:rsidRDefault="005B1CF6">
            <w:pPr>
              <w:pStyle w:val="ConsPlusNormal"/>
            </w:pPr>
          </w:p>
        </w:tc>
        <w:tc>
          <w:tcPr>
            <w:tcW w:w="737" w:type="dxa"/>
          </w:tcPr>
          <w:p w:rsidR="005B1CF6" w:rsidRDefault="005B1CF6">
            <w:pPr>
              <w:pStyle w:val="ConsPlusNormal"/>
            </w:pPr>
          </w:p>
        </w:tc>
        <w:tc>
          <w:tcPr>
            <w:tcW w:w="1191" w:type="dxa"/>
          </w:tcPr>
          <w:p w:rsidR="005B1CF6" w:rsidRDefault="005B1CF6">
            <w:pPr>
              <w:pStyle w:val="ConsPlusNormal"/>
            </w:pPr>
          </w:p>
        </w:tc>
        <w:tc>
          <w:tcPr>
            <w:tcW w:w="1191" w:type="dxa"/>
          </w:tcPr>
          <w:p w:rsidR="005B1CF6" w:rsidRDefault="005B1CF6">
            <w:pPr>
              <w:pStyle w:val="ConsPlusNormal"/>
            </w:pPr>
          </w:p>
        </w:tc>
        <w:tc>
          <w:tcPr>
            <w:tcW w:w="1077" w:type="dxa"/>
          </w:tcPr>
          <w:p w:rsidR="005B1CF6" w:rsidRDefault="005B1CF6">
            <w:pPr>
              <w:pStyle w:val="ConsPlusNormal"/>
            </w:pPr>
          </w:p>
        </w:tc>
      </w:tr>
      <w:tr w:rsidR="005B1CF6">
        <w:tc>
          <w:tcPr>
            <w:tcW w:w="8996" w:type="dxa"/>
            <w:gridSpan w:val="8"/>
          </w:tcPr>
          <w:p w:rsidR="005B1CF6" w:rsidRDefault="005B1CF6">
            <w:pPr>
              <w:pStyle w:val="ConsPlusNormal"/>
            </w:pPr>
            <w:r>
              <w:t>4. Изготовление, приобретение информационно-рекламных материалов, иной полиграфической продукции</w:t>
            </w:r>
          </w:p>
        </w:tc>
      </w:tr>
      <w:tr w:rsidR="005B1CF6">
        <w:tc>
          <w:tcPr>
            <w:tcW w:w="8996" w:type="dxa"/>
            <w:gridSpan w:val="8"/>
          </w:tcPr>
          <w:p w:rsidR="005B1CF6" w:rsidRDefault="005B1CF6">
            <w:pPr>
              <w:pStyle w:val="ConsPlusNormal"/>
            </w:pPr>
            <w:r>
              <w:t>5. Приобретение, изготовление призов, наградной атрибутики</w:t>
            </w:r>
          </w:p>
        </w:tc>
      </w:tr>
      <w:tr w:rsidR="005B1CF6">
        <w:tc>
          <w:tcPr>
            <w:tcW w:w="1644" w:type="dxa"/>
          </w:tcPr>
          <w:p w:rsidR="005B1CF6" w:rsidRDefault="005B1CF6">
            <w:pPr>
              <w:pStyle w:val="ConsPlusNormal"/>
            </w:pPr>
          </w:p>
        </w:tc>
        <w:tc>
          <w:tcPr>
            <w:tcW w:w="1134" w:type="dxa"/>
          </w:tcPr>
          <w:p w:rsidR="005B1CF6" w:rsidRDefault="005B1CF6">
            <w:pPr>
              <w:pStyle w:val="ConsPlusNormal"/>
            </w:pPr>
          </w:p>
        </w:tc>
        <w:tc>
          <w:tcPr>
            <w:tcW w:w="1020" w:type="dxa"/>
          </w:tcPr>
          <w:p w:rsidR="005B1CF6" w:rsidRDefault="005B1CF6">
            <w:pPr>
              <w:pStyle w:val="ConsPlusNormal"/>
            </w:pPr>
          </w:p>
        </w:tc>
        <w:tc>
          <w:tcPr>
            <w:tcW w:w="1002" w:type="dxa"/>
          </w:tcPr>
          <w:p w:rsidR="005B1CF6" w:rsidRDefault="005B1CF6">
            <w:pPr>
              <w:pStyle w:val="ConsPlusNormal"/>
            </w:pPr>
          </w:p>
        </w:tc>
        <w:tc>
          <w:tcPr>
            <w:tcW w:w="737" w:type="dxa"/>
          </w:tcPr>
          <w:p w:rsidR="005B1CF6" w:rsidRDefault="005B1CF6">
            <w:pPr>
              <w:pStyle w:val="ConsPlusNormal"/>
            </w:pPr>
          </w:p>
        </w:tc>
        <w:tc>
          <w:tcPr>
            <w:tcW w:w="1191" w:type="dxa"/>
          </w:tcPr>
          <w:p w:rsidR="005B1CF6" w:rsidRDefault="005B1CF6">
            <w:pPr>
              <w:pStyle w:val="ConsPlusNormal"/>
            </w:pPr>
          </w:p>
        </w:tc>
        <w:tc>
          <w:tcPr>
            <w:tcW w:w="1191" w:type="dxa"/>
          </w:tcPr>
          <w:p w:rsidR="005B1CF6" w:rsidRDefault="005B1CF6">
            <w:pPr>
              <w:pStyle w:val="ConsPlusNormal"/>
            </w:pPr>
          </w:p>
        </w:tc>
        <w:tc>
          <w:tcPr>
            <w:tcW w:w="1077" w:type="dxa"/>
          </w:tcPr>
          <w:p w:rsidR="005B1CF6" w:rsidRDefault="005B1CF6">
            <w:pPr>
              <w:pStyle w:val="ConsPlusNormal"/>
            </w:pPr>
          </w:p>
        </w:tc>
      </w:tr>
      <w:tr w:rsidR="005B1CF6">
        <w:tc>
          <w:tcPr>
            <w:tcW w:w="8996" w:type="dxa"/>
            <w:gridSpan w:val="8"/>
          </w:tcPr>
          <w:p w:rsidR="005B1CF6" w:rsidRDefault="005B1CF6">
            <w:pPr>
              <w:pStyle w:val="ConsPlusNormal"/>
            </w:pPr>
            <w:r>
              <w:t>6. Приобретение расходных материалов</w:t>
            </w:r>
          </w:p>
        </w:tc>
      </w:tr>
      <w:tr w:rsidR="005B1CF6">
        <w:tc>
          <w:tcPr>
            <w:tcW w:w="1644" w:type="dxa"/>
          </w:tcPr>
          <w:p w:rsidR="005B1CF6" w:rsidRDefault="005B1CF6">
            <w:pPr>
              <w:pStyle w:val="ConsPlusNormal"/>
            </w:pPr>
          </w:p>
        </w:tc>
        <w:tc>
          <w:tcPr>
            <w:tcW w:w="1134" w:type="dxa"/>
          </w:tcPr>
          <w:p w:rsidR="005B1CF6" w:rsidRDefault="005B1CF6">
            <w:pPr>
              <w:pStyle w:val="ConsPlusNormal"/>
            </w:pPr>
          </w:p>
        </w:tc>
        <w:tc>
          <w:tcPr>
            <w:tcW w:w="1020" w:type="dxa"/>
          </w:tcPr>
          <w:p w:rsidR="005B1CF6" w:rsidRDefault="005B1CF6">
            <w:pPr>
              <w:pStyle w:val="ConsPlusNormal"/>
            </w:pPr>
          </w:p>
        </w:tc>
        <w:tc>
          <w:tcPr>
            <w:tcW w:w="1002" w:type="dxa"/>
          </w:tcPr>
          <w:p w:rsidR="005B1CF6" w:rsidRDefault="005B1CF6">
            <w:pPr>
              <w:pStyle w:val="ConsPlusNormal"/>
            </w:pPr>
          </w:p>
        </w:tc>
        <w:tc>
          <w:tcPr>
            <w:tcW w:w="737" w:type="dxa"/>
          </w:tcPr>
          <w:p w:rsidR="005B1CF6" w:rsidRDefault="005B1CF6">
            <w:pPr>
              <w:pStyle w:val="ConsPlusNormal"/>
            </w:pPr>
          </w:p>
        </w:tc>
        <w:tc>
          <w:tcPr>
            <w:tcW w:w="1191" w:type="dxa"/>
          </w:tcPr>
          <w:p w:rsidR="005B1CF6" w:rsidRDefault="005B1CF6">
            <w:pPr>
              <w:pStyle w:val="ConsPlusNormal"/>
            </w:pPr>
          </w:p>
        </w:tc>
        <w:tc>
          <w:tcPr>
            <w:tcW w:w="1191" w:type="dxa"/>
          </w:tcPr>
          <w:p w:rsidR="005B1CF6" w:rsidRDefault="005B1CF6">
            <w:pPr>
              <w:pStyle w:val="ConsPlusNormal"/>
            </w:pPr>
          </w:p>
        </w:tc>
        <w:tc>
          <w:tcPr>
            <w:tcW w:w="1077" w:type="dxa"/>
          </w:tcPr>
          <w:p w:rsidR="005B1CF6" w:rsidRDefault="005B1CF6">
            <w:pPr>
              <w:pStyle w:val="ConsPlusNormal"/>
            </w:pPr>
          </w:p>
        </w:tc>
      </w:tr>
      <w:tr w:rsidR="005B1CF6">
        <w:tc>
          <w:tcPr>
            <w:tcW w:w="8996" w:type="dxa"/>
            <w:gridSpan w:val="8"/>
          </w:tcPr>
          <w:p w:rsidR="005B1CF6" w:rsidRDefault="005B1CF6">
            <w:pPr>
              <w:pStyle w:val="ConsPlusNormal"/>
            </w:pPr>
            <w:r>
              <w:t xml:space="preserve">7. Приобретение оборудования, иных материальных запасов </w:t>
            </w:r>
            <w:hyperlink w:anchor="P4378" w:history="1">
              <w:r>
                <w:rPr>
                  <w:color w:val="0000FF"/>
                </w:rPr>
                <w:t>&lt;*&gt;</w:t>
              </w:r>
            </w:hyperlink>
          </w:p>
        </w:tc>
      </w:tr>
      <w:tr w:rsidR="005B1CF6">
        <w:tc>
          <w:tcPr>
            <w:tcW w:w="1644" w:type="dxa"/>
          </w:tcPr>
          <w:p w:rsidR="005B1CF6" w:rsidRDefault="005B1CF6">
            <w:pPr>
              <w:pStyle w:val="ConsPlusNormal"/>
            </w:pPr>
          </w:p>
        </w:tc>
        <w:tc>
          <w:tcPr>
            <w:tcW w:w="1134" w:type="dxa"/>
          </w:tcPr>
          <w:p w:rsidR="005B1CF6" w:rsidRDefault="005B1CF6">
            <w:pPr>
              <w:pStyle w:val="ConsPlusNormal"/>
            </w:pPr>
          </w:p>
        </w:tc>
        <w:tc>
          <w:tcPr>
            <w:tcW w:w="1020" w:type="dxa"/>
          </w:tcPr>
          <w:p w:rsidR="005B1CF6" w:rsidRDefault="005B1CF6">
            <w:pPr>
              <w:pStyle w:val="ConsPlusNormal"/>
            </w:pPr>
          </w:p>
        </w:tc>
        <w:tc>
          <w:tcPr>
            <w:tcW w:w="1002" w:type="dxa"/>
          </w:tcPr>
          <w:p w:rsidR="005B1CF6" w:rsidRDefault="005B1CF6">
            <w:pPr>
              <w:pStyle w:val="ConsPlusNormal"/>
            </w:pPr>
          </w:p>
        </w:tc>
        <w:tc>
          <w:tcPr>
            <w:tcW w:w="737" w:type="dxa"/>
          </w:tcPr>
          <w:p w:rsidR="005B1CF6" w:rsidRDefault="005B1CF6">
            <w:pPr>
              <w:pStyle w:val="ConsPlusNormal"/>
            </w:pPr>
          </w:p>
        </w:tc>
        <w:tc>
          <w:tcPr>
            <w:tcW w:w="1191" w:type="dxa"/>
          </w:tcPr>
          <w:p w:rsidR="005B1CF6" w:rsidRDefault="005B1CF6">
            <w:pPr>
              <w:pStyle w:val="ConsPlusNormal"/>
            </w:pPr>
          </w:p>
        </w:tc>
        <w:tc>
          <w:tcPr>
            <w:tcW w:w="1191" w:type="dxa"/>
          </w:tcPr>
          <w:p w:rsidR="005B1CF6" w:rsidRDefault="005B1CF6">
            <w:pPr>
              <w:pStyle w:val="ConsPlusNormal"/>
            </w:pPr>
          </w:p>
        </w:tc>
        <w:tc>
          <w:tcPr>
            <w:tcW w:w="1077" w:type="dxa"/>
          </w:tcPr>
          <w:p w:rsidR="005B1CF6" w:rsidRDefault="005B1CF6">
            <w:pPr>
              <w:pStyle w:val="ConsPlusNormal"/>
            </w:pPr>
          </w:p>
        </w:tc>
      </w:tr>
      <w:tr w:rsidR="005B1CF6">
        <w:tc>
          <w:tcPr>
            <w:tcW w:w="8996" w:type="dxa"/>
            <w:gridSpan w:val="8"/>
          </w:tcPr>
          <w:p w:rsidR="005B1CF6" w:rsidRDefault="005B1CF6">
            <w:pPr>
              <w:pStyle w:val="ConsPlusNormal"/>
            </w:pPr>
            <w:r>
              <w:t>8. Прочие расходы</w:t>
            </w:r>
          </w:p>
        </w:tc>
      </w:tr>
      <w:tr w:rsidR="005B1CF6">
        <w:tc>
          <w:tcPr>
            <w:tcW w:w="1644" w:type="dxa"/>
          </w:tcPr>
          <w:p w:rsidR="005B1CF6" w:rsidRDefault="005B1CF6">
            <w:pPr>
              <w:pStyle w:val="ConsPlusNormal"/>
            </w:pPr>
          </w:p>
        </w:tc>
        <w:tc>
          <w:tcPr>
            <w:tcW w:w="1134" w:type="dxa"/>
          </w:tcPr>
          <w:p w:rsidR="005B1CF6" w:rsidRDefault="005B1CF6">
            <w:pPr>
              <w:pStyle w:val="ConsPlusNormal"/>
            </w:pPr>
          </w:p>
        </w:tc>
        <w:tc>
          <w:tcPr>
            <w:tcW w:w="1020" w:type="dxa"/>
          </w:tcPr>
          <w:p w:rsidR="005B1CF6" w:rsidRDefault="005B1CF6">
            <w:pPr>
              <w:pStyle w:val="ConsPlusNormal"/>
            </w:pPr>
          </w:p>
        </w:tc>
        <w:tc>
          <w:tcPr>
            <w:tcW w:w="1002" w:type="dxa"/>
          </w:tcPr>
          <w:p w:rsidR="005B1CF6" w:rsidRDefault="005B1CF6">
            <w:pPr>
              <w:pStyle w:val="ConsPlusNormal"/>
            </w:pPr>
          </w:p>
        </w:tc>
        <w:tc>
          <w:tcPr>
            <w:tcW w:w="737" w:type="dxa"/>
          </w:tcPr>
          <w:p w:rsidR="005B1CF6" w:rsidRDefault="005B1CF6">
            <w:pPr>
              <w:pStyle w:val="ConsPlusNormal"/>
            </w:pPr>
          </w:p>
        </w:tc>
        <w:tc>
          <w:tcPr>
            <w:tcW w:w="1191" w:type="dxa"/>
          </w:tcPr>
          <w:p w:rsidR="005B1CF6" w:rsidRDefault="005B1CF6">
            <w:pPr>
              <w:pStyle w:val="ConsPlusNormal"/>
            </w:pPr>
          </w:p>
        </w:tc>
        <w:tc>
          <w:tcPr>
            <w:tcW w:w="1191" w:type="dxa"/>
          </w:tcPr>
          <w:p w:rsidR="005B1CF6" w:rsidRDefault="005B1CF6">
            <w:pPr>
              <w:pStyle w:val="ConsPlusNormal"/>
            </w:pPr>
          </w:p>
        </w:tc>
        <w:tc>
          <w:tcPr>
            <w:tcW w:w="1077"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w:t>
      </w:r>
    </w:p>
    <w:p w:rsidR="005B1CF6" w:rsidRDefault="005B1CF6">
      <w:pPr>
        <w:pStyle w:val="ConsPlusNonformat"/>
        <w:jc w:val="both"/>
      </w:pPr>
      <w:bookmarkStart w:id="40" w:name="P4378"/>
      <w:bookmarkEnd w:id="40"/>
      <w:r>
        <w:t>&lt;*&gt;   Необходимо  обосновать  указанные  затраты  в  рамках  реализации</w:t>
      </w:r>
    </w:p>
    <w:p w:rsidR="005B1CF6" w:rsidRDefault="005B1CF6">
      <w:pPr>
        <w:pStyle w:val="ConsPlusNonformat"/>
        <w:jc w:val="both"/>
      </w:pPr>
      <w:r>
        <w:t>мероприятия (обязательно).</w:t>
      </w:r>
    </w:p>
    <w:p w:rsidR="005B1CF6" w:rsidRDefault="005B1CF6">
      <w:pPr>
        <w:pStyle w:val="ConsPlusNonformat"/>
        <w:jc w:val="both"/>
      </w:pPr>
    </w:p>
    <w:p w:rsidR="005B1CF6" w:rsidRDefault="005B1CF6">
      <w:pPr>
        <w:pStyle w:val="ConsPlusNonformat"/>
        <w:jc w:val="both"/>
      </w:pPr>
      <w:r>
        <w:t xml:space="preserve">    С условиями и требованиями конкурса ознакомлен и согласен.</w:t>
      </w:r>
    </w:p>
    <w:p w:rsidR="005B1CF6" w:rsidRDefault="005B1CF6">
      <w:pPr>
        <w:pStyle w:val="ConsPlusNonformat"/>
        <w:jc w:val="both"/>
      </w:pPr>
      <w:r>
        <w:t xml:space="preserve">    Достоверность представленной в составе заявки информации гарантирую.</w:t>
      </w:r>
    </w:p>
    <w:p w:rsidR="005B1CF6" w:rsidRDefault="005B1CF6">
      <w:pPr>
        <w:pStyle w:val="ConsPlusNonformat"/>
        <w:jc w:val="both"/>
      </w:pPr>
    </w:p>
    <w:p w:rsidR="005B1CF6" w:rsidRDefault="005B1CF6">
      <w:pPr>
        <w:pStyle w:val="ConsPlusNonformat"/>
        <w:jc w:val="both"/>
      </w:pPr>
      <w:r>
        <w:t>Глава муниципального образования    _____________  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_____________________</w:t>
      </w:r>
    </w:p>
    <w:p w:rsidR="005B1CF6" w:rsidRDefault="005B1CF6">
      <w:pPr>
        <w:pStyle w:val="ConsPlusNonformat"/>
        <w:jc w:val="both"/>
      </w:pPr>
      <w:r>
        <w:t xml:space="preserve">       (дата)</w:t>
      </w:r>
    </w:p>
    <w:p w:rsidR="005B1CF6" w:rsidRDefault="005B1CF6">
      <w:pPr>
        <w:pStyle w:val="ConsPlusNonformat"/>
        <w:jc w:val="both"/>
      </w:pPr>
      <w:r>
        <w:t>М.П.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4</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 районов,</w:t>
      </w:r>
    </w:p>
    <w:p w:rsidR="005B1CF6" w:rsidRDefault="005B1CF6">
      <w:pPr>
        <w:pStyle w:val="ConsPlusNormal"/>
        <w:jc w:val="right"/>
      </w:pPr>
      <w:r>
        <w:t>муниципальных округов, городских округов,</w:t>
      </w:r>
    </w:p>
    <w:p w:rsidR="005B1CF6" w:rsidRDefault="005B1CF6">
      <w:pPr>
        <w:pStyle w:val="ConsPlusNormal"/>
        <w:jc w:val="right"/>
      </w:pPr>
      <w:r>
        <w:t>городских и сельских поселений</w:t>
      </w:r>
    </w:p>
    <w:p w:rsidR="005B1CF6" w:rsidRDefault="005B1CF6">
      <w:pPr>
        <w:pStyle w:val="ConsPlusNormal"/>
        <w:jc w:val="right"/>
      </w:pPr>
      <w:r>
        <w:t>Архангельской области на реализацию</w:t>
      </w:r>
    </w:p>
    <w:p w:rsidR="005B1CF6" w:rsidRDefault="005B1CF6">
      <w:pPr>
        <w:pStyle w:val="ConsPlusNormal"/>
        <w:jc w:val="right"/>
      </w:pPr>
      <w:r>
        <w:t>муниципальными учреждениями культуры</w:t>
      </w:r>
    </w:p>
    <w:p w:rsidR="005B1CF6" w:rsidRDefault="005B1CF6">
      <w:pPr>
        <w:pStyle w:val="ConsPlusNormal"/>
        <w:jc w:val="right"/>
      </w:pPr>
      <w:r>
        <w:t>муниципальных образований</w:t>
      </w:r>
    </w:p>
    <w:p w:rsidR="005B1CF6" w:rsidRDefault="005B1CF6">
      <w:pPr>
        <w:pStyle w:val="ConsPlusNormal"/>
        <w:jc w:val="right"/>
      </w:pPr>
      <w:r>
        <w:t>Архангельской области общественно</w:t>
      </w:r>
    </w:p>
    <w:p w:rsidR="005B1CF6" w:rsidRDefault="005B1CF6">
      <w:pPr>
        <w:pStyle w:val="ConsPlusNormal"/>
        <w:jc w:val="right"/>
      </w:pPr>
      <w:r>
        <w:t>значимых культурных мероприятий</w:t>
      </w:r>
    </w:p>
    <w:p w:rsidR="005B1CF6" w:rsidRDefault="005B1CF6">
      <w:pPr>
        <w:pStyle w:val="ConsPlusNormal"/>
        <w:jc w:val="right"/>
      </w:pPr>
      <w:r>
        <w:t>в рамках проекта "ЛЮБО-ДОРОГО"</w:t>
      </w:r>
    </w:p>
    <w:p w:rsidR="005B1CF6" w:rsidRDefault="005B1CF6">
      <w:pPr>
        <w:pStyle w:val="ConsPlusNormal"/>
        <w:jc w:val="both"/>
      </w:pPr>
    </w:p>
    <w:p w:rsidR="005B1CF6" w:rsidRDefault="005B1CF6">
      <w:pPr>
        <w:pStyle w:val="ConsPlusTitle"/>
        <w:jc w:val="center"/>
      </w:pPr>
      <w:bookmarkStart w:id="41" w:name="P4407"/>
      <w:bookmarkEnd w:id="41"/>
      <w:r>
        <w:t>КРИТЕРИИ</w:t>
      </w:r>
    </w:p>
    <w:p w:rsidR="005B1CF6" w:rsidRDefault="005B1CF6">
      <w:pPr>
        <w:pStyle w:val="ConsPlusTitle"/>
        <w:jc w:val="center"/>
      </w:pPr>
      <w:r>
        <w:t>оценки заявок на участие в конкурсе на предоставление</w:t>
      </w:r>
    </w:p>
    <w:p w:rsidR="005B1CF6" w:rsidRDefault="005B1CF6">
      <w:pPr>
        <w:pStyle w:val="ConsPlusTitle"/>
        <w:jc w:val="center"/>
      </w:pPr>
      <w:r>
        <w:t>субсидий бюджетам муниципальных районов, муниципальных</w:t>
      </w:r>
    </w:p>
    <w:p w:rsidR="005B1CF6" w:rsidRDefault="005B1CF6">
      <w:pPr>
        <w:pStyle w:val="ConsPlusTitle"/>
        <w:jc w:val="center"/>
      </w:pPr>
      <w:r>
        <w:t>округов, городских округов, городских и сельских поселений</w:t>
      </w:r>
    </w:p>
    <w:p w:rsidR="005B1CF6" w:rsidRDefault="005B1CF6">
      <w:pPr>
        <w:pStyle w:val="ConsPlusTitle"/>
        <w:jc w:val="center"/>
      </w:pPr>
      <w:r>
        <w:t>Архангельской области на реализацию муниципальными</w:t>
      </w:r>
    </w:p>
    <w:p w:rsidR="005B1CF6" w:rsidRDefault="005B1CF6">
      <w:pPr>
        <w:pStyle w:val="ConsPlusTitle"/>
        <w:jc w:val="center"/>
      </w:pPr>
      <w:r>
        <w:t>учреждениями культуры муниципальных образований</w:t>
      </w:r>
    </w:p>
    <w:p w:rsidR="005B1CF6" w:rsidRDefault="005B1CF6">
      <w:pPr>
        <w:pStyle w:val="ConsPlusTitle"/>
        <w:jc w:val="center"/>
      </w:pPr>
      <w:r>
        <w:t>Архангельской области общественно значимых культурных</w:t>
      </w:r>
    </w:p>
    <w:p w:rsidR="005B1CF6" w:rsidRDefault="005B1CF6">
      <w:pPr>
        <w:pStyle w:val="ConsPlusTitle"/>
        <w:jc w:val="center"/>
      </w:pPr>
      <w:r>
        <w:t>мероприятий в рамках проекта "ЛЮБО-ДОРОГО"</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 ред. </w:t>
            </w:r>
            <w:hyperlink r:id="rId183"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16.06.2021 N 310-пп)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7"/>
        <w:gridCol w:w="1215"/>
        <w:gridCol w:w="4932"/>
      </w:tblGrid>
      <w:tr w:rsidR="005B1CF6">
        <w:tc>
          <w:tcPr>
            <w:tcW w:w="2897" w:type="dxa"/>
            <w:tcBorders>
              <w:top w:val="single" w:sz="4" w:space="0" w:color="auto"/>
              <w:bottom w:val="single" w:sz="4" w:space="0" w:color="auto"/>
            </w:tcBorders>
          </w:tcPr>
          <w:p w:rsidR="005B1CF6" w:rsidRDefault="005B1CF6">
            <w:pPr>
              <w:pStyle w:val="ConsPlusNormal"/>
              <w:jc w:val="center"/>
            </w:pPr>
            <w:r>
              <w:t>Наименование критерия</w:t>
            </w:r>
          </w:p>
        </w:tc>
        <w:tc>
          <w:tcPr>
            <w:tcW w:w="1215" w:type="dxa"/>
            <w:tcBorders>
              <w:top w:val="single" w:sz="4" w:space="0" w:color="auto"/>
              <w:bottom w:val="single" w:sz="4" w:space="0" w:color="auto"/>
            </w:tcBorders>
          </w:tcPr>
          <w:p w:rsidR="005B1CF6" w:rsidRDefault="005B1CF6">
            <w:pPr>
              <w:pStyle w:val="ConsPlusNormal"/>
              <w:jc w:val="center"/>
            </w:pPr>
            <w:r>
              <w:t>Диапазон оценки баллов</w:t>
            </w:r>
          </w:p>
        </w:tc>
        <w:tc>
          <w:tcPr>
            <w:tcW w:w="4932" w:type="dxa"/>
            <w:tcBorders>
              <w:top w:val="single" w:sz="4" w:space="0" w:color="auto"/>
              <w:bottom w:val="single" w:sz="4" w:space="0" w:color="auto"/>
            </w:tcBorders>
          </w:tcPr>
          <w:p w:rsidR="005B1CF6" w:rsidRDefault="005B1CF6">
            <w:pPr>
              <w:pStyle w:val="ConsPlusNormal"/>
              <w:jc w:val="center"/>
            </w:pPr>
            <w:r>
              <w:t>Расчет баллов</w:t>
            </w:r>
          </w:p>
        </w:tc>
      </w:tr>
      <w:tr w:rsidR="005B1CF6">
        <w:tc>
          <w:tcPr>
            <w:tcW w:w="2897" w:type="dxa"/>
            <w:tcBorders>
              <w:top w:val="single" w:sz="4" w:space="0" w:color="auto"/>
              <w:bottom w:val="single" w:sz="4" w:space="0" w:color="auto"/>
            </w:tcBorders>
          </w:tcPr>
          <w:p w:rsidR="005B1CF6" w:rsidRDefault="005B1CF6">
            <w:pPr>
              <w:pStyle w:val="ConsPlusNormal"/>
              <w:jc w:val="center"/>
            </w:pPr>
            <w:r>
              <w:t>1</w:t>
            </w:r>
          </w:p>
        </w:tc>
        <w:tc>
          <w:tcPr>
            <w:tcW w:w="1215" w:type="dxa"/>
            <w:tcBorders>
              <w:top w:val="single" w:sz="4" w:space="0" w:color="auto"/>
              <w:bottom w:val="single" w:sz="4" w:space="0" w:color="auto"/>
            </w:tcBorders>
          </w:tcPr>
          <w:p w:rsidR="005B1CF6" w:rsidRDefault="005B1CF6">
            <w:pPr>
              <w:pStyle w:val="ConsPlusNormal"/>
              <w:jc w:val="center"/>
            </w:pPr>
            <w:r>
              <w:t>2</w:t>
            </w:r>
          </w:p>
        </w:tc>
        <w:tc>
          <w:tcPr>
            <w:tcW w:w="4932" w:type="dxa"/>
            <w:tcBorders>
              <w:top w:val="single" w:sz="4" w:space="0" w:color="auto"/>
              <w:bottom w:val="single" w:sz="4" w:space="0" w:color="auto"/>
            </w:tcBorders>
          </w:tcPr>
          <w:p w:rsidR="005B1CF6" w:rsidRDefault="005B1CF6">
            <w:pPr>
              <w:pStyle w:val="ConsPlusNormal"/>
              <w:jc w:val="center"/>
            </w:pPr>
            <w:r>
              <w:t>3</w:t>
            </w:r>
          </w:p>
        </w:tc>
      </w:tr>
      <w:tr w:rsidR="005B1CF6">
        <w:tc>
          <w:tcPr>
            <w:tcW w:w="9044" w:type="dxa"/>
            <w:gridSpan w:val="3"/>
            <w:tcBorders>
              <w:top w:val="single" w:sz="4" w:space="0" w:color="auto"/>
              <w:bottom w:val="single" w:sz="4" w:space="0" w:color="auto"/>
            </w:tcBorders>
          </w:tcPr>
          <w:p w:rsidR="005B1CF6" w:rsidRDefault="005B1CF6">
            <w:pPr>
              <w:pStyle w:val="ConsPlusNormal"/>
              <w:jc w:val="center"/>
              <w:outlineLvl w:val="2"/>
            </w:pPr>
            <w:r>
              <w:t>1. По направлению "Общественно значимое культурное мероприятие"</w:t>
            </w:r>
          </w:p>
        </w:tc>
      </w:tr>
      <w:tr w:rsidR="005B1CF6">
        <w:tc>
          <w:tcPr>
            <w:tcW w:w="2897" w:type="dxa"/>
            <w:vMerge w:val="restart"/>
            <w:tcBorders>
              <w:top w:val="single" w:sz="4" w:space="0" w:color="auto"/>
              <w:bottom w:val="single" w:sz="4" w:space="0" w:color="auto"/>
            </w:tcBorders>
          </w:tcPr>
          <w:p w:rsidR="005B1CF6" w:rsidRDefault="005B1CF6">
            <w:pPr>
              <w:pStyle w:val="ConsPlusNormal"/>
            </w:pPr>
            <w:r>
              <w:t>1.1. Актуальность и значимость общественно значимого культурного мероприятия (далее - мероприятие) для развития сферы культуры и искусства Архангельской области</w:t>
            </w:r>
          </w:p>
        </w:tc>
        <w:tc>
          <w:tcPr>
            <w:tcW w:w="1215" w:type="dxa"/>
            <w:vMerge w:val="restart"/>
            <w:tcBorders>
              <w:top w:val="single" w:sz="4" w:space="0" w:color="auto"/>
              <w:bottom w:val="single" w:sz="4" w:space="0" w:color="auto"/>
            </w:tcBorders>
          </w:tcPr>
          <w:p w:rsidR="005B1CF6" w:rsidRDefault="005B1CF6">
            <w:pPr>
              <w:pStyle w:val="ConsPlusNormal"/>
              <w:jc w:val="center"/>
            </w:pPr>
            <w:r>
              <w:t>от 0 до 10</w:t>
            </w:r>
          </w:p>
        </w:tc>
        <w:tc>
          <w:tcPr>
            <w:tcW w:w="4932" w:type="dxa"/>
            <w:tcBorders>
              <w:top w:val="single" w:sz="4" w:space="0" w:color="auto"/>
              <w:bottom w:val="nil"/>
            </w:tcBorders>
          </w:tcPr>
          <w:p w:rsidR="005B1CF6" w:rsidRDefault="005B1CF6">
            <w:pPr>
              <w:pStyle w:val="ConsPlusNormal"/>
            </w:pPr>
            <w:r>
              <w:t>1) общественно значимое культурное мероприятие соответствует целям предоставления субсидии:</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да - 5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single" w:sz="4" w:space="0" w:color="auto"/>
            </w:tcBorders>
          </w:tcPr>
          <w:p w:rsidR="005B1CF6" w:rsidRDefault="005B1CF6">
            <w:pPr>
              <w:pStyle w:val="ConsPlusNormal"/>
            </w:pPr>
            <w:r>
              <w:t>нет - 0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single" w:sz="4" w:space="0" w:color="auto"/>
              <w:bottom w:val="nil"/>
            </w:tcBorders>
          </w:tcPr>
          <w:p w:rsidR="005B1CF6" w:rsidRDefault="005B1CF6">
            <w:pPr>
              <w:pStyle w:val="ConsPlusNormal"/>
            </w:pPr>
            <w:r>
              <w:t>2) посредством организации и проведения общественно значимого культурного мероприятия будет осуществляться сохранение, создание и распространение лучших практик в сфере культуры и искусства: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да - 5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не в полной мере - 3 балла;</w:t>
            </w:r>
          </w:p>
        </w:tc>
      </w:tr>
      <w:tr w:rsidR="005B1CF6">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single" w:sz="4" w:space="0" w:color="auto"/>
            </w:tcBorders>
          </w:tcPr>
          <w:p w:rsidR="005B1CF6" w:rsidRDefault="005B1CF6">
            <w:pPr>
              <w:pStyle w:val="ConsPlusNormal"/>
            </w:pPr>
            <w:r>
              <w:t>нет - 0 баллов</w:t>
            </w:r>
          </w:p>
        </w:tc>
      </w:tr>
      <w:tr w:rsidR="005B1CF6">
        <w:tc>
          <w:tcPr>
            <w:tcW w:w="2897" w:type="dxa"/>
            <w:vMerge w:val="restart"/>
            <w:tcBorders>
              <w:top w:val="single" w:sz="4" w:space="0" w:color="auto"/>
              <w:bottom w:val="single" w:sz="4" w:space="0" w:color="auto"/>
            </w:tcBorders>
          </w:tcPr>
          <w:p w:rsidR="005B1CF6" w:rsidRDefault="005B1CF6">
            <w:pPr>
              <w:pStyle w:val="ConsPlusNormal"/>
            </w:pPr>
            <w:r>
              <w:t>1.2. Расходы на организацию и проведение мероприятия</w:t>
            </w:r>
          </w:p>
        </w:tc>
        <w:tc>
          <w:tcPr>
            <w:tcW w:w="1215" w:type="dxa"/>
            <w:vMerge w:val="restart"/>
            <w:tcBorders>
              <w:top w:val="single" w:sz="4" w:space="0" w:color="auto"/>
              <w:bottom w:val="single" w:sz="4" w:space="0" w:color="auto"/>
            </w:tcBorders>
          </w:tcPr>
          <w:p w:rsidR="005B1CF6" w:rsidRDefault="005B1CF6">
            <w:pPr>
              <w:pStyle w:val="ConsPlusNormal"/>
              <w:jc w:val="center"/>
            </w:pPr>
            <w:r>
              <w:t>от 0 до 8</w:t>
            </w:r>
          </w:p>
        </w:tc>
        <w:tc>
          <w:tcPr>
            <w:tcW w:w="4932" w:type="dxa"/>
            <w:tcBorders>
              <w:top w:val="single" w:sz="4" w:space="0" w:color="auto"/>
              <w:bottom w:val="nil"/>
            </w:tcBorders>
          </w:tcPr>
          <w:p w:rsidR="005B1CF6" w:rsidRDefault="005B1CF6">
            <w:pPr>
              <w:pStyle w:val="ConsPlusNormal"/>
            </w:pPr>
            <w:r>
              <w:t>1) смета расходов на организацию и проведение общественно значимого культурного мероприятия реалистична и обоснована: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да - 8 баллов; не в полной мере - 3 балла;</w:t>
            </w:r>
          </w:p>
        </w:tc>
      </w:tr>
      <w:tr w:rsidR="005B1CF6">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single" w:sz="4" w:space="0" w:color="auto"/>
            </w:tcBorders>
          </w:tcPr>
          <w:p w:rsidR="005B1CF6" w:rsidRDefault="005B1CF6">
            <w:pPr>
              <w:pStyle w:val="ConsPlusNormal"/>
            </w:pPr>
            <w:r>
              <w:t>нет - 0 баллов</w:t>
            </w:r>
          </w:p>
        </w:tc>
      </w:tr>
      <w:tr w:rsidR="005B1CF6">
        <w:tc>
          <w:tcPr>
            <w:tcW w:w="2897" w:type="dxa"/>
            <w:vMerge w:val="restart"/>
            <w:tcBorders>
              <w:top w:val="single" w:sz="4" w:space="0" w:color="auto"/>
              <w:bottom w:val="single" w:sz="4" w:space="0" w:color="auto"/>
            </w:tcBorders>
          </w:tcPr>
          <w:p w:rsidR="005B1CF6" w:rsidRDefault="005B1CF6">
            <w:pPr>
              <w:pStyle w:val="ConsPlusNormal"/>
            </w:pPr>
            <w:r>
              <w:t>1.3. Количество соглашений (договоров) о намерениях (сотрудничестве), иных соглашений, заключенных между заявителями и организациями, учреждениями, индивидуальными предпринимателями, общественными объединениями, иными юридическими лицами, физическими лицами, об организации и проведении мероприятия</w:t>
            </w:r>
          </w:p>
        </w:tc>
        <w:tc>
          <w:tcPr>
            <w:tcW w:w="1215" w:type="dxa"/>
            <w:vMerge w:val="restart"/>
            <w:tcBorders>
              <w:top w:val="single" w:sz="4" w:space="0" w:color="auto"/>
              <w:bottom w:val="single" w:sz="4" w:space="0" w:color="auto"/>
            </w:tcBorders>
          </w:tcPr>
          <w:p w:rsidR="005B1CF6" w:rsidRDefault="005B1CF6">
            <w:pPr>
              <w:pStyle w:val="ConsPlusNormal"/>
              <w:jc w:val="center"/>
            </w:pPr>
            <w:r>
              <w:t>от 0 до 4</w:t>
            </w:r>
          </w:p>
        </w:tc>
        <w:tc>
          <w:tcPr>
            <w:tcW w:w="4932" w:type="dxa"/>
            <w:tcBorders>
              <w:top w:val="single" w:sz="4" w:space="0" w:color="auto"/>
              <w:bottom w:val="nil"/>
            </w:tcBorders>
          </w:tcPr>
          <w:p w:rsidR="005B1CF6" w:rsidRDefault="005B1CF6">
            <w:pPr>
              <w:pStyle w:val="ConsPlusNormal"/>
            </w:pPr>
            <w:r>
              <w:t>4 соглашения и более - 4 балла;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1 до 3 соглашений - 3 балла;</w:t>
            </w:r>
          </w:p>
        </w:tc>
      </w:tr>
      <w:tr w:rsidR="005B1CF6">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single" w:sz="4" w:space="0" w:color="auto"/>
            </w:tcBorders>
          </w:tcPr>
          <w:p w:rsidR="005B1CF6" w:rsidRDefault="005B1CF6">
            <w:pPr>
              <w:pStyle w:val="ConsPlusNormal"/>
            </w:pPr>
            <w:r>
              <w:t>нет соглашений - 0 баллов</w:t>
            </w:r>
          </w:p>
        </w:tc>
      </w:tr>
      <w:tr w:rsidR="005B1CF6">
        <w:tc>
          <w:tcPr>
            <w:tcW w:w="2897" w:type="dxa"/>
            <w:vMerge w:val="restart"/>
            <w:tcBorders>
              <w:top w:val="single" w:sz="4" w:space="0" w:color="auto"/>
              <w:bottom w:val="single" w:sz="4" w:space="0" w:color="auto"/>
            </w:tcBorders>
          </w:tcPr>
          <w:p w:rsidR="005B1CF6" w:rsidRDefault="005B1CF6">
            <w:pPr>
              <w:pStyle w:val="ConsPlusNormal"/>
            </w:pPr>
            <w:r>
              <w:t>1.4. Количественные и качественные результаты проведения мероприятия, их соответствие содержанию мероприятия</w:t>
            </w:r>
          </w:p>
        </w:tc>
        <w:tc>
          <w:tcPr>
            <w:tcW w:w="1215" w:type="dxa"/>
            <w:vMerge w:val="restart"/>
            <w:tcBorders>
              <w:top w:val="single" w:sz="4" w:space="0" w:color="auto"/>
              <w:bottom w:val="single" w:sz="4" w:space="0" w:color="auto"/>
            </w:tcBorders>
          </w:tcPr>
          <w:p w:rsidR="005B1CF6" w:rsidRDefault="005B1CF6">
            <w:pPr>
              <w:pStyle w:val="ConsPlusNormal"/>
              <w:jc w:val="center"/>
            </w:pPr>
            <w:r>
              <w:t>от 0 до 22</w:t>
            </w:r>
          </w:p>
        </w:tc>
        <w:tc>
          <w:tcPr>
            <w:tcW w:w="4932" w:type="dxa"/>
            <w:tcBorders>
              <w:top w:val="single" w:sz="4" w:space="0" w:color="auto"/>
              <w:bottom w:val="nil"/>
            </w:tcBorders>
          </w:tcPr>
          <w:p w:rsidR="005B1CF6" w:rsidRDefault="005B1CF6">
            <w:pPr>
              <w:pStyle w:val="ConsPlusNormal"/>
            </w:pPr>
            <w:r>
              <w:t>1) заявленные результаты общественно значимого культурного мероприятия реалистичны и достижимы:</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да - 6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нет - 0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2) количество конференций, мастер-классов, семинаров, тематических круглых столов, планируемых к проведению в рамках реализации общественно значимого культурного мероприятия:</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1 мероприятие - 0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2 до 3 мероприятий - 1 балл;</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4 до 5 мероприятий - 2 балла;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6 мероприятий и более - 3 балла;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3) количество планируемых для участия в общественно значимом культурном мероприятии профессиональных коллективов, исполнителей, квалифицированных специалистов по разным направлениям деятельности в сфере культуры:</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нет - 0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1 творческая единица - 2 балла;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2 до 3 творческих единиц - 4 балла;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3 до 4 творческих единиц - 6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single" w:sz="4" w:space="0" w:color="auto"/>
            </w:tcBorders>
          </w:tcPr>
          <w:p w:rsidR="005B1CF6" w:rsidRDefault="005B1CF6">
            <w:pPr>
              <w:pStyle w:val="ConsPlusNormal"/>
            </w:pPr>
            <w:r>
              <w:t>от 4 творческих единиц - 8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single" w:sz="4" w:space="0" w:color="auto"/>
              <w:bottom w:val="nil"/>
            </w:tcBorders>
          </w:tcPr>
          <w:p w:rsidR="005B1CF6" w:rsidRDefault="005B1CF6">
            <w:pPr>
              <w:pStyle w:val="ConsPlusNormal"/>
            </w:pPr>
            <w:r>
              <w:t>4) количество волонтеров, которых планируется привлечь к организации и проведению мероприятия:</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более 30 человек - 2 балла;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16 до 29 человек - 1 балл;</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15 человек и меньше - 0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5) мероприятие будет способствовать повышению туристской привлекательности территории:</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да - 3 балла;</w:t>
            </w:r>
          </w:p>
        </w:tc>
      </w:tr>
      <w:tr w:rsidR="005B1CF6">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single" w:sz="4" w:space="0" w:color="auto"/>
            </w:tcBorders>
          </w:tcPr>
          <w:p w:rsidR="005B1CF6" w:rsidRDefault="005B1CF6">
            <w:pPr>
              <w:pStyle w:val="ConsPlusNormal"/>
            </w:pPr>
            <w:r>
              <w:t>нет - 0 баллов</w:t>
            </w:r>
          </w:p>
        </w:tc>
      </w:tr>
      <w:tr w:rsidR="005B1CF6">
        <w:tc>
          <w:tcPr>
            <w:tcW w:w="2897" w:type="dxa"/>
            <w:vMerge w:val="restart"/>
            <w:tcBorders>
              <w:top w:val="single" w:sz="4" w:space="0" w:color="auto"/>
              <w:bottom w:val="single" w:sz="4" w:space="0" w:color="auto"/>
            </w:tcBorders>
          </w:tcPr>
          <w:p w:rsidR="005B1CF6" w:rsidRDefault="005B1CF6">
            <w:pPr>
              <w:pStyle w:val="ConsPlusNormal"/>
            </w:pPr>
            <w:r>
              <w:t>1.5. Комплексный подход к организации и проведению мероприятия</w:t>
            </w:r>
          </w:p>
        </w:tc>
        <w:tc>
          <w:tcPr>
            <w:tcW w:w="1215" w:type="dxa"/>
            <w:vMerge w:val="restart"/>
            <w:tcBorders>
              <w:top w:val="single" w:sz="4" w:space="0" w:color="auto"/>
              <w:bottom w:val="single" w:sz="4" w:space="0" w:color="auto"/>
            </w:tcBorders>
          </w:tcPr>
          <w:p w:rsidR="005B1CF6" w:rsidRDefault="005B1CF6">
            <w:pPr>
              <w:pStyle w:val="ConsPlusNormal"/>
              <w:jc w:val="center"/>
            </w:pPr>
            <w:r>
              <w:t>от 0 до 33</w:t>
            </w:r>
          </w:p>
        </w:tc>
        <w:tc>
          <w:tcPr>
            <w:tcW w:w="4932" w:type="dxa"/>
            <w:tcBorders>
              <w:top w:val="single" w:sz="4" w:space="0" w:color="auto"/>
              <w:bottom w:val="nil"/>
            </w:tcBorders>
          </w:tcPr>
          <w:p w:rsidR="005B1CF6" w:rsidRDefault="005B1CF6">
            <w:pPr>
              <w:pStyle w:val="ConsPlusNormal"/>
            </w:pPr>
            <w:r>
              <w:t>1) отражение в мероприятии специфики своей территории, в том числе: народных художественных промыслов и ремесел, характерных для мест традиционного бытования; природного ландшафта; связанных с местностью исторических событий, личностей, традиций, легенд, других особенностей территории:</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да - 8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нет - 0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2) образовательная программа общественно значимого культурного мероприятия соответствует заявленным целям и задачам:</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да - 8 баллов; не в полной мере - 3 балла;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нет - 0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3) культурная программа общественно значимого культурного мероприятия соответствует заявленным целям и задачам:</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да - 8 баллов; не в полной мере - 3 балла;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нет - 0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4) события в рамках общественно значимого культурного мероприятия логичны, взаимосвязаны и последовательны:</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да - 8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нет - 0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5) наличие эскизов, макетов информационно-рекламных материалов, продукции, планируемых к выпуску в рамках реализации общественно значимого культурного мероприятия:</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да - 1 балл;</w:t>
            </w:r>
          </w:p>
        </w:tc>
      </w:tr>
      <w:tr w:rsidR="005B1CF6">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single" w:sz="4" w:space="0" w:color="auto"/>
            </w:tcBorders>
          </w:tcPr>
          <w:p w:rsidR="005B1CF6" w:rsidRDefault="005B1CF6">
            <w:pPr>
              <w:pStyle w:val="ConsPlusNormal"/>
            </w:pPr>
            <w:r>
              <w:t>нет - 0 баллов</w:t>
            </w:r>
          </w:p>
        </w:tc>
      </w:tr>
      <w:tr w:rsidR="005B1CF6">
        <w:tc>
          <w:tcPr>
            <w:tcW w:w="2897" w:type="dxa"/>
            <w:vMerge w:val="restart"/>
            <w:tcBorders>
              <w:top w:val="single" w:sz="4" w:space="0" w:color="auto"/>
              <w:bottom w:val="single" w:sz="4" w:space="0" w:color="auto"/>
            </w:tcBorders>
          </w:tcPr>
          <w:p w:rsidR="005B1CF6" w:rsidRDefault="005B1CF6">
            <w:pPr>
              <w:pStyle w:val="ConsPlusNormal"/>
            </w:pPr>
            <w:r>
              <w:t>1.6. Число посещений учреждений культуры на 1 жителя муниципального района/городского округа/муниципального округа Архангельской области (единиц)</w:t>
            </w:r>
          </w:p>
        </w:tc>
        <w:tc>
          <w:tcPr>
            <w:tcW w:w="1215" w:type="dxa"/>
            <w:vMerge w:val="restart"/>
            <w:tcBorders>
              <w:top w:val="single" w:sz="4" w:space="0" w:color="auto"/>
              <w:bottom w:val="single" w:sz="4" w:space="0" w:color="auto"/>
            </w:tcBorders>
          </w:tcPr>
          <w:p w:rsidR="005B1CF6" w:rsidRDefault="005B1CF6">
            <w:pPr>
              <w:pStyle w:val="ConsPlusNormal"/>
              <w:jc w:val="center"/>
            </w:pPr>
            <w:r>
              <w:t>от 0 до 8</w:t>
            </w:r>
          </w:p>
        </w:tc>
        <w:tc>
          <w:tcPr>
            <w:tcW w:w="4932" w:type="dxa"/>
            <w:tcBorders>
              <w:top w:val="single" w:sz="4" w:space="0" w:color="auto"/>
              <w:bottom w:val="nil"/>
            </w:tcBorders>
          </w:tcPr>
          <w:p w:rsidR="005B1CF6" w:rsidRDefault="005B1CF6">
            <w:pPr>
              <w:pStyle w:val="ConsPlusNormal"/>
            </w:pPr>
            <w:r>
              <w:t xml:space="preserve">показатель критерия определяется как отношение числа посещений учреждений культуры муниципального района/городского округа/ муниципального округа Архангельской области за отчетный финансовый год по данным статистической отчетности по формам N 6-НК, 7-НК, 8-НК, 9-НК, 12-НК, утвержденным </w:t>
            </w:r>
            <w:hyperlink r:id="rId184" w:history="1">
              <w:r>
                <w:rPr>
                  <w:color w:val="0000FF"/>
                </w:rPr>
                <w:t>приказом</w:t>
              </w:r>
            </w:hyperlink>
            <w:r>
              <w:t xml:space="preserve"> Росстата от 7 августа 2019 года N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 к среднегодовой численности населения муниципального образования Архангельской области за отчетный финансовый год:</w:t>
            </w:r>
          </w:p>
          <w:p w:rsidR="005B1CF6" w:rsidRDefault="005B1CF6">
            <w:pPr>
              <w:pStyle w:val="ConsPlusNormal"/>
            </w:pPr>
            <w:r>
              <w:t>менее 2 посещений - 0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2,1 до 5 посещений - 2 балла;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5,1 до 7 посещений - 4 балла;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7,1 до 10 посещений - 6 баллов;</w:t>
            </w:r>
          </w:p>
        </w:tc>
      </w:tr>
      <w:tr w:rsidR="005B1CF6">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single" w:sz="4" w:space="0" w:color="auto"/>
            </w:tcBorders>
          </w:tcPr>
          <w:p w:rsidR="005B1CF6" w:rsidRDefault="005B1CF6">
            <w:pPr>
              <w:pStyle w:val="ConsPlusNormal"/>
            </w:pPr>
            <w:r>
              <w:t>от 10,1 посещения и более - 8 баллов</w:t>
            </w:r>
          </w:p>
        </w:tc>
      </w:tr>
      <w:tr w:rsidR="005B1CF6">
        <w:tc>
          <w:tcPr>
            <w:tcW w:w="2897" w:type="dxa"/>
            <w:tcBorders>
              <w:top w:val="single" w:sz="4" w:space="0" w:color="auto"/>
              <w:bottom w:val="single" w:sz="4" w:space="0" w:color="auto"/>
            </w:tcBorders>
          </w:tcPr>
          <w:p w:rsidR="005B1CF6" w:rsidRDefault="005B1CF6">
            <w:pPr>
              <w:pStyle w:val="ConsPlusNormal"/>
            </w:pPr>
            <w:r>
              <w:t>ИТОГО</w:t>
            </w:r>
          </w:p>
        </w:tc>
        <w:tc>
          <w:tcPr>
            <w:tcW w:w="1215" w:type="dxa"/>
            <w:tcBorders>
              <w:top w:val="single" w:sz="4" w:space="0" w:color="auto"/>
              <w:bottom w:val="single" w:sz="4" w:space="0" w:color="auto"/>
            </w:tcBorders>
          </w:tcPr>
          <w:p w:rsidR="005B1CF6" w:rsidRDefault="005B1CF6">
            <w:pPr>
              <w:pStyle w:val="ConsPlusNormal"/>
              <w:jc w:val="center"/>
            </w:pPr>
            <w:r>
              <w:t>от 0 до 85</w:t>
            </w:r>
          </w:p>
        </w:tc>
        <w:tc>
          <w:tcPr>
            <w:tcW w:w="4932" w:type="dxa"/>
            <w:tcBorders>
              <w:top w:val="single" w:sz="4" w:space="0" w:color="auto"/>
              <w:bottom w:val="single" w:sz="4" w:space="0" w:color="auto"/>
            </w:tcBorders>
          </w:tcPr>
          <w:p w:rsidR="005B1CF6" w:rsidRDefault="005B1CF6">
            <w:pPr>
              <w:pStyle w:val="ConsPlusNormal"/>
            </w:pPr>
          </w:p>
        </w:tc>
      </w:tr>
      <w:tr w:rsidR="005B1CF6">
        <w:tc>
          <w:tcPr>
            <w:tcW w:w="9044" w:type="dxa"/>
            <w:gridSpan w:val="3"/>
            <w:tcBorders>
              <w:top w:val="single" w:sz="4" w:space="0" w:color="auto"/>
              <w:bottom w:val="single" w:sz="4" w:space="0" w:color="auto"/>
            </w:tcBorders>
          </w:tcPr>
          <w:p w:rsidR="005B1CF6" w:rsidRDefault="005B1CF6">
            <w:pPr>
              <w:pStyle w:val="ConsPlusNormal"/>
              <w:jc w:val="center"/>
              <w:outlineLvl w:val="2"/>
            </w:pPr>
            <w:r>
              <w:t>2. По направлению "Поддержка любительских творческих коллективов"</w:t>
            </w:r>
          </w:p>
        </w:tc>
      </w:tr>
      <w:tr w:rsidR="005B1CF6">
        <w:tc>
          <w:tcPr>
            <w:tcW w:w="2897" w:type="dxa"/>
            <w:vMerge w:val="restart"/>
            <w:tcBorders>
              <w:top w:val="single" w:sz="4" w:space="0" w:color="auto"/>
              <w:bottom w:val="single" w:sz="4" w:space="0" w:color="auto"/>
            </w:tcBorders>
          </w:tcPr>
          <w:p w:rsidR="005B1CF6" w:rsidRDefault="005B1CF6">
            <w:pPr>
              <w:pStyle w:val="ConsPlusNormal"/>
            </w:pPr>
            <w:r>
              <w:t>2.1. Расходы на поддержку любительских творческих коллективов</w:t>
            </w:r>
          </w:p>
        </w:tc>
        <w:tc>
          <w:tcPr>
            <w:tcW w:w="1215" w:type="dxa"/>
            <w:vMerge w:val="restart"/>
            <w:tcBorders>
              <w:top w:val="single" w:sz="4" w:space="0" w:color="auto"/>
              <w:bottom w:val="single" w:sz="4" w:space="0" w:color="auto"/>
            </w:tcBorders>
          </w:tcPr>
          <w:p w:rsidR="005B1CF6" w:rsidRDefault="005B1CF6">
            <w:pPr>
              <w:pStyle w:val="ConsPlusNormal"/>
              <w:jc w:val="center"/>
            </w:pPr>
            <w:r>
              <w:t>от 0 до 8</w:t>
            </w:r>
          </w:p>
        </w:tc>
        <w:tc>
          <w:tcPr>
            <w:tcW w:w="4932" w:type="dxa"/>
            <w:tcBorders>
              <w:top w:val="single" w:sz="4" w:space="0" w:color="auto"/>
              <w:bottom w:val="nil"/>
            </w:tcBorders>
          </w:tcPr>
          <w:p w:rsidR="005B1CF6" w:rsidRDefault="005B1CF6">
            <w:pPr>
              <w:pStyle w:val="ConsPlusNormal"/>
            </w:pPr>
            <w:r>
              <w:t>1) смета расходов на поддержку любительского творческого коллектива реалистична и обоснована: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да - 8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не в полной мере - 3 балла;</w:t>
            </w:r>
          </w:p>
        </w:tc>
      </w:tr>
      <w:tr w:rsidR="005B1CF6">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single" w:sz="4" w:space="0" w:color="auto"/>
            </w:tcBorders>
          </w:tcPr>
          <w:p w:rsidR="005B1CF6" w:rsidRDefault="005B1CF6">
            <w:pPr>
              <w:pStyle w:val="ConsPlusNormal"/>
            </w:pPr>
            <w:r>
              <w:t>нет - 0 баллов</w:t>
            </w:r>
          </w:p>
        </w:tc>
      </w:tr>
      <w:tr w:rsidR="005B1CF6">
        <w:tc>
          <w:tcPr>
            <w:tcW w:w="2897" w:type="dxa"/>
            <w:vMerge w:val="restart"/>
            <w:tcBorders>
              <w:top w:val="single" w:sz="4" w:space="0" w:color="auto"/>
              <w:bottom w:val="single" w:sz="4" w:space="0" w:color="auto"/>
            </w:tcBorders>
          </w:tcPr>
          <w:p w:rsidR="005B1CF6" w:rsidRDefault="005B1CF6">
            <w:pPr>
              <w:pStyle w:val="ConsPlusNormal"/>
            </w:pPr>
            <w:r>
              <w:t>2.2. Результативность участия любительского творческого коллектива в творческих конкурсных мероприятиях (фестивали, конкурсы) в году, предшествующем году предоставления субсидии</w:t>
            </w:r>
          </w:p>
        </w:tc>
        <w:tc>
          <w:tcPr>
            <w:tcW w:w="1215" w:type="dxa"/>
            <w:vMerge w:val="restart"/>
            <w:tcBorders>
              <w:top w:val="single" w:sz="4" w:space="0" w:color="auto"/>
              <w:bottom w:val="single" w:sz="4" w:space="0" w:color="auto"/>
            </w:tcBorders>
          </w:tcPr>
          <w:p w:rsidR="005B1CF6" w:rsidRDefault="005B1CF6">
            <w:pPr>
              <w:pStyle w:val="ConsPlusNormal"/>
              <w:jc w:val="center"/>
            </w:pPr>
            <w:r>
              <w:t>от 0 до 48</w:t>
            </w:r>
          </w:p>
        </w:tc>
        <w:tc>
          <w:tcPr>
            <w:tcW w:w="4932" w:type="dxa"/>
            <w:tcBorders>
              <w:top w:val="single" w:sz="4" w:space="0" w:color="auto"/>
              <w:bottom w:val="nil"/>
            </w:tcBorders>
          </w:tcPr>
          <w:p w:rsidR="005B1CF6" w:rsidRDefault="005B1CF6">
            <w:pPr>
              <w:pStyle w:val="ConsPlusNormal"/>
            </w:pPr>
            <w:r>
              <w:t>1) обладатель Гран-При международных конкурсных мероприятий, проходивших за пределами Российской Федерации:</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1 до 2 наград - 7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3 до 4 наград - 9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5 наград - 11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2) призовые места (дипломы лауреата, дипломанта I степени) на международных конкурсных мероприятиях, проходивших за пределами Российской Федерации:</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1 до 2 наград - 5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3 до 4 наград - 7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5 наград - 9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3) обладатель Гран-При всероссийских конкурсных мероприятий:</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1 до 2 наград - 5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3 до 4 наград - 7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5 наград - 9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4) призовые места (дипломы лауреата, дипломанта I степени) на всероссийских конкурсных мероприятиях:</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1 до 2 наград - 3 балла;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3 до 4 наград - 5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5 наград - 7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5) обладатель Гран-При региональных конкурсных мероприятий, проходивших в Архангельской области:</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1 до 2 наград - 3 балла;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3 до 4 наград - 5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5 наград - 7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single" w:sz="4" w:space="0" w:color="auto"/>
            </w:tcBorders>
          </w:tcPr>
          <w:p w:rsidR="005B1CF6" w:rsidRDefault="005B1CF6">
            <w:pPr>
              <w:pStyle w:val="ConsPlusNormal"/>
            </w:pPr>
            <w:r>
              <w:t>6) призовые места (дипломы лауреата, дипломанта I степени) на региональных конкурсных мероприятиях, проходивших в Архангельской области:</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single" w:sz="4" w:space="0" w:color="auto"/>
              <w:bottom w:val="nil"/>
            </w:tcBorders>
          </w:tcPr>
          <w:p w:rsidR="005B1CF6" w:rsidRDefault="005B1CF6">
            <w:pPr>
              <w:pStyle w:val="ConsPlusNormal"/>
            </w:pPr>
            <w:r>
              <w:t>от 1 до 2 наград - 1 балл;</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3 до 4 наград - 3 балла;</w:t>
            </w:r>
          </w:p>
        </w:tc>
      </w:tr>
      <w:tr w:rsidR="005B1CF6">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single" w:sz="4" w:space="0" w:color="auto"/>
            </w:tcBorders>
          </w:tcPr>
          <w:p w:rsidR="005B1CF6" w:rsidRDefault="005B1CF6">
            <w:pPr>
              <w:pStyle w:val="ConsPlusNormal"/>
            </w:pPr>
            <w:r>
              <w:t>от 5 наград - 5 баллов</w:t>
            </w:r>
          </w:p>
        </w:tc>
      </w:tr>
      <w:tr w:rsidR="005B1CF6">
        <w:tc>
          <w:tcPr>
            <w:tcW w:w="2897" w:type="dxa"/>
            <w:vMerge w:val="restart"/>
            <w:tcBorders>
              <w:top w:val="single" w:sz="4" w:space="0" w:color="auto"/>
              <w:bottom w:val="single" w:sz="4" w:space="0" w:color="auto"/>
            </w:tcBorders>
          </w:tcPr>
          <w:p w:rsidR="005B1CF6" w:rsidRDefault="005B1CF6">
            <w:pPr>
              <w:pStyle w:val="ConsPlusNormal"/>
            </w:pPr>
            <w:r>
              <w:t>2.3. Наличие у любительского творческого коллектива звания "Заслуженный коллектив народного творчества"</w:t>
            </w:r>
          </w:p>
        </w:tc>
        <w:tc>
          <w:tcPr>
            <w:tcW w:w="1215" w:type="dxa"/>
            <w:vMerge w:val="restart"/>
            <w:tcBorders>
              <w:top w:val="single" w:sz="4" w:space="0" w:color="auto"/>
              <w:bottom w:val="single" w:sz="4" w:space="0" w:color="auto"/>
            </w:tcBorders>
          </w:tcPr>
          <w:p w:rsidR="005B1CF6" w:rsidRDefault="005B1CF6">
            <w:pPr>
              <w:pStyle w:val="ConsPlusNormal"/>
              <w:jc w:val="center"/>
            </w:pPr>
            <w:r>
              <w:t>от 0 до 10</w:t>
            </w:r>
          </w:p>
        </w:tc>
        <w:tc>
          <w:tcPr>
            <w:tcW w:w="4932" w:type="dxa"/>
            <w:tcBorders>
              <w:top w:val="single" w:sz="4" w:space="0" w:color="auto"/>
              <w:bottom w:val="nil"/>
            </w:tcBorders>
          </w:tcPr>
          <w:p w:rsidR="005B1CF6" w:rsidRDefault="005B1CF6">
            <w:pPr>
              <w:pStyle w:val="ConsPlusNormal"/>
            </w:pPr>
            <w:r>
              <w:t>да - 10 баллов;</w:t>
            </w:r>
          </w:p>
        </w:tc>
      </w:tr>
      <w:tr w:rsidR="005B1CF6">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single" w:sz="4" w:space="0" w:color="auto"/>
            </w:tcBorders>
          </w:tcPr>
          <w:p w:rsidR="005B1CF6" w:rsidRDefault="005B1CF6">
            <w:pPr>
              <w:pStyle w:val="ConsPlusNormal"/>
            </w:pPr>
            <w:r>
              <w:t>нет - 0 баллов</w:t>
            </w:r>
          </w:p>
        </w:tc>
      </w:tr>
      <w:tr w:rsidR="005B1CF6">
        <w:tc>
          <w:tcPr>
            <w:tcW w:w="2897" w:type="dxa"/>
            <w:vMerge w:val="restart"/>
            <w:tcBorders>
              <w:top w:val="single" w:sz="4" w:space="0" w:color="auto"/>
              <w:bottom w:val="single" w:sz="4" w:space="0" w:color="auto"/>
            </w:tcBorders>
          </w:tcPr>
          <w:p w:rsidR="005B1CF6" w:rsidRDefault="005B1CF6">
            <w:pPr>
              <w:pStyle w:val="ConsPlusNormal"/>
            </w:pPr>
            <w:r>
              <w:t>2.4. Наличие в любительском творческом коллективе руководителей и участников - обладателей премии Правительства Российской Федерации "Душа России" за вклад в развитие народного творчества</w:t>
            </w:r>
          </w:p>
        </w:tc>
        <w:tc>
          <w:tcPr>
            <w:tcW w:w="1215" w:type="dxa"/>
            <w:vMerge w:val="restart"/>
            <w:tcBorders>
              <w:top w:val="single" w:sz="4" w:space="0" w:color="auto"/>
              <w:bottom w:val="single" w:sz="4" w:space="0" w:color="auto"/>
            </w:tcBorders>
          </w:tcPr>
          <w:p w:rsidR="005B1CF6" w:rsidRDefault="005B1CF6">
            <w:pPr>
              <w:pStyle w:val="ConsPlusNormal"/>
              <w:jc w:val="center"/>
            </w:pPr>
            <w:r>
              <w:t>от 0 до 5</w:t>
            </w:r>
          </w:p>
        </w:tc>
        <w:tc>
          <w:tcPr>
            <w:tcW w:w="4932" w:type="dxa"/>
            <w:tcBorders>
              <w:top w:val="single" w:sz="4" w:space="0" w:color="auto"/>
              <w:bottom w:val="nil"/>
            </w:tcBorders>
          </w:tcPr>
          <w:p w:rsidR="005B1CF6" w:rsidRDefault="005B1CF6">
            <w:pPr>
              <w:pStyle w:val="ConsPlusNormal"/>
            </w:pPr>
            <w:r>
              <w:t>да - 5 баллов;</w:t>
            </w:r>
          </w:p>
        </w:tc>
      </w:tr>
      <w:tr w:rsidR="005B1CF6">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single" w:sz="4" w:space="0" w:color="auto"/>
            </w:tcBorders>
          </w:tcPr>
          <w:p w:rsidR="005B1CF6" w:rsidRDefault="005B1CF6">
            <w:pPr>
              <w:pStyle w:val="ConsPlusNormal"/>
            </w:pPr>
            <w:r>
              <w:t>нет - 0 баллов</w:t>
            </w:r>
          </w:p>
        </w:tc>
      </w:tr>
      <w:tr w:rsidR="005B1CF6">
        <w:tc>
          <w:tcPr>
            <w:tcW w:w="2897" w:type="dxa"/>
            <w:vMerge w:val="restart"/>
            <w:tcBorders>
              <w:top w:val="single" w:sz="4" w:space="0" w:color="auto"/>
              <w:bottom w:val="single" w:sz="4" w:space="0" w:color="auto"/>
            </w:tcBorders>
          </w:tcPr>
          <w:p w:rsidR="005B1CF6" w:rsidRDefault="005B1CF6">
            <w:pPr>
              <w:pStyle w:val="ConsPlusNormal"/>
            </w:pPr>
            <w:r>
              <w:t>2.5. Концертная деятельность любительского творческого коллектива</w:t>
            </w:r>
          </w:p>
        </w:tc>
        <w:tc>
          <w:tcPr>
            <w:tcW w:w="1215" w:type="dxa"/>
            <w:vMerge w:val="restart"/>
            <w:tcBorders>
              <w:top w:val="single" w:sz="4" w:space="0" w:color="auto"/>
              <w:bottom w:val="single" w:sz="4" w:space="0" w:color="auto"/>
            </w:tcBorders>
          </w:tcPr>
          <w:p w:rsidR="005B1CF6" w:rsidRDefault="005B1CF6">
            <w:pPr>
              <w:pStyle w:val="ConsPlusNormal"/>
              <w:jc w:val="center"/>
            </w:pPr>
            <w:r>
              <w:t>от 0 до 10</w:t>
            </w:r>
          </w:p>
        </w:tc>
        <w:tc>
          <w:tcPr>
            <w:tcW w:w="4932" w:type="dxa"/>
            <w:tcBorders>
              <w:top w:val="single" w:sz="4" w:space="0" w:color="auto"/>
              <w:bottom w:val="nil"/>
            </w:tcBorders>
          </w:tcPr>
          <w:p w:rsidR="005B1CF6" w:rsidRDefault="005B1CF6">
            <w:pPr>
              <w:pStyle w:val="ConsPlusNormal"/>
            </w:pPr>
            <w:r>
              <w:t>1) количество самостоятельных (сольных) концертов для хореографических и вокальных любительских творческих коллективов в течение года: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до 12 единиц - 0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12 до 20 единиц - 3 балла;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21 единицы - 5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2) количество спектаклей, шоу-программ для театральных коллективов в течение года: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до 4 единиц - 0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4 и более единиц - 5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3) количество сольных цирковых представлений в течение года: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до 5 единиц - 0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5 до 10 единиц - 3 балла;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11 единиц - 5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4) среднее количество посещений на самостоятельных (сольных) мероприятиях любительского творческого коллектива: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50 до 100 посещений - 1 балл;</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101 до 150 посещений - 3 балла;</w:t>
            </w:r>
          </w:p>
        </w:tc>
      </w:tr>
      <w:tr w:rsidR="005B1CF6">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single" w:sz="4" w:space="0" w:color="auto"/>
            </w:tcBorders>
          </w:tcPr>
          <w:p w:rsidR="005B1CF6" w:rsidRDefault="005B1CF6">
            <w:pPr>
              <w:pStyle w:val="ConsPlusNormal"/>
            </w:pPr>
            <w:r>
              <w:t>свыше 150 посещений - 5 баллов</w:t>
            </w:r>
          </w:p>
        </w:tc>
      </w:tr>
      <w:tr w:rsidR="005B1CF6">
        <w:tc>
          <w:tcPr>
            <w:tcW w:w="2897" w:type="dxa"/>
            <w:vMerge w:val="restart"/>
            <w:tcBorders>
              <w:top w:val="single" w:sz="4" w:space="0" w:color="auto"/>
              <w:bottom w:val="single" w:sz="4" w:space="0" w:color="auto"/>
            </w:tcBorders>
          </w:tcPr>
          <w:p w:rsidR="005B1CF6" w:rsidRDefault="005B1CF6">
            <w:pPr>
              <w:pStyle w:val="ConsPlusNormal"/>
            </w:pPr>
            <w:r>
              <w:t>2.6. Процент участников клубных формирований от общего количества населения, проживающего на территории муниципального образования</w:t>
            </w:r>
          </w:p>
        </w:tc>
        <w:tc>
          <w:tcPr>
            <w:tcW w:w="1215" w:type="dxa"/>
            <w:vMerge w:val="restart"/>
            <w:tcBorders>
              <w:top w:val="single" w:sz="4" w:space="0" w:color="auto"/>
              <w:bottom w:val="single" w:sz="4" w:space="0" w:color="auto"/>
            </w:tcBorders>
          </w:tcPr>
          <w:p w:rsidR="005B1CF6" w:rsidRDefault="005B1CF6">
            <w:pPr>
              <w:pStyle w:val="ConsPlusNormal"/>
              <w:jc w:val="center"/>
            </w:pPr>
            <w:r>
              <w:t>от 0 до 4</w:t>
            </w:r>
          </w:p>
        </w:tc>
        <w:tc>
          <w:tcPr>
            <w:tcW w:w="4932" w:type="dxa"/>
            <w:tcBorders>
              <w:top w:val="single" w:sz="4" w:space="0" w:color="auto"/>
              <w:bottom w:val="nil"/>
            </w:tcBorders>
          </w:tcPr>
          <w:p w:rsidR="005B1CF6" w:rsidRDefault="005B1CF6">
            <w:pPr>
              <w:pStyle w:val="ConsPlusNormal"/>
            </w:pPr>
            <w:r>
              <w:t>до 5 процентов - 0 баллов;</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5,1 до 10 процентов - 2 балла;</w:t>
            </w:r>
          </w:p>
        </w:tc>
      </w:tr>
      <w:tr w:rsidR="005B1CF6">
        <w:tblPrEx>
          <w:tblBorders>
            <w:insideH w:val="none" w:sz="0" w:space="0" w:color="auto"/>
          </w:tblBorders>
        </w:tblPrEx>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nil"/>
            </w:tcBorders>
          </w:tcPr>
          <w:p w:rsidR="005B1CF6" w:rsidRDefault="005B1CF6">
            <w:pPr>
              <w:pStyle w:val="ConsPlusNormal"/>
            </w:pPr>
            <w:r>
              <w:t>от 10,1 до 15 процентов - 3 балла;</w:t>
            </w:r>
          </w:p>
        </w:tc>
      </w:tr>
      <w:tr w:rsidR="005B1CF6">
        <w:tc>
          <w:tcPr>
            <w:tcW w:w="2897" w:type="dxa"/>
            <w:vMerge/>
            <w:tcBorders>
              <w:top w:val="single" w:sz="4" w:space="0" w:color="auto"/>
              <w:bottom w:val="single" w:sz="4" w:space="0" w:color="auto"/>
            </w:tcBorders>
          </w:tcPr>
          <w:p w:rsidR="005B1CF6" w:rsidRDefault="005B1CF6">
            <w:pPr>
              <w:spacing w:after="1" w:line="0" w:lineRule="atLeast"/>
            </w:pPr>
          </w:p>
        </w:tc>
        <w:tc>
          <w:tcPr>
            <w:tcW w:w="1215" w:type="dxa"/>
            <w:vMerge/>
            <w:tcBorders>
              <w:top w:val="single" w:sz="4" w:space="0" w:color="auto"/>
              <w:bottom w:val="single" w:sz="4" w:space="0" w:color="auto"/>
            </w:tcBorders>
          </w:tcPr>
          <w:p w:rsidR="005B1CF6" w:rsidRDefault="005B1CF6">
            <w:pPr>
              <w:spacing w:after="1" w:line="0" w:lineRule="atLeast"/>
            </w:pPr>
          </w:p>
        </w:tc>
        <w:tc>
          <w:tcPr>
            <w:tcW w:w="4932" w:type="dxa"/>
            <w:tcBorders>
              <w:top w:val="nil"/>
              <w:bottom w:val="single" w:sz="4" w:space="0" w:color="auto"/>
            </w:tcBorders>
          </w:tcPr>
          <w:p w:rsidR="005B1CF6" w:rsidRDefault="005B1CF6">
            <w:pPr>
              <w:pStyle w:val="ConsPlusNormal"/>
            </w:pPr>
            <w:r>
              <w:t>от 15,1 процента - 4 балла</w:t>
            </w:r>
          </w:p>
        </w:tc>
      </w:tr>
      <w:tr w:rsidR="005B1CF6">
        <w:tc>
          <w:tcPr>
            <w:tcW w:w="2897" w:type="dxa"/>
            <w:tcBorders>
              <w:top w:val="single" w:sz="4" w:space="0" w:color="auto"/>
              <w:bottom w:val="single" w:sz="4" w:space="0" w:color="auto"/>
            </w:tcBorders>
          </w:tcPr>
          <w:p w:rsidR="005B1CF6" w:rsidRDefault="005B1CF6">
            <w:pPr>
              <w:pStyle w:val="ConsPlusNormal"/>
            </w:pPr>
            <w:r>
              <w:t>ИТОГО</w:t>
            </w:r>
          </w:p>
        </w:tc>
        <w:tc>
          <w:tcPr>
            <w:tcW w:w="1215" w:type="dxa"/>
            <w:tcBorders>
              <w:top w:val="single" w:sz="4" w:space="0" w:color="auto"/>
              <w:bottom w:val="single" w:sz="4" w:space="0" w:color="auto"/>
            </w:tcBorders>
          </w:tcPr>
          <w:p w:rsidR="005B1CF6" w:rsidRDefault="005B1CF6">
            <w:pPr>
              <w:pStyle w:val="ConsPlusNormal"/>
              <w:jc w:val="center"/>
            </w:pPr>
            <w:r>
              <w:t>от 0 до 85</w:t>
            </w:r>
          </w:p>
        </w:tc>
        <w:tc>
          <w:tcPr>
            <w:tcW w:w="4932" w:type="dxa"/>
            <w:tcBorders>
              <w:top w:val="single" w:sz="4" w:space="0" w:color="auto"/>
              <w:bottom w:val="single" w:sz="4" w:space="0" w:color="auto"/>
            </w:tcBorders>
          </w:tcPr>
          <w:p w:rsidR="005B1CF6" w:rsidRDefault="005B1CF6">
            <w:pPr>
              <w:pStyle w:val="ConsPlusNormal"/>
            </w:pPr>
          </w:p>
        </w:tc>
      </w:tr>
    </w:tbl>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5</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 районов,</w:t>
      </w:r>
    </w:p>
    <w:p w:rsidR="005B1CF6" w:rsidRDefault="005B1CF6">
      <w:pPr>
        <w:pStyle w:val="ConsPlusNormal"/>
        <w:jc w:val="right"/>
      </w:pPr>
      <w:r>
        <w:t>муниципальных округов, городских округов,</w:t>
      </w:r>
    </w:p>
    <w:p w:rsidR="005B1CF6" w:rsidRDefault="005B1CF6">
      <w:pPr>
        <w:pStyle w:val="ConsPlusNormal"/>
        <w:jc w:val="right"/>
      </w:pPr>
      <w:r>
        <w:t>городских и сельских поселений</w:t>
      </w:r>
    </w:p>
    <w:p w:rsidR="005B1CF6" w:rsidRDefault="005B1CF6">
      <w:pPr>
        <w:pStyle w:val="ConsPlusNormal"/>
        <w:jc w:val="right"/>
      </w:pPr>
      <w:r>
        <w:t>Архангельской области на реализацию</w:t>
      </w:r>
    </w:p>
    <w:p w:rsidR="005B1CF6" w:rsidRDefault="005B1CF6">
      <w:pPr>
        <w:pStyle w:val="ConsPlusNormal"/>
        <w:jc w:val="right"/>
      </w:pPr>
      <w:r>
        <w:t>муниципальными учреждениями культуры</w:t>
      </w:r>
    </w:p>
    <w:p w:rsidR="005B1CF6" w:rsidRDefault="005B1CF6">
      <w:pPr>
        <w:pStyle w:val="ConsPlusNormal"/>
        <w:jc w:val="right"/>
      </w:pPr>
      <w:r>
        <w:t>муниципальных образований</w:t>
      </w:r>
    </w:p>
    <w:p w:rsidR="005B1CF6" w:rsidRDefault="005B1CF6">
      <w:pPr>
        <w:pStyle w:val="ConsPlusNormal"/>
        <w:jc w:val="right"/>
      </w:pPr>
      <w:r>
        <w:t>Архангельской области общественно</w:t>
      </w:r>
    </w:p>
    <w:p w:rsidR="005B1CF6" w:rsidRDefault="005B1CF6">
      <w:pPr>
        <w:pStyle w:val="ConsPlusNormal"/>
        <w:jc w:val="right"/>
      </w:pPr>
      <w:r>
        <w:t>значимых культурных мероприятий</w:t>
      </w:r>
    </w:p>
    <w:p w:rsidR="005B1CF6" w:rsidRDefault="005B1CF6">
      <w:pPr>
        <w:pStyle w:val="ConsPlusNormal"/>
        <w:jc w:val="right"/>
      </w:pPr>
      <w:r>
        <w:t>в рамках проекта "ЛЮБО-ДОРОГО"</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 ред. </w:t>
            </w:r>
            <w:hyperlink r:id="rId185"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22.12.2020 N 878-пп)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42" w:name="P4586"/>
      <w:bookmarkEnd w:id="42"/>
      <w:r>
        <w:t xml:space="preserve">                                   ЛИСТ</w:t>
      </w:r>
    </w:p>
    <w:p w:rsidR="005B1CF6" w:rsidRDefault="005B1CF6">
      <w:pPr>
        <w:pStyle w:val="ConsPlusNonformat"/>
        <w:jc w:val="both"/>
      </w:pPr>
      <w:r>
        <w:t xml:space="preserve">           оценки заявок на участие в конкурсе на предоставление</w:t>
      </w:r>
    </w:p>
    <w:p w:rsidR="005B1CF6" w:rsidRDefault="005B1CF6">
      <w:pPr>
        <w:pStyle w:val="ConsPlusNonformat"/>
        <w:jc w:val="both"/>
      </w:pPr>
      <w:r>
        <w:t xml:space="preserve">          субсидий бюджетам муниципальных районов, муниципальных</w:t>
      </w:r>
    </w:p>
    <w:p w:rsidR="005B1CF6" w:rsidRDefault="005B1CF6">
      <w:pPr>
        <w:pStyle w:val="ConsPlusNonformat"/>
        <w:jc w:val="both"/>
      </w:pPr>
      <w:r>
        <w:t xml:space="preserve">        округов, городских округов, городских и сельских поселений</w:t>
      </w:r>
    </w:p>
    <w:p w:rsidR="005B1CF6" w:rsidRDefault="005B1CF6">
      <w:pPr>
        <w:pStyle w:val="ConsPlusNonformat"/>
        <w:jc w:val="both"/>
      </w:pPr>
      <w:r>
        <w:t xml:space="preserve">            Архангельской области на реализацию муниципальными</w:t>
      </w:r>
    </w:p>
    <w:p w:rsidR="005B1CF6" w:rsidRDefault="005B1CF6">
      <w:pPr>
        <w:pStyle w:val="ConsPlusNonformat"/>
        <w:jc w:val="both"/>
      </w:pPr>
      <w:r>
        <w:t xml:space="preserve">              учреждениями культуры муниципальных образований</w:t>
      </w:r>
    </w:p>
    <w:p w:rsidR="005B1CF6" w:rsidRDefault="005B1CF6">
      <w:pPr>
        <w:pStyle w:val="ConsPlusNonformat"/>
        <w:jc w:val="both"/>
      </w:pPr>
      <w:r>
        <w:t xml:space="preserve">           Архангельской области общественно значимых культурных</w:t>
      </w:r>
    </w:p>
    <w:p w:rsidR="005B1CF6" w:rsidRDefault="005B1CF6">
      <w:pPr>
        <w:pStyle w:val="ConsPlusNonformat"/>
        <w:jc w:val="both"/>
      </w:pPr>
      <w:r>
        <w:t xml:space="preserve">         мероприятий в рамках проекта "ЛЮБО-ДОРОГО" по направлению</w:t>
      </w:r>
    </w:p>
    <w:p w:rsidR="005B1CF6" w:rsidRDefault="005B1CF6">
      <w:pPr>
        <w:pStyle w:val="ConsPlusNonformat"/>
        <w:jc w:val="both"/>
      </w:pPr>
      <w:r>
        <w:t xml:space="preserve">               "Общественно значимое культурное мероприятие"</w:t>
      </w:r>
    </w:p>
    <w:p w:rsidR="005B1CF6" w:rsidRDefault="005B1CF6">
      <w:pPr>
        <w:pStyle w:val="ConsPlusNonformat"/>
        <w:jc w:val="both"/>
      </w:pPr>
    </w:p>
    <w:p w:rsidR="005B1CF6" w:rsidRDefault="005B1CF6">
      <w:pPr>
        <w:pStyle w:val="ConsPlusNonformat"/>
        <w:jc w:val="both"/>
      </w:pPr>
      <w:r>
        <w:t xml:space="preserve">             Фамилия, имя, отчество члена конкурсной комиссии:</w:t>
      </w:r>
    </w:p>
    <w:p w:rsidR="005B1CF6" w:rsidRDefault="005B1CF6">
      <w:pPr>
        <w:pStyle w:val="ConsPlusNonformat"/>
        <w:jc w:val="both"/>
      </w:pPr>
      <w:r>
        <w:t xml:space="preserve">              ______________________________________________</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3"/>
        <w:gridCol w:w="433"/>
        <w:gridCol w:w="689"/>
        <w:gridCol w:w="595"/>
        <w:gridCol w:w="616"/>
        <w:gridCol w:w="428"/>
        <w:gridCol w:w="428"/>
        <w:gridCol w:w="428"/>
        <w:gridCol w:w="430"/>
        <w:gridCol w:w="428"/>
        <w:gridCol w:w="428"/>
        <w:gridCol w:w="428"/>
        <w:gridCol w:w="428"/>
        <w:gridCol w:w="434"/>
        <w:gridCol w:w="476"/>
        <w:gridCol w:w="891"/>
        <w:gridCol w:w="1077"/>
      </w:tblGrid>
      <w:tr w:rsidR="005B1CF6">
        <w:tc>
          <w:tcPr>
            <w:tcW w:w="7102" w:type="dxa"/>
            <w:gridSpan w:val="15"/>
          </w:tcPr>
          <w:p w:rsidR="005B1CF6" w:rsidRDefault="005B1CF6">
            <w:pPr>
              <w:pStyle w:val="ConsPlusNormal"/>
              <w:jc w:val="center"/>
            </w:pPr>
            <w:r>
              <w:t>Номера критериев</w:t>
            </w:r>
          </w:p>
        </w:tc>
        <w:tc>
          <w:tcPr>
            <w:tcW w:w="891" w:type="dxa"/>
            <w:vMerge w:val="restart"/>
          </w:tcPr>
          <w:p w:rsidR="005B1CF6" w:rsidRDefault="005B1CF6">
            <w:pPr>
              <w:pStyle w:val="ConsPlusNormal"/>
              <w:jc w:val="center"/>
            </w:pPr>
            <w:r>
              <w:t>Итого баллов</w:t>
            </w:r>
          </w:p>
        </w:tc>
        <w:tc>
          <w:tcPr>
            <w:tcW w:w="1077" w:type="dxa"/>
            <w:vMerge w:val="restart"/>
          </w:tcPr>
          <w:p w:rsidR="005B1CF6" w:rsidRDefault="005B1CF6">
            <w:pPr>
              <w:pStyle w:val="ConsPlusNormal"/>
              <w:jc w:val="center"/>
            </w:pPr>
            <w:r>
              <w:t>Примечания</w:t>
            </w:r>
          </w:p>
        </w:tc>
      </w:tr>
      <w:tr w:rsidR="005B1CF6">
        <w:tc>
          <w:tcPr>
            <w:tcW w:w="866" w:type="dxa"/>
            <w:gridSpan w:val="2"/>
          </w:tcPr>
          <w:p w:rsidR="005B1CF6" w:rsidRDefault="005B1CF6">
            <w:pPr>
              <w:pStyle w:val="ConsPlusNormal"/>
              <w:jc w:val="center"/>
            </w:pPr>
            <w:r>
              <w:t>1.1</w:t>
            </w:r>
          </w:p>
        </w:tc>
        <w:tc>
          <w:tcPr>
            <w:tcW w:w="689" w:type="dxa"/>
            <w:vMerge w:val="restart"/>
          </w:tcPr>
          <w:p w:rsidR="005B1CF6" w:rsidRDefault="005B1CF6">
            <w:pPr>
              <w:pStyle w:val="ConsPlusNormal"/>
              <w:jc w:val="center"/>
            </w:pPr>
            <w:r>
              <w:t>1.2</w:t>
            </w:r>
          </w:p>
        </w:tc>
        <w:tc>
          <w:tcPr>
            <w:tcW w:w="595" w:type="dxa"/>
            <w:vMerge w:val="restart"/>
          </w:tcPr>
          <w:p w:rsidR="005B1CF6" w:rsidRDefault="005B1CF6">
            <w:pPr>
              <w:pStyle w:val="ConsPlusNormal"/>
              <w:jc w:val="center"/>
            </w:pPr>
            <w:r>
              <w:t>1.3</w:t>
            </w:r>
          </w:p>
        </w:tc>
        <w:tc>
          <w:tcPr>
            <w:tcW w:w="2330" w:type="dxa"/>
            <w:gridSpan w:val="5"/>
          </w:tcPr>
          <w:p w:rsidR="005B1CF6" w:rsidRDefault="005B1CF6">
            <w:pPr>
              <w:pStyle w:val="ConsPlusNormal"/>
              <w:jc w:val="center"/>
            </w:pPr>
            <w:r>
              <w:t>1.4</w:t>
            </w:r>
          </w:p>
        </w:tc>
        <w:tc>
          <w:tcPr>
            <w:tcW w:w="2146" w:type="dxa"/>
            <w:gridSpan w:val="5"/>
          </w:tcPr>
          <w:p w:rsidR="005B1CF6" w:rsidRDefault="005B1CF6">
            <w:pPr>
              <w:pStyle w:val="ConsPlusNormal"/>
              <w:jc w:val="center"/>
            </w:pPr>
            <w:r>
              <w:t>1.5</w:t>
            </w:r>
          </w:p>
        </w:tc>
        <w:tc>
          <w:tcPr>
            <w:tcW w:w="476" w:type="dxa"/>
            <w:vMerge w:val="restart"/>
          </w:tcPr>
          <w:p w:rsidR="005B1CF6" w:rsidRDefault="005B1CF6">
            <w:pPr>
              <w:pStyle w:val="ConsPlusNormal"/>
              <w:jc w:val="center"/>
            </w:pPr>
            <w:r>
              <w:t>1.6</w:t>
            </w:r>
          </w:p>
        </w:tc>
        <w:tc>
          <w:tcPr>
            <w:tcW w:w="891" w:type="dxa"/>
            <w:vMerge/>
          </w:tcPr>
          <w:p w:rsidR="005B1CF6" w:rsidRDefault="005B1CF6">
            <w:pPr>
              <w:spacing w:after="1" w:line="0" w:lineRule="atLeast"/>
            </w:pPr>
          </w:p>
        </w:tc>
        <w:tc>
          <w:tcPr>
            <w:tcW w:w="1077" w:type="dxa"/>
            <w:vMerge/>
          </w:tcPr>
          <w:p w:rsidR="005B1CF6" w:rsidRDefault="005B1CF6">
            <w:pPr>
              <w:spacing w:after="1" w:line="0" w:lineRule="atLeast"/>
            </w:pPr>
          </w:p>
        </w:tc>
      </w:tr>
      <w:tr w:rsidR="005B1CF6">
        <w:tc>
          <w:tcPr>
            <w:tcW w:w="433" w:type="dxa"/>
          </w:tcPr>
          <w:p w:rsidR="005B1CF6" w:rsidRDefault="005B1CF6">
            <w:pPr>
              <w:pStyle w:val="ConsPlusNormal"/>
              <w:jc w:val="center"/>
            </w:pPr>
            <w:r>
              <w:t>1)</w:t>
            </w:r>
          </w:p>
        </w:tc>
        <w:tc>
          <w:tcPr>
            <w:tcW w:w="433" w:type="dxa"/>
          </w:tcPr>
          <w:p w:rsidR="005B1CF6" w:rsidRDefault="005B1CF6">
            <w:pPr>
              <w:pStyle w:val="ConsPlusNormal"/>
              <w:jc w:val="center"/>
            </w:pPr>
            <w:r>
              <w:t>2)</w:t>
            </w:r>
          </w:p>
        </w:tc>
        <w:tc>
          <w:tcPr>
            <w:tcW w:w="689" w:type="dxa"/>
            <w:vMerge/>
          </w:tcPr>
          <w:p w:rsidR="005B1CF6" w:rsidRDefault="005B1CF6">
            <w:pPr>
              <w:spacing w:after="1" w:line="0" w:lineRule="atLeast"/>
            </w:pPr>
          </w:p>
        </w:tc>
        <w:tc>
          <w:tcPr>
            <w:tcW w:w="595" w:type="dxa"/>
            <w:vMerge/>
          </w:tcPr>
          <w:p w:rsidR="005B1CF6" w:rsidRDefault="005B1CF6">
            <w:pPr>
              <w:spacing w:after="1" w:line="0" w:lineRule="atLeast"/>
            </w:pPr>
          </w:p>
        </w:tc>
        <w:tc>
          <w:tcPr>
            <w:tcW w:w="616" w:type="dxa"/>
          </w:tcPr>
          <w:p w:rsidR="005B1CF6" w:rsidRDefault="005B1CF6">
            <w:pPr>
              <w:pStyle w:val="ConsPlusNormal"/>
              <w:jc w:val="center"/>
            </w:pPr>
            <w:r>
              <w:t>1)</w:t>
            </w:r>
          </w:p>
        </w:tc>
        <w:tc>
          <w:tcPr>
            <w:tcW w:w="428" w:type="dxa"/>
          </w:tcPr>
          <w:p w:rsidR="005B1CF6" w:rsidRDefault="005B1CF6">
            <w:pPr>
              <w:pStyle w:val="ConsPlusNormal"/>
              <w:jc w:val="center"/>
            </w:pPr>
            <w:r>
              <w:t>2)</w:t>
            </w:r>
          </w:p>
        </w:tc>
        <w:tc>
          <w:tcPr>
            <w:tcW w:w="428" w:type="dxa"/>
          </w:tcPr>
          <w:p w:rsidR="005B1CF6" w:rsidRDefault="005B1CF6">
            <w:pPr>
              <w:pStyle w:val="ConsPlusNormal"/>
              <w:jc w:val="center"/>
            </w:pPr>
            <w:r>
              <w:t>3)</w:t>
            </w:r>
          </w:p>
        </w:tc>
        <w:tc>
          <w:tcPr>
            <w:tcW w:w="428" w:type="dxa"/>
          </w:tcPr>
          <w:p w:rsidR="005B1CF6" w:rsidRDefault="005B1CF6">
            <w:pPr>
              <w:pStyle w:val="ConsPlusNormal"/>
              <w:jc w:val="center"/>
            </w:pPr>
            <w:r>
              <w:t>4)</w:t>
            </w:r>
          </w:p>
        </w:tc>
        <w:tc>
          <w:tcPr>
            <w:tcW w:w="430" w:type="dxa"/>
          </w:tcPr>
          <w:p w:rsidR="005B1CF6" w:rsidRDefault="005B1CF6">
            <w:pPr>
              <w:pStyle w:val="ConsPlusNormal"/>
              <w:jc w:val="center"/>
            </w:pPr>
            <w:r>
              <w:t>5)</w:t>
            </w:r>
          </w:p>
        </w:tc>
        <w:tc>
          <w:tcPr>
            <w:tcW w:w="428" w:type="dxa"/>
          </w:tcPr>
          <w:p w:rsidR="005B1CF6" w:rsidRDefault="005B1CF6">
            <w:pPr>
              <w:pStyle w:val="ConsPlusNormal"/>
              <w:jc w:val="center"/>
            </w:pPr>
            <w:r>
              <w:t>1)</w:t>
            </w:r>
          </w:p>
        </w:tc>
        <w:tc>
          <w:tcPr>
            <w:tcW w:w="428" w:type="dxa"/>
          </w:tcPr>
          <w:p w:rsidR="005B1CF6" w:rsidRDefault="005B1CF6">
            <w:pPr>
              <w:pStyle w:val="ConsPlusNormal"/>
              <w:jc w:val="center"/>
            </w:pPr>
            <w:r>
              <w:t>2)</w:t>
            </w:r>
          </w:p>
        </w:tc>
        <w:tc>
          <w:tcPr>
            <w:tcW w:w="428" w:type="dxa"/>
          </w:tcPr>
          <w:p w:rsidR="005B1CF6" w:rsidRDefault="005B1CF6">
            <w:pPr>
              <w:pStyle w:val="ConsPlusNormal"/>
              <w:jc w:val="center"/>
            </w:pPr>
            <w:r>
              <w:t>3)</w:t>
            </w:r>
          </w:p>
        </w:tc>
        <w:tc>
          <w:tcPr>
            <w:tcW w:w="428" w:type="dxa"/>
          </w:tcPr>
          <w:p w:rsidR="005B1CF6" w:rsidRDefault="005B1CF6">
            <w:pPr>
              <w:pStyle w:val="ConsPlusNormal"/>
              <w:jc w:val="center"/>
            </w:pPr>
            <w:r>
              <w:t>4)</w:t>
            </w:r>
          </w:p>
        </w:tc>
        <w:tc>
          <w:tcPr>
            <w:tcW w:w="434" w:type="dxa"/>
          </w:tcPr>
          <w:p w:rsidR="005B1CF6" w:rsidRDefault="005B1CF6">
            <w:pPr>
              <w:pStyle w:val="ConsPlusNormal"/>
              <w:jc w:val="center"/>
            </w:pPr>
            <w:r>
              <w:t>5)</w:t>
            </w:r>
          </w:p>
        </w:tc>
        <w:tc>
          <w:tcPr>
            <w:tcW w:w="476" w:type="dxa"/>
            <w:vMerge/>
          </w:tcPr>
          <w:p w:rsidR="005B1CF6" w:rsidRDefault="005B1CF6">
            <w:pPr>
              <w:spacing w:after="1" w:line="0" w:lineRule="atLeast"/>
            </w:pPr>
          </w:p>
        </w:tc>
        <w:tc>
          <w:tcPr>
            <w:tcW w:w="891" w:type="dxa"/>
            <w:vMerge/>
          </w:tcPr>
          <w:p w:rsidR="005B1CF6" w:rsidRDefault="005B1CF6">
            <w:pPr>
              <w:spacing w:after="1" w:line="0" w:lineRule="atLeast"/>
            </w:pPr>
          </w:p>
        </w:tc>
        <w:tc>
          <w:tcPr>
            <w:tcW w:w="1077" w:type="dxa"/>
            <w:vMerge/>
          </w:tcPr>
          <w:p w:rsidR="005B1CF6" w:rsidRDefault="005B1CF6">
            <w:pPr>
              <w:spacing w:after="1" w:line="0" w:lineRule="atLeast"/>
            </w:pPr>
          </w:p>
        </w:tc>
      </w:tr>
      <w:tr w:rsidR="005B1CF6">
        <w:tc>
          <w:tcPr>
            <w:tcW w:w="9070" w:type="dxa"/>
            <w:gridSpan w:val="17"/>
          </w:tcPr>
          <w:p w:rsidR="005B1CF6" w:rsidRDefault="005B1CF6">
            <w:pPr>
              <w:pStyle w:val="ConsPlusNormal"/>
              <w:jc w:val="center"/>
            </w:pPr>
            <w:r>
              <w:t>1. Наименование заявителя, наименование мероприятия</w:t>
            </w:r>
          </w:p>
        </w:tc>
      </w:tr>
      <w:tr w:rsidR="005B1CF6">
        <w:tc>
          <w:tcPr>
            <w:tcW w:w="433" w:type="dxa"/>
          </w:tcPr>
          <w:p w:rsidR="005B1CF6" w:rsidRDefault="005B1CF6">
            <w:pPr>
              <w:pStyle w:val="ConsPlusNormal"/>
            </w:pPr>
          </w:p>
        </w:tc>
        <w:tc>
          <w:tcPr>
            <w:tcW w:w="433" w:type="dxa"/>
          </w:tcPr>
          <w:p w:rsidR="005B1CF6" w:rsidRDefault="005B1CF6">
            <w:pPr>
              <w:pStyle w:val="ConsPlusNormal"/>
            </w:pPr>
          </w:p>
        </w:tc>
        <w:tc>
          <w:tcPr>
            <w:tcW w:w="689" w:type="dxa"/>
          </w:tcPr>
          <w:p w:rsidR="005B1CF6" w:rsidRDefault="005B1CF6">
            <w:pPr>
              <w:pStyle w:val="ConsPlusNormal"/>
            </w:pPr>
          </w:p>
        </w:tc>
        <w:tc>
          <w:tcPr>
            <w:tcW w:w="595" w:type="dxa"/>
          </w:tcPr>
          <w:p w:rsidR="005B1CF6" w:rsidRDefault="005B1CF6">
            <w:pPr>
              <w:pStyle w:val="ConsPlusNormal"/>
            </w:pPr>
          </w:p>
        </w:tc>
        <w:tc>
          <w:tcPr>
            <w:tcW w:w="616" w:type="dxa"/>
          </w:tcPr>
          <w:p w:rsidR="005B1CF6" w:rsidRDefault="005B1CF6">
            <w:pPr>
              <w:pStyle w:val="ConsPlusNormal"/>
            </w:pPr>
          </w:p>
        </w:tc>
        <w:tc>
          <w:tcPr>
            <w:tcW w:w="428" w:type="dxa"/>
          </w:tcPr>
          <w:p w:rsidR="005B1CF6" w:rsidRDefault="005B1CF6">
            <w:pPr>
              <w:pStyle w:val="ConsPlusNormal"/>
            </w:pPr>
          </w:p>
        </w:tc>
        <w:tc>
          <w:tcPr>
            <w:tcW w:w="428" w:type="dxa"/>
          </w:tcPr>
          <w:p w:rsidR="005B1CF6" w:rsidRDefault="005B1CF6">
            <w:pPr>
              <w:pStyle w:val="ConsPlusNormal"/>
            </w:pPr>
          </w:p>
        </w:tc>
        <w:tc>
          <w:tcPr>
            <w:tcW w:w="428" w:type="dxa"/>
          </w:tcPr>
          <w:p w:rsidR="005B1CF6" w:rsidRDefault="005B1CF6">
            <w:pPr>
              <w:pStyle w:val="ConsPlusNormal"/>
            </w:pPr>
          </w:p>
        </w:tc>
        <w:tc>
          <w:tcPr>
            <w:tcW w:w="430" w:type="dxa"/>
          </w:tcPr>
          <w:p w:rsidR="005B1CF6" w:rsidRDefault="005B1CF6">
            <w:pPr>
              <w:pStyle w:val="ConsPlusNormal"/>
            </w:pPr>
          </w:p>
        </w:tc>
        <w:tc>
          <w:tcPr>
            <w:tcW w:w="428" w:type="dxa"/>
          </w:tcPr>
          <w:p w:rsidR="005B1CF6" w:rsidRDefault="005B1CF6">
            <w:pPr>
              <w:pStyle w:val="ConsPlusNormal"/>
            </w:pPr>
          </w:p>
        </w:tc>
        <w:tc>
          <w:tcPr>
            <w:tcW w:w="428" w:type="dxa"/>
          </w:tcPr>
          <w:p w:rsidR="005B1CF6" w:rsidRDefault="005B1CF6">
            <w:pPr>
              <w:pStyle w:val="ConsPlusNormal"/>
            </w:pPr>
          </w:p>
        </w:tc>
        <w:tc>
          <w:tcPr>
            <w:tcW w:w="428" w:type="dxa"/>
          </w:tcPr>
          <w:p w:rsidR="005B1CF6" w:rsidRDefault="005B1CF6">
            <w:pPr>
              <w:pStyle w:val="ConsPlusNormal"/>
            </w:pPr>
          </w:p>
        </w:tc>
        <w:tc>
          <w:tcPr>
            <w:tcW w:w="428" w:type="dxa"/>
          </w:tcPr>
          <w:p w:rsidR="005B1CF6" w:rsidRDefault="005B1CF6">
            <w:pPr>
              <w:pStyle w:val="ConsPlusNormal"/>
            </w:pPr>
          </w:p>
        </w:tc>
        <w:tc>
          <w:tcPr>
            <w:tcW w:w="434" w:type="dxa"/>
          </w:tcPr>
          <w:p w:rsidR="005B1CF6" w:rsidRDefault="005B1CF6">
            <w:pPr>
              <w:pStyle w:val="ConsPlusNormal"/>
            </w:pPr>
          </w:p>
        </w:tc>
        <w:tc>
          <w:tcPr>
            <w:tcW w:w="476" w:type="dxa"/>
          </w:tcPr>
          <w:p w:rsidR="005B1CF6" w:rsidRDefault="005B1CF6">
            <w:pPr>
              <w:pStyle w:val="ConsPlusNormal"/>
            </w:pPr>
          </w:p>
        </w:tc>
        <w:tc>
          <w:tcPr>
            <w:tcW w:w="891" w:type="dxa"/>
          </w:tcPr>
          <w:p w:rsidR="005B1CF6" w:rsidRDefault="005B1CF6">
            <w:pPr>
              <w:pStyle w:val="ConsPlusNormal"/>
            </w:pPr>
          </w:p>
        </w:tc>
        <w:tc>
          <w:tcPr>
            <w:tcW w:w="1077" w:type="dxa"/>
          </w:tcPr>
          <w:p w:rsidR="005B1CF6" w:rsidRDefault="005B1CF6">
            <w:pPr>
              <w:pStyle w:val="ConsPlusNormal"/>
            </w:pPr>
          </w:p>
        </w:tc>
      </w:tr>
      <w:tr w:rsidR="005B1CF6">
        <w:tc>
          <w:tcPr>
            <w:tcW w:w="9070" w:type="dxa"/>
            <w:gridSpan w:val="17"/>
          </w:tcPr>
          <w:p w:rsidR="005B1CF6" w:rsidRDefault="005B1CF6">
            <w:pPr>
              <w:pStyle w:val="ConsPlusNormal"/>
              <w:jc w:val="center"/>
            </w:pPr>
            <w:r>
              <w:t>2. Наименование заявителя, наименование мероприятия</w:t>
            </w:r>
          </w:p>
        </w:tc>
      </w:tr>
      <w:tr w:rsidR="005B1CF6">
        <w:tc>
          <w:tcPr>
            <w:tcW w:w="433" w:type="dxa"/>
          </w:tcPr>
          <w:p w:rsidR="005B1CF6" w:rsidRDefault="005B1CF6">
            <w:pPr>
              <w:pStyle w:val="ConsPlusNormal"/>
            </w:pPr>
          </w:p>
        </w:tc>
        <w:tc>
          <w:tcPr>
            <w:tcW w:w="433" w:type="dxa"/>
          </w:tcPr>
          <w:p w:rsidR="005B1CF6" w:rsidRDefault="005B1CF6">
            <w:pPr>
              <w:pStyle w:val="ConsPlusNormal"/>
            </w:pPr>
          </w:p>
        </w:tc>
        <w:tc>
          <w:tcPr>
            <w:tcW w:w="689" w:type="dxa"/>
          </w:tcPr>
          <w:p w:rsidR="005B1CF6" w:rsidRDefault="005B1CF6">
            <w:pPr>
              <w:pStyle w:val="ConsPlusNormal"/>
            </w:pPr>
          </w:p>
        </w:tc>
        <w:tc>
          <w:tcPr>
            <w:tcW w:w="595" w:type="dxa"/>
          </w:tcPr>
          <w:p w:rsidR="005B1CF6" w:rsidRDefault="005B1CF6">
            <w:pPr>
              <w:pStyle w:val="ConsPlusNormal"/>
            </w:pPr>
          </w:p>
        </w:tc>
        <w:tc>
          <w:tcPr>
            <w:tcW w:w="616" w:type="dxa"/>
          </w:tcPr>
          <w:p w:rsidR="005B1CF6" w:rsidRDefault="005B1CF6">
            <w:pPr>
              <w:pStyle w:val="ConsPlusNormal"/>
            </w:pPr>
          </w:p>
        </w:tc>
        <w:tc>
          <w:tcPr>
            <w:tcW w:w="428" w:type="dxa"/>
          </w:tcPr>
          <w:p w:rsidR="005B1CF6" w:rsidRDefault="005B1CF6">
            <w:pPr>
              <w:pStyle w:val="ConsPlusNormal"/>
            </w:pPr>
          </w:p>
        </w:tc>
        <w:tc>
          <w:tcPr>
            <w:tcW w:w="428" w:type="dxa"/>
          </w:tcPr>
          <w:p w:rsidR="005B1CF6" w:rsidRDefault="005B1CF6">
            <w:pPr>
              <w:pStyle w:val="ConsPlusNormal"/>
            </w:pPr>
          </w:p>
        </w:tc>
        <w:tc>
          <w:tcPr>
            <w:tcW w:w="428" w:type="dxa"/>
          </w:tcPr>
          <w:p w:rsidR="005B1CF6" w:rsidRDefault="005B1CF6">
            <w:pPr>
              <w:pStyle w:val="ConsPlusNormal"/>
            </w:pPr>
          </w:p>
        </w:tc>
        <w:tc>
          <w:tcPr>
            <w:tcW w:w="430" w:type="dxa"/>
          </w:tcPr>
          <w:p w:rsidR="005B1CF6" w:rsidRDefault="005B1CF6">
            <w:pPr>
              <w:pStyle w:val="ConsPlusNormal"/>
            </w:pPr>
          </w:p>
        </w:tc>
        <w:tc>
          <w:tcPr>
            <w:tcW w:w="428" w:type="dxa"/>
          </w:tcPr>
          <w:p w:rsidR="005B1CF6" w:rsidRDefault="005B1CF6">
            <w:pPr>
              <w:pStyle w:val="ConsPlusNormal"/>
            </w:pPr>
          </w:p>
        </w:tc>
        <w:tc>
          <w:tcPr>
            <w:tcW w:w="428" w:type="dxa"/>
          </w:tcPr>
          <w:p w:rsidR="005B1CF6" w:rsidRDefault="005B1CF6">
            <w:pPr>
              <w:pStyle w:val="ConsPlusNormal"/>
            </w:pPr>
          </w:p>
        </w:tc>
        <w:tc>
          <w:tcPr>
            <w:tcW w:w="428" w:type="dxa"/>
          </w:tcPr>
          <w:p w:rsidR="005B1CF6" w:rsidRDefault="005B1CF6">
            <w:pPr>
              <w:pStyle w:val="ConsPlusNormal"/>
            </w:pPr>
          </w:p>
        </w:tc>
        <w:tc>
          <w:tcPr>
            <w:tcW w:w="428" w:type="dxa"/>
          </w:tcPr>
          <w:p w:rsidR="005B1CF6" w:rsidRDefault="005B1CF6">
            <w:pPr>
              <w:pStyle w:val="ConsPlusNormal"/>
            </w:pPr>
          </w:p>
        </w:tc>
        <w:tc>
          <w:tcPr>
            <w:tcW w:w="434" w:type="dxa"/>
          </w:tcPr>
          <w:p w:rsidR="005B1CF6" w:rsidRDefault="005B1CF6">
            <w:pPr>
              <w:pStyle w:val="ConsPlusNormal"/>
            </w:pPr>
          </w:p>
        </w:tc>
        <w:tc>
          <w:tcPr>
            <w:tcW w:w="476" w:type="dxa"/>
          </w:tcPr>
          <w:p w:rsidR="005B1CF6" w:rsidRDefault="005B1CF6">
            <w:pPr>
              <w:pStyle w:val="ConsPlusNormal"/>
            </w:pPr>
          </w:p>
        </w:tc>
        <w:tc>
          <w:tcPr>
            <w:tcW w:w="891" w:type="dxa"/>
          </w:tcPr>
          <w:p w:rsidR="005B1CF6" w:rsidRDefault="005B1CF6">
            <w:pPr>
              <w:pStyle w:val="ConsPlusNormal"/>
            </w:pPr>
          </w:p>
        </w:tc>
        <w:tc>
          <w:tcPr>
            <w:tcW w:w="1077" w:type="dxa"/>
          </w:tcPr>
          <w:p w:rsidR="005B1CF6" w:rsidRDefault="005B1CF6">
            <w:pPr>
              <w:pStyle w:val="ConsPlusNormal"/>
            </w:pPr>
          </w:p>
        </w:tc>
      </w:tr>
      <w:tr w:rsidR="005B1CF6">
        <w:tc>
          <w:tcPr>
            <w:tcW w:w="9070" w:type="dxa"/>
            <w:gridSpan w:val="17"/>
          </w:tcPr>
          <w:p w:rsidR="005B1CF6" w:rsidRDefault="005B1CF6">
            <w:pPr>
              <w:pStyle w:val="ConsPlusNormal"/>
              <w:jc w:val="center"/>
            </w:pPr>
            <w:r>
              <w:t>3. Наименование заявителя, наименование мероприятия</w:t>
            </w:r>
          </w:p>
        </w:tc>
      </w:tr>
      <w:tr w:rsidR="005B1CF6">
        <w:tc>
          <w:tcPr>
            <w:tcW w:w="433" w:type="dxa"/>
          </w:tcPr>
          <w:p w:rsidR="005B1CF6" w:rsidRDefault="005B1CF6">
            <w:pPr>
              <w:pStyle w:val="ConsPlusNormal"/>
            </w:pPr>
          </w:p>
        </w:tc>
        <w:tc>
          <w:tcPr>
            <w:tcW w:w="433" w:type="dxa"/>
          </w:tcPr>
          <w:p w:rsidR="005B1CF6" w:rsidRDefault="005B1CF6">
            <w:pPr>
              <w:pStyle w:val="ConsPlusNormal"/>
            </w:pPr>
          </w:p>
        </w:tc>
        <w:tc>
          <w:tcPr>
            <w:tcW w:w="689" w:type="dxa"/>
          </w:tcPr>
          <w:p w:rsidR="005B1CF6" w:rsidRDefault="005B1CF6">
            <w:pPr>
              <w:pStyle w:val="ConsPlusNormal"/>
            </w:pPr>
          </w:p>
        </w:tc>
        <w:tc>
          <w:tcPr>
            <w:tcW w:w="595" w:type="dxa"/>
          </w:tcPr>
          <w:p w:rsidR="005B1CF6" w:rsidRDefault="005B1CF6">
            <w:pPr>
              <w:pStyle w:val="ConsPlusNormal"/>
            </w:pPr>
          </w:p>
        </w:tc>
        <w:tc>
          <w:tcPr>
            <w:tcW w:w="616" w:type="dxa"/>
          </w:tcPr>
          <w:p w:rsidR="005B1CF6" w:rsidRDefault="005B1CF6">
            <w:pPr>
              <w:pStyle w:val="ConsPlusNormal"/>
            </w:pPr>
          </w:p>
        </w:tc>
        <w:tc>
          <w:tcPr>
            <w:tcW w:w="428" w:type="dxa"/>
          </w:tcPr>
          <w:p w:rsidR="005B1CF6" w:rsidRDefault="005B1CF6">
            <w:pPr>
              <w:pStyle w:val="ConsPlusNormal"/>
            </w:pPr>
          </w:p>
        </w:tc>
        <w:tc>
          <w:tcPr>
            <w:tcW w:w="428" w:type="dxa"/>
          </w:tcPr>
          <w:p w:rsidR="005B1CF6" w:rsidRDefault="005B1CF6">
            <w:pPr>
              <w:pStyle w:val="ConsPlusNormal"/>
            </w:pPr>
          </w:p>
        </w:tc>
        <w:tc>
          <w:tcPr>
            <w:tcW w:w="428" w:type="dxa"/>
          </w:tcPr>
          <w:p w:rsidR="005B1CF6" w:rsidRDefault="005B1CF6">
            <w:pPr>
              <w:pStyle w:val="ConsPlusNormal"/>
            </w:pPr>
          </w:p>
        </w:tc>
        <w:tc>
          <w:tcPr>
            <w:tcW w:w="430" w:type="dxa"/>
          </w:tcPr>
          <w:p w:rsidR="005B1CF6" w:rsidRDefault="005B1CF6">
            <w:pPr>
              <w:pStyle w:val="ConsPlusNormal"/>
            </w:pPr>
          </w:p>
        </w:tc>
        <w:tc>
          <w:tcPr>
            <w:tcW w:w="428" w:type="dxa"/>
          </w:tcPr>
          <w:p w:rsidR="005B1CF6" w:rsidRDefault="005B1CF6">
            <w:pPr>
              <w:pStyle w:val="ConsPlusNormal"/>
            </w:pPr>
          </w:p>
        </w:tc>
        <w:tc>
          <w:tcPr>
            <w:tcW w:w="428" w:type="dxa"/>
          </w:tcPr>
          <w:p w:rsidR="005B1CF6" w:rsidRDefault="005B1CF6">
            <w:pPr>
              <w:pStyle w:val="ConsPlusNormal"/>
            </w:pPr>
          </w:p>
        </w:tc>
        <w:tc>
          <w:tcPr>
            <w:tcW w:w="428" w:type="dxa"/>
          </w:tcPr>
          <w:p w:rsidR="005B1CF6" w:rsidRDefault="005B1CF6">
            <w:pPr>
              <w:pStyle w:val="ConsPlusNormal"/>
            </w:pPr>
          </w:p>
        </w:tc>
        <w:tc>
          <w:tcPr>
            <w:tcW w:w="428" w:type="dxa"/>
          </w:tcPr>
          <w:p w:rsidR="005B1CF6" w:rsidRDefault="005B1CF6">
            <w:pPr>
              <w:pStyle w:val="ConsPlusNormal"/>
            </w:pPr>
          </w:p>
        </w:tc>
        <w:tc>
          <w:tcPr>
            <w:tcW w:w="434" w:type="dxa"/>
          </w:tcPr>
          <w:p w:rsidR="005B1CF6" w:rsidRDefault="005B1CF6">
            <w:pPr>
              <w:pStyle w:val="ConsPlusNormal"/>
            </w:pPr>
          </w:p>
        </w:tc>
        <w:tc>
          <w:tcPr>
            <w:tcW w:w="476" w:type="dxa"/>
          </w:tcPr>
          <w:p w:rsidR="005B1CF6" w:rsidRDefault="005B1CF6">
            <w:pPr>
              <w:pStyle w:val="ConsPlusNormal"/>
            </w:pPr>
          </w:p>
        </w:tc>
        <w:tc>
          <w:tcPr>
            <w:tcW w:w="891" w:type="dxa"/>
          </w:tcPr>
          <w:p w:rsidR="005B1CF6" w:rsidRDefault="005B1CF6">
            <w:pPr>
              <w:pStyle w:val="ConsPlusNormal"/>
            </w:pPr>
          </w:p>
        </w:tc>
        <w:tc>
          <w:tcPr>
            <w:tcW w:w="1077"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_____________________________ _________________________________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p>
    <w:p w:rsidR="005B1CF6" w:rsidRDefault="005B1CF6">
      <w:pPr>
        <w:pStyle w:val="ConsPlusNonformat"/>
        <w:jc w:val="both"/>
      </w:pPr>
      <w:r>
        <w:t>____________________</w:t>
      </w:r>
    </w:p>
    <w:p w:rsidR="005B1CF6" w:rsidRDefault="005B1CF6">
      <w:pPr>
        <w:pStyle w:val="ConsPlusNonformat"/>
        <w:jc w:val="both"/>
      </w:pPr>
      <w:r>
        <w:t xml:space="preserve">       (дата)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6</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 районов,</w:t>
      </w:r>
    </w:p>
    <w:p w:rsidR="005B1CF6" w:rsidRDefault="005B1CF6">
      <w:pPr>
        <w:pStyle w:val="ConsPlusNormal"/>
        <w:jc w:val="right"/>
      </w:pPr>
      <w:r>
        <w:t>муниципальных округов, городских округов,</w:t>
      </w:r>
    </w:p>
    <w:p w:rsidR="005B1CF6" w:rsidRDefault="005B1CF6">
      <w:pPr>
        <w:pStyle w:val="ConsPlusNormal"/>
        <w:jc w:val="right"/>
      </w:pPr>
      <w:r>
        <w:t>городских и сельских поселений</w:t>
      </w:r>
    </w:p>
    <w:p w:rsidR="005B1CF6" w:rsidRDefault="005B1CF6">
      <w:pPr>
        <w:pStyle w:val="ConsPlusNormal"/>
        <w:jc w:val="right"/>
      </w:pPr>
      <w:r>
        <w:t>Архангельской области на реализацию</w:t>
      </w:r>
    </w:p>
    <w:p w:rsidR="005B1CF6" w:rsidRDefault="005B1CF6">
      <w:pPr>
        <w:pStyle w:val="ConsPlusNormal"/>
        <w:jc w:val="right"/>
      </w:pPr>
      <w:r>
        <w:t>муниципальными учреждениями культуры</w:t>
      </w:r>
    </w:p>
    <w:p w:rsidR="005B1CF6" w:rsidRDefault="005B1CF6">
      <w:pPr>
        <w:pStyle w:val="ConsPlusNormal"/>
        <w:jc w:val="right"/>
      </w:pPr>
      <w:r>
        <w:t>муниципальных образований</w:t>
      </w:r>
    </w:p>
    <w:p w:rsidR="005B1CF6" w:rsidRDefault="005B1CF6">
      <w:pPr>
        <w:pStyle w:val="ConsPlusNormal"/>
        <w:jc w:val="right"/>
      </w:pPr>
      <w:r>
        <w:t>Архангельской области общественно</w:t>
      </w:r>
    </w:p>
    <w:p w:rsidR="005B1CF6" w:rsidRDefault="005B1CF6">
      <w:pPr>
        <w:pStyle w:val="ConsPlusNormal"/>
        <w:jc w:val="right"/>
      </w:pPr>
      <w:r>
        <w:t>значимых культурных мероприятий</w:t>
      </w:r>
    </w:p>
    <w:p w:rsidR="005B1CF6" w:rsidRDefault="005B1CF6">
      <w:pPr>
        <w:pStyle w:val="ConsPlusNormal"/>
        <w:jc w:val="right"/>
      </w:pPr>
      <w:r>
        <w:t>в рамках проекта "ЛЮБО-ДОРОГО"</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29.01.2019 </w:t>
            </w:r>
            <w:hyperlink r:id="rId186" w:history="1">
              <w:r>
                <w:rPr>
                  <w:color w:val="0000FF"/>
                </w:rPr>
                <w:t>N 28-пп</w:t>
              </w:r>
            </w:hyperlink>
            <w:r>
              <w:rPr>
                <w:color w:val="392C69"/>
              </w:rPr>
              <w:t xml:space="preserve">, от 22.12.2020 </w:t>
            </w:r>
            <w:hyperlink r:id="rId187" w:history="1">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bookmarkStart w:id="43" w:name="P4701"/>
      <w:bookmarkEnd w:id="43"/>
      <w:r>
        <w:t xml:space="preserve">                             ИТОГОВЫЙ РЕЙТИНГ</w:t>
      </w:r>
    </w:p>
    <w:p w:rsidR="005B1CF6" w:rsidRDefault="005B1CF6">
      <w:pPr>
        <w:pStyle w:val="ConsPlusNonformat"/>
        <w:jc w:val="both"/>
      </w:pPr>
      <w:r>
        <w:t xml:space="preserve">     заявок на участие в конкурсе на предоставление субсидий бюджетам</w:t>
      </w:r>
    </w:p>
    <w:p w:rsidR="005B1CF6" w:rsidRDefault="005B1CF6">
      <w:pPr>
        <w:pStyle w:val="ConsPlusNonformat"/>
        <w:jc w:val="both"/>
      </w:pPr>
      <w:r>
        <w:t>муниципальных районов, муниципальных округов, городских округов, городских</w:t>
      </w:r>
    </w:p>
    <w:p w:rsidR="005B1CF6" w:rsidRDefault="005B1CF6">
      <w:pPr>
        <w:pStyle w:val="ConsPlusNonformat"/>
        <w:jc w:val="both"/>
      </w:pPr>
      <w:r>
        <w:t xml:space="preserve">  и сельских поселений Архангельской области на реализацию муниципальными</w:t>
      </w:r>
    </w:p>
    <w:p w:rsidR="005B1CF6" w:rsidRDefault="005B1CF6">
      <w:pPr>
        <w:pStyle w:val="ConsPlusNonformat"/>
        <w:jc w:val="both"/>
      </w:pPr>
      <w:r>
        <w:t xml:space="preserve">   учреждениями культуры муниципальных образований Архангельской области</w:t>
      </w:r>
    </w:p>
    <w:p w:rsidR="005B1CF6" w:rsidRDefault="005B1CF6">
      <w:pPr>
        <w:pStyle w:val="ConsPlusNonformat"/>
        <w:jc w:val="both"/>
      </w:pPr>
      <w:r>
        <w:t>общественно значимых культурных мероприятий в рамках проекта "ЛЮБО-ДОРОГО"</w:t>
      </w:r>
    </w:p>
    <w:p w:rsidR="005B1CF6" w:rsidRDefault="005B1CF6">
      <w:pPr>
        <w:pStyle w:val="ConsPlusNonformat"/>
        <w:jc w:val="both"/>
      </w:pPr>
      <w:r>
        <w:t xml:space="preserve">        по направлению "Общественно значимое культурное мероприятие</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701"/>
        <w:gridCol w:w="3742"/>
        <w:gridCol w:w="1361"/>
      </w:tblGrid>
      <w:tr w:rsidR="005B1CF6">
        <w:tc>
          <w:tcPr>
            <w:tcW w:w="2268" w:type="dxa"/>
          </w:tcPr>
          <w:p w:rsidR="005B1CF6" w:rsidRDefault="005B1CF6">
            <w:pPr>
              <w:pStyle w:val="ConsPlusNormal"/>
              <w:jc w:val="center"/>
            </w:pPr>
            <w:r>
              <w:t>Наименование заявителя</w:t>
            </w:r>
          </w:p>
        </w:tc>
        <w:tc>
          <w:tcPr>
            <w:tcW w:w="1701" w:type="dxa"/>
          </w:tcPr>
          <w:p w:rsidR="005B1CF6" w:rsidRDefault="005B1CF6">
            <w:pPr>
              <w:pStyle w:val="ConsPlusNormal"/>
              <w:jc w:val="center"/>
            </w:pPr>
            <w:r>
              <w:t>Название мероприятия</w:t>
            </w:r>
          </w:p>
        </w:tc>
        <w:tc>
          <w:tcPr>
            <w:tcW w:w="3742" w:type="dxa"/>
          </w:tcPr>
          <w:p w:rsidR="005B1CF6" w:rsidRDefault="005B1CF6">
            <w:pPr>
              <w:pStyle w:val="ConsPlusNormal"/>
              <w:jc w:val="center"/>
            </w:pPr>
            <w:r>
              <w:t>Общее количество баллов (на основании листа оценки конкурсных заявок члена конкурсной комиссии)</w:t>
            </w:r>
          </w:p>
        </w:tc>
        <w:tc>
          <w:tcPr>
            <w:tcW w:w="1361" w:type="dxa"/>
          </w:tcPr>
          <w:p w:rsidR="005B1CF6" w:rsidRDefault="005B1CF6">
            <w:pPr>
              <w:pStyle w:val="ConsPlusNormal"/>
              <w:jc w:val="center"/>
            </w:pPr>
            <w:r>
              <w:t>Место в итоговом рейтинге</w:t>
            </w:r>
          </w:p>
        </w:tc>
      </w:tr>
      <w:tr w:rsidR="005B1CF6">
        <w:tc>
          <w:tcPr>
            <w:tcW w:w="2268" w:type="dxa"/>
          </w:tcPr>
          <w:p w:rsidR="005B1CF6" w:rsidRDefault="005B1CF6">
            <w:pPr>
              <w:pStyle w:val="ConsPlusNormal"/>
            </w:pPr>
            <w:r>
              <w:t>1.</w:t>
            </w:r>
          </w:p>
        </w:tc>
        <w:tc>
          <w:tcPr>
            <w:tcW w:w="1701" w:type="dxa"/>
          </w:tcPr>
          <w:p w:rsidR="005B1CF6" w:rsidRDefault="005B1CF6">
            <w:pPr>
              <w:pStyle w:val="ConsPlusNormal"/>
            </w:pPr>
          </w:p>
        </w:tc>
        <w:tc>
          <w:tcPr>
            <w:tcW w:w="3742" w:type="dxa"/>
          </w:tcPr>
          <w:p w:rsidR="005B1CF6" w:rsidRDefault="005B1CF6">
            <w:pPr>
              <w:pStyle w:val="ConsPlusNormal"/>
            </w:pPr>
          </w:p>
        </w:tc>
        <w:tc>
          <w:tcPr>
            <w:tcW w:w="1361" w:type="dxa"/>
          </w:tcPr>
          <w:p w:rsidR="005B1CF6" w:rsidRDefault="005B1CF6">
            <w:pPr>
              <w:pStyle w:val="ConsPlusNormal"/>
            </w:pPr>
          </w:p>
        </w:tc>
      </w:tr>
      <w:tr w:rsidR="005B1CF6">
        <w:tc>
          <w:tcPr>
            <w:tcW w:w="2268" w:type="dxa"/>
          </w:tcPr>
          <w:p w:rsidR="005B1CF6" w:rsidRDefault="005B1CF6">
            <w:pPr>
              <w:pStyle w:val="ConsPlusNormal"/>
            </w:pPr>
            <w:r>
              <w:t>2.</w:t>
            </w:r>
          </w:p>
        </w:tc>
        <w:tc>
          <w:tcPr>
            <w:tcW w:w="1701" w:type="dxa"/>
          </w:tcPr>
          <w:p w:rsidR="005B1CF6" w:rsidRDefault="005B1CF6">
            <w:pPr>
              <w:pStyle w:val="ConsPlusNormal"/>
            </w:pPr>
          </w:p>
        </w:tc>
        <w:tc>
          <w:tcPr>
            <w:tcW w:w="3742" w:type="dxa"/>
          </w:tcPr>
          <w:p w:rsidR="005B1CF6" w:rsidRDefault="005B1CF6">
            <w:pPr>
              <w:pStyle w:val="ConsPlusNormal"/>
            </w:pPr>
          </w:p>
        </w:tc>
        <w:tc>
          <w:tcPr>
            <w:tcW w:w="1361" w:type="dxa"/>
          </w:tcPr>
          <w:p w:rsidR="005B1CF6" w:rsidRDefault="005B1CF6">
            <w:pPr>
              <w:pStyle w:val="ConsPlusNormal"/>
            </w:pPr>
          </w:p>
        </w:tc>
      </w:tr>
      <w:tr w:rsidR="005B1CF6">
        <w:tc>
          <w:tcPr>
            <w:tcW w:w="2268" w:type="dxa"/>
          </w:tcPr>
          <w:p w:rsidR="005B1CF6" w:rsidRDefault="005B1CF6">
            <w:pPr>
              <w:pStyle w:val="ConsPlusNormal"/>
            </w:pPr>
            <w:r>
              <w:t>3.</w:t>
            </w:r>
          </w:p>
        </w:tc>
        <w:tc>
          <w:tcPr>
            <w:tcW w:w="1701" w:type="dxa"/>
          </w:tcPr>
          <w:p w:rsidR="005B1CF6" w:rsidRDefault="005B1CF6">
            <w:pPr>
              <w:pStyle w:val="ConsPlusNormal"/>
            </w:pPr>
          </w:p>
        </w:tc>
        <w:tc>
          <w:tcPr>
            <w:tcW w:w="3742" w:type="dxa"/>
          </w:tcPr>
          <w:p w:rsidR="005B1CF6" w:rsidRDefault="005B1CF6">
            <w:pPr>
              <w:pStyle w:val="ConsPlusNormal"/>
            </w:pPr>
          </w:p>
        </w:tc>
        <w:tc>
          <w:tcPr>
            <w:tcW w:w="1361"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Секретарь конкурсной комиссии _______________ _________________________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 xml:space="preserve">    ________________</w:t>
      </w:r>
    </w:p>
    <w:p w:rsidR="005B1CF6" w:rsidRDefault="005B1CF6">
      <w:pPr>
        <w:pStyle w:val="ConsPlusNonformat"/>
        <w:jc w:val="both"/>
      </w:pPr>
      <w:r>
        <w:t xml:space="preserve">         (дата)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7</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 районов,</w:t>
      </w:r>
    </w:p>
    <w:p w:rsidR="005B1CF6" w:rsidRDefault="005B1CF6">
      <w:pPr>
        <w:pStyle w:val="ConsPlusNormal"/>
        <w:jc w:val="right"/>
      </w:pPr>
      <w:r>
        <w:t>муниципальных округов, городских округов,</w:t>
      </w:r>
    </w:p>
    <w:p w:rsidR="005B1CF6" w:rsidRDefault="005B1CF6">
      <w:pPr>
        <w:pStyle w:val="ConsPlusNormal"/>
        <w:jc w:val="right"/>
      </w:pPr>
      <w:r>
        <w:t>городских и сельских поселений</w:t>
      </w:r>
    </w:p>
    <w:p w:rsidR="005B1CF6" w:rsidRDefault="005B1CF6">
      <w:pPr>
        <w:pStyle w:val="ConsPlusNormal"/>
        <w:jc w:val="right"/>
      </w:pPr>
      <w:r>
        <w:t>Архангельской области на реализацию</w:t>
      </w:r>
    </w:p>
    <w:p w:rsidR="005B1CF6" w:rsidRDefault="005B1CF6">
      <w:pPr>
        <w:pStyle w:val="ConsPlusNormal"/>
        <w:jc w:val="right"/>
      </w:pPr>
      <w:r>
        <w:t>муниципальными учреждениями культуры</w:t>
      </w:r>
    </w:p>
    <w:p w:rsidR="005B1CF6" w:rsidRDefault="005B1CF6">
      <w:pPr>
        <w:pStyle w:val="ConsPlusNormal"/>
        <w:jc w:val="right"/>
      </w:pPr>
      <w:r>
        <w:t>муниципальных образований</w:t>
      </w:r>
    </w:p>
    <w:p w:rsidR="005B1CF6" w:rsidRDefault="005B1CF6">
      <w:pPr>
        <w:pStyle w:val="ConsPlusNormal"/>
        <w:jc w:val="right"/>
      </w:pPr>
      <w:r>
        <w:t>Архангельской области общественно</w:t>
      </w:r>
    </w:p>
    <w:p w:rsidR="005B1CF6" w:rsidRDefault="005B1CF6">
      <w:pPr>
        <w:pStyle w:val="ConsPlusNormal"/>
        <w:jc w:val="right"/>
      </w:pPr>
      <w:r>
        <w:t>значимых культурных мероприятий</w:t>
      </w:r>
    </w:p>
    <w:p w:rsidR="005B1CF6" w:rsidRDefault="005B1CF6">
      <w:pPr>
        <w:pStyle w:val="ConsPlusNormal"/>
        <w:jc w:val="right"/>
      </w:pPr>
      <w:r>
        <w:t>в рамках проекта "ЛЮБО-ДОРОГО"</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29.01.2019 </w:t>
            </w:r>
            <w:hyperlink r:id="rId188" w:history="1">
              <w:r>
                <w:rPr>
                  <w:color w:val="0000FF"/>
                </w:rPr>
                <w:t>N 28-пп</w:t>
              </w:r>
            </w:hyperlink>
            <w:r>
              <w:rPr>
                <w:color w:val="392C69"/>
              </w:rPr>
              <w:t xml:space="preserve">, от 22.12.2020 </w:t>
            </w:r>
            <w:hyperlink r:id="rId189" w:history="1">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r>
        <w:t xml:space="preserve">                                 ПЕРЕЧЕНЬ</w:t>
      </w:r>
    </w:p>
    <w:p w:rsidR="005B1CF6" w:rsidRDefault="005B1CF6">
      <w:pPr>
        <w:pStyle w:val="ConsPlusNonformat"/>
        <w:jc w:val="both"/>
      </w:pPr>
      <w:r>
        <w:t xml:space="preserve">   общественно значимых культурных мероприятий в муниципальных районах,</w:t>
      </w:r>
    </w:p>
    <w:p w:rsidR="005B1CF6" w:rsidRDefault="005B1CF6">
      <w:pPr>
        <w:pStyle w:val="ConsPlusNonformat"/>
        <w:jc w:val="both"/>
      </w:pPr>
      <w:r>
        <w:t xml:space="preserve"> муниципальных округах, городских округах, городских и сельских поселениях</w:t>
      </w:r>
    </w:p>
    <w:p w:rsidR="005B1CF6" w:rsidRDefault="005B1CF6">
      <w:pPr>
        <w:pStyle w:val="ConsPlusNonformat"/>
        <w:jc w:val="both"/>
      </w:pPr>
      <w:r>
        <w:t xml:space="preserve">    Архангельской области в рамках проекта "ЛЮБО-ДОРОГО" на ______ год</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2891"/>
        <w:gridCol w:w="3175"/>
        <w:gridCol w:w="2494"/>
      </w:tblGrid>
      <w:tr w:rsidR="005B1CF6">
        <w:tc>
          <w:tcPr>
            <w:tcW w:w="426" w:type="dxa"/>
          </w:tcPr>
          <w:p w:rsidR="005B1CF6" w:rsidRDefault="005B1CF6">
            <w:pPr>
              <w:pStyle w:val="ConsPlusNormal"/>
              <w:jc w:val="center"/>
            </w:pPr>
            <w:r>
              <w:t>N п/п</w:t>
            </w:r>
          </w:p>
        </w:tc>
        <w:tc>
          <w:tcPr>
            <w:tcW w:w="2891" w:type="dxa"/>
          </w:tcPr>
          <w:p w:rsidR="005B1CF6" w:rsidRDefault="005B1CF6">
            <w:pPr>
              <w:pStyle w:val="ConsPlusNormal"/>
              <w:jc w:val="center"/>
            </w:pPr>
            <w:r>
              <w:t>Название мероприятия</w:t>
            </w:r>
          </w:p>
        </w:tc>
        <w:tc>
          <w:tcPr>
            <w:tcW w:w="3175" w:type="dxa"/>
          </w:tcPr>
          <w:p w:rsidR="005B1CF6" w:rsidRDefault="005B1CF6">
            <w:pPr>
              <w:pStyle w:val="ConsPlusNormal"/>
              <w:jc w:val="center"/>
            </w:pPr>
            <w:r>
              <w:t>Наименование муниципального образования Архангельской области</w:t>
            </w:r>
          </w:p>
        </w:tc>
        <w:tc>
          <w:tcPr>
            <w:tcW w:w="2494" w:type="dxa"/>
          </w:tcPr>
          <w:p w:rsidR="005B1CF6" w:rsidRDefault="005B1CF6">
            <w:pPr>
              <w:pStyle w:val="ConsPlusNormal"/>
              <w:jc w:val="center"/>
            </w:pPr>
            <w:r>
              <w:t>Сумма субсидии из областного бюджета (тыс. рублей)</w:t>
            </w:r>
          </w:p>
        </w:tc>
      </w:tr>
      <w:tr w:rsidR="005B1CF6">
        <w:tc>
          <w:tcPr>
            <w:tcW w:w="426" w:type="dxa"/>
          </w:tcPr>
          <w:p w:rsidR="005B1CF6" w:rsidRDefault="005B1CF6">
            <w:pPr>
              <w:pStyle w:val="ConsPlusNormal"/>
              <w:jc w:val="center"/>
            </w:pPr>
            <w:r>
              <w:t>1.</w:t>
            </w:r>
          </w:p>
        </w:tc>
        <w:tc>
          <w:tcPr>
            <w:tcW w:w="2891" w:type="dxa"/>
          </w:tcPr>
          <w:p w:rsidR="005B1CF6" w:rsidRDefault="005B1CF6">
            <w:pPr>
              <w:pStyle w:val="ConsPlusNormal"/>
            </w:pPr>
          </w:p>
        </w:tc>
        <w:tc>
          <w:tcPr>
            <w:tcW w:w="3175" w:type="dxa"/>
          </w:tcPr>
          <w:p w:rsidR="005B1CF6" w:rsidRDefault="005B1CF6">
            <w:pPr>
              <w:pStyle w:val="ConsPlusNormal"/>
            </w:pPr>
          </w:p>
        </w:tc>
        <w:tc>
          <w:tcPr>
            <w:tcW w:w="2494" w:type="dxa"/>
          </w:tcPr>
          <w:p w:rsidR="005B1CF6" w:rsidRDefault="005B1CF6">
            <w:pPr>
              <w:pStyle w:val="ConsPlusNormal"/>
            </w:pPr>
          </w:p>
        </w:tc>
      </w:tr>
      <w:tr w:rsidR="005B1CF6">
        <w:tc>
          <w:tcPr>
            <w:tcW w:w="426" w:type="dxa"/>
          </w:tcPr>
          <w:p w:rsidR="005B1CF6" w:rsidRDefault="005B1CF6">
            <w:pPr>
              <w:pStyle w:val="ConsPlusNormal"/>
              <w:jc w:val="center"/>
            </w:pPr>
            <w:r>
              <w:t>2.</w:t>
            </w:r>
          </w:p>
        </w:tc>
        <w:tc>
          <w:tcPr>
            <w:tcW w:w="2891" w:type="dxa"/>
          </w:tcPr>
          <w:p w:rsidR="005B1CF6" w:rsidRDefault="005B1CF6">
            <w:pPr>
              <w:pStyle w:val="ConsPlusNormal"/>
            </w:pPr>
          </w:p>
        </w:tc>
        <w:tc>
          <w:tcPr>
            <w:tcW w:w="3175" w:type="dxa"/>
          </w:tcPr>
          <w:p w:rsidR="005B1CF6" w:rsidRDefault="005B1CF6">
            <w:pPr>
              <w:pStyle w:val="ConsPlusNormal"/>
            </w:pPr>
          </w:p>
        </w:tc>
        <w:tc>
          <w:tcPr>
            <w:tcW w:w="2494" w:type="dxa"/>
          </w:tcPr>
          <w:p w:rsidR="005B1CF6" w:rsidRDefault="005B1CF6">
            <w:pPr>
              <w:pStyle w:val="ConsPlusNormal"/>
            </w:pPr>
          </w:p>
        </w:tc>
      </w:tr>
      <w:tr w:rsidR="005B1CF6">
        <w:tc>
          <w:tcPr>
            <w:tcW w:w="426" w:type="dxa"/>
          </w:tcPr>
          <w:p w:rsidR="005B1CF6" w:rsidRDefault="005B1CF6">
            <w:pPr>
              <w:pStyle w:val="ConsPlusNormal"/>
              <w:jc w:val="center"/>
            </w:pPr>
            <w:r>
              <w:t>3.</w:t>
            </w:r>
          </w:p>
        </w:tc>
        <w:tc>
          <w:tcPr>
            <w:tcW w:w="2891" w:type="dxa"/>
          </w:tcPr>
          <w:p w:rsidR="005B1CF6" w:rsidRDefault="005B1CF6">
            <w:pPr>
              <w:pStyle w:val="ConsPlusNormal"/>
            </w:pPr>
          </w:p>
        </w:tc>
        <w:tc>
          <w:tcPr>
            <w:tcW w:w="3175" w:type="dxa"/>
          </w:tcPr>
          <w:p w:rsidR="005B1CF6" w:rsidRDefault="005B1CF6">
            <w:pPr>
              <w:pStyle w:val="ConsPlusNormal"/>
            </w:pPr>
          </w:p>
        </w:tc>
        <w:tc>
          <w:tcPr>
            <w:tcW w:w="2494"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Председатель конкурсной комиссии   _____________  _________________________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_______________________</w:t>
      </w:r>
    </w:p>
    <w:p w:rsidR="005B1CF6" w:rsidRDefault="005B1CF6">
      <w:pPr>
        <w:pStyle w:val="ConsPlusNonformat"/>
        <w:jc w:val="both"/>
      </w:pPr>
      <w:r>
        <w:t xml:space="preserve">       (дата)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8</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 районов,</w:t>
      </w:r>
    </w:p>
    <w:p w:rsidR="005B1CF6" w:rsidRDefault="005B1CF6">
      <w:pPr>
        <w:pStyle w:val="ConsPlusNormal"/>
        <w:jc w:val="right"/>
      </w:pPr>
      <w:r>
        <w:t>муниципальных округов, городских округов,</w:t>
      </w:r>
    </w:p>
    <w:p w:rsidR="005B1CF6" w:rsidRDefault="005B1CF6">
      <w:pPr>
        <w:pStyle w:val="ConsPlusNormal"/>
        <w:jc w:val="right"/>
      </w:pPr>
      <w:r>
        <w:t>городских и сельских поселений</w:t>
      </w:r>
    </w:p>
    <w:p w:rsidR="005B1CF6" w:rsidRDefault="005B1CF6">
      <w:pPr>
        <w:pStyle w:val="ConsPlusNormal"/>
        <w:jc w:val="right"/>
      </w:pPr>
      <w:r>
        <w:t>Архангельской области на реализацию</w:t>
      </w:r>
    </w:p>
    <w:p w:rsidR="005B1CF6" w:rsidRDefault="005B1CF6">
      <w:pPr>
        <w:pStyle w:val="ConsPlusNormal"/>
        <w:jc w:val="right"/>
      </w:pPr>
      <w:r>
        <w:t>муниципальными учреждениями культуры</w:t>
      </w:r>
    </w:p>
    <w:p w:rsidR="005B1CF6" w:rsidRDefault="005B1CF6">
      <w:pPr>
        <w:pStyle w:val="ConsPlusNormal"/>
        <w:jc w:val="right"/>
      </w:pPr>
      <w:r>
        <w:t>муниципальных образований</w:t>
      </w:r>
    </w:p>
    <w:p w:rsidR="005B1CF6" w:rsidRDefault="005B1CF6">
      <w:pPr>
        <w:pStyle w:val="ConsPlusNormal"/>
        <w:jc w:val="right"/>
      </w:pPr>
      <w:r>
        <w:t>Архангельской области общественно</w:t>
      </w:r>
    </w:p>
    <w:p w:rsidR="005B1CF6" w:rsidRDefault="005B1CF6">
      <w:pPr>
        <w:pStyle w:val="ConsPlusNormal"/>
        <w:jc w:val="right"/>
      </w:pPr>
      <w:r>
        <w:t>значимых культурных мероприятий</w:t>
      </w:r>
    </w:p>
    <w:p w:rsidR="005B1CF6" w:rsidRDefault="005B1CF6">
      <w:pPr>
        <w:pStyle w:val="ConsPlusNormal"/>
        <w:jc w:val="right"/>
      </w:pPr>
      <w:r>
        <w:t>в рамках проекта "ЛЮБО-ДОРОГО"</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(введена </w:t>
            </w:r>
            <w:hyperlink r:id="rId190"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29.01.2019 N 28-пп;</w:t>
            </w:r>
          </w:p>
          <w:p w:rsidR="005B1CF6" w:rsidRDefault="005B1CF6">
            <w:pPr>
              <w:pStyle w:val="ConsPlusNormal"/>
              <w:jc w:val="center"/>
            </w:pPr>
            <w:r>
              <w:rPr>
                <w:color w:val="392C69"/>
              </w:rPr>
              <w:t xml:space="preserve">в ред. </w:t>
            </w:r>
            <w:hyperlink r:id="rId191"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22.12.2020 N 878-пп)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44" w:name="P4804"/>
      <w:bookmarkEnd w:id="44"/>
      <w:r>
        <w:t xml:space="preserve">                                   СМЕТА</w:t>
      </w:r>
    </w:p>
    <w:p w:rsidR="005B1CF6" w:rsidRDefault="005B1CF6">
      <w:pPr>
        <w:pStyle w:val="ConsPlusNonformat"/>
        <w:jc w:val="both"/>
      </w:pPr>
      <w:r>
        <w:t xml:space="preserve">        расходов на поддержку любительского творческого коллектива</w:t>
      </w:r>
    </w:p>
    <w:p w:rsidR="005B1CF6" w:rsidRDefault="005B1CF6">
      <w:pPr>
        <w:pStyle w:val="ConsPlusNonformat"/>
        <w:jc w:val="both"/>
      </w:pPr>
      <w:r>
        <w:t xml:space="preserve">                      в рамках проекта "ЛЮБО-ДОРОГО"</w:t>
      </w:r>
    </w:p>
    <w:p w:rsidR="005B1CF6" w:rsidRDefault="005B1CF6">
      <w:pPr>
        <w:pStyle w:val="ConsPlusNonformat"/>
        <w:jc w:val="both"/>
      </w:pPr>
      <w:r>
        <w:t xml:space="preserve">        __________________________________________________________</w:t>
      </w:r>
    </w:p>
    <w:p w:rsidR="005B1CF6" w:rsidRDefault="005B1CF6">
      <w:pPr>
        <w:pStyle w:val="ConsPlusNonformat"/>
        <w:jc w:val="both"/>
      </w:pPr>
      <w:r>
        <w:t xml:space="preserve">              (название любительского творческого коллектива)</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020"/>
        <w:gridCol w:w="1191"/>
        <w:gridCol w:w="1002"/>
        <w:gridCol w:w="737"/>
        <w:gridCol w:w="964"/>
        <w:gridCol w:w="1276"/>
        <w:gridCol w:w="1191"/>
      </w:tblGrid>
      <w:tr w:rsidR="005B1CF6">
        <w:tc>
          <w:tcPr>
            <w:tcW w:w="1644" w:type="dxa"/>
            <w:vMerge w:val="restart"/>
          </w:tcPr>
          <w:p w:rsidR="005B1CF6" w:rsidRDefault="005B1CF6">
            <w:pPr>
              <w:pStyle w:val="ConsPlusNormal"/>
              <w:jc w:val="center"/>
            </w:pPr>
            <w:r>
              <w:t>Наименование учреждения</w:t>
            </w:r>
          </w:p>
        </w:tc>
        <w:tc>
          <w:tcPr>
            <w:tcW w:w="1020" w:type="dxa"/>
            <w:vMerge w:val="restart"/>
          </w:tcPr>
          <w:p w:rsidR="005B1CF6" w:rsidRDefault="005B1CF6">
            <w:pPr>
              <w:pStyle w:val="ConsPlusNormal"/>
              <w:jc w:val="center"/>
            </w:pPr>
            <w:r>
              <w:t>Наименование расходов</w:t>
            </w:r>
          </w:p>
        </w:tc>
        <w:tc>
          <w:tcPr>
            <w:tcW w:w="1191" w:type="dxa"/>
            <w:vMerge w:val="restart"/>
          </w:tcPr>
          <w:p w:rsidR="005B1CF6" w:rsidRDefault="005B1CF6">
            <w:pPr>
              <w:pStyle w:val="ConsPlusNormal"/>
              <w:jc w:val="center"/>
            </w:pPr>
            <w:r>
              <w:t>Единица измерения</w:t>
            </w:r>
          </w:p>
        </w:tc>
        <w:tc>
          <w:tcPr>
            <w:tcW w:w="1002" w:type="dxa"/>
            <w:vMerge w:val="restart"/>
          </w:tcPr>
          <w:p w:rsidR="005B1CF6" w:rsidRDefault="005B1CF6">
            <w:pPr>
              <w:pStyle w:val="ConsPlusNormal"/>
              <w:jc w:val="center"/>
            </w:pPr>
            <w:r>
              <w:t>Цена (рублей)</w:t>
            </w:r>
          </w:p>
        </w:tc>
        <w:tc>
          <w:tcPr>
            <w:tcW w:w="737" w:type="dxa"/>
            <w:vMerge w:val="restart"/>
          </w:tcPr>
          <w:p w:rsidR="005B1CF6" w:rsidRDefault="005B1CF6">
            <w:pPr>
              <w:pStyle w:val="ConsPlusNormal"/>
              <w:jc w:val="center"/>
            </w:pPr>
            <w:r>
              <w:t>Количество</w:t>
            </w:r>
          </w:p>
        </w:tc>
        <w:tc>
          <w:tcPr>
            <w:tcW w:w="964" w:type="dxa"/>
            <w:vMerge w:val="restart"/>
          </w:tcPr>
          <w:p w:rsidR="005B1CF6" w:rsidRDefault="005B1CF6">
            <w:pPr>
              <w:pStyle w:val="ConsPlusNormal"/>
              <w:jc w:val="center"/>
            </w:pPr>
            <w:r>
              <w:t>Стоимость (рублей)</w:t>
            </w:r>
          </w:p>
        </w:tc>
        <w:tc>
          <w:tcPr>
            <w:tcW w:w="2467" w:type="dxa"/>
            <w:gridSpan w:val="2"/>
          </w:tcPr>
          <w:p w:rsidR="005B1CF6" w:rsidRDefault="005B1CF6">
            <w:pPr>
              <w:pStyle w:val="ConsPlusNormal"/>
              <w:jc w:val="center"/>
            </w:pPr>
            <w:r>
              <w:t>В том числе</w:t>
            </w:r>
          </w:p>
        </w:tc>
      </w:tr>
      <w:tr w:rsidR="005B1CF6">
        <w:tc>
          <w:tcPr>
            <w:tcW w:w="1644" w:type="dxa"/>
            <w:vMerge/>
          </w:tcPr>
          <w:p w:rsidR="005B1CF6" w:rsidRDefault="005B1CF6">
            <w:pPr>
              <w:spacing w:after="1" w:line="0" w:lineRule="atLeast"/>
            </w:pPr>
          </w:p>
        </w:tc>
        <w:tc>
          <w:tcPr>
            <w:tcW w:w="1020" w:type="dxa"/>
            <w:vMerge/>
          </w:tcPr>
          <w:p w:rsidR="005B1CF6" w:rsidRDefault="005B1CF6">
            <w:pPr>
              <w:spacing w:after="1" w:line="0" w:lineRule="atLeast"/>
            </w:pPr>
          </w:p>
        </w:tc>
        <w:tc>
          <w:tcPr>
            <w:tcW w:w="1191" w:type="dxa"/>
            <w:vMerge/>
          </w:tcPr>
          <w:p w:rsidR="005B1CF6" w:rsidRDefault="005B1CF6">
            <w:pPr>
              <w:spacing w:after="1" w:line="0" w:lineRule="atLeast"/>
            </w:pPr>
          </w:p>
        </w:tc>
        <w:tc>
          <w:tcPr>
            <w:tcW w:w="1002" w:type="dxa"/>
            <w:vMerge/>
          </w:tcPr>
          <w:p w:rsidR="005B1CF6" w:rsidRDefault="005B1CF6">
            <w:pPr>
              <w:spacing w:after="1" w:line="0" w:lineRule="atLeast"/>
            </w:pPr>
          </w:p>
        </w:tc>
        <w:tc>
          <w:tcPr>
            <w:tcW w:w="737" w:type="dxa"/>
            <w:vMerge/>
          </w:tcPr>
          <w:p w:rsidR="005B1CF6" w:rsidRDefault="005B1CF6">
            <w:pPr>
              <w:spacing w:after="1" w:line="0" w:lineRule="atLeast"/>
            </w:pPr>
          </w:p>
        </w:tc>
        <w:tc>
          <w:tcPr>
            <w:tcW w:w="964" w:type="dxa"/>
            <w:vMerge/>
          </w:tcPr>
          <w:p w:rsidR="005B1CF6" w:rsidRDefault="005B1CF6">
            <w:pPr>
              <w:spacing w:after="1" w:line="0" w:lineRule="atLeast"/>
            </w:pPr>
          </w:p>
        </w:tc>
        <w:tc>
          <w:tcPr>
            <w:tcW w:w="1276" w:type="dxa"/>
          </w:tcPr>
          <w:p w:rsidR="005B1CF6" w:rsidRDefault="005B1CF6">
            <w:pPr>
              <w:pStyle w:val="ConsPlusNormal"/>
              <w:jc w:val="center"/>
            </w:pPr>
            <w:r>
              <w:t>областной бюджет (рублей)</w:t>
            </w:r>
          </w:p>
        </w:tc>
        <w:tc>
          <w:tcPr>
            <w:tcW w:w="1191" w:type="dxa"/>
          </w:tcPr>
          <w:p w:rsidR="005B1CF6" w:rsidRDefault="005B1CF6">
            <w:pPr>
              <w:pStyle w:val="ConsPlusNormal"/>
              <w:jc w:val="center"/>
            </w:pPr>
            <w:r>
              <w:t>местный бюджет (рублей)</w:t>
            </w:r>
          </w:p>
        </w:tc>
      </w:tr>
      <w:tr w:rsidR="005B1CF6">
        <w:tc>
          <w:tcPr>
            <w:tcW w:w="9025" w:type="dxa"/>
            <w:gridSpan w:val="8"/>
          </w:tcPr>
          <w:p w:rsidR="005B1CF6" w:rsidRDefault="005B1CF6">
            <w:pPr>
              <w:pStyle w:val="ConsPlusNormal"/>
            </w:pPr>
            <w:r>
              <w:t>1. Оплата труда привлеченных специалистов</w:t>
            </w:r>
          </w:p>
        </w:tc>
      </w:tr>
      <w:tr w:rsidR="005B1CF6">
        <w:tc>
          <w:tcPr>
            <w:tcW w:w="1644" w:type="dxa"/>
          </w:tcPr>
          <w:p w:rsidR="005B1CF6" w:rsidRDefault="005B1CF6">
            <w:pPr>
              <w:pStyle w:val="ConsPlusNormal"/>
            </w:pPr>
          </w:p>
        </w:tc>
        <w:tc>
          <w:tcPr>
            <w:tcW w:w="1020" w:type="dxa"/>
          </w:tcPr>
          <w:p w:rsidR="005B1CF6" w:rsidRDefault="005B1CF6">
            <w:pPr>
              <w:pStyle w:val="ConsPlusNormal"/>
            </w:pPr>
          </w:p>
        </w:tc>
        <w:tc>
          <w:tcPr>
            <w:tcW w:w="1191" w:type="dxa"/>
          </w:tcPr>
          <w:p w:rsidR="005B1CF6" w:rsidRDefault="005B1CF6">
            <w:pPr>
              <w:pStyle w:val="ConsPlusNormal"/>
            </w:pPr>
          </w:p>
        </w:tc>
        <w:tc>
          <w:tcPr>
            <w:tcW w:w="1002" w:type="dxa"/>
          </w:tcPr>
          <w:p w:rsidR="005B1CF6" w:rsidRDefault="005B1CF6">
            <w:pPr>
              <w:pStyle w:val="ConsPlusNormal"/>
            </w:pPr>
          </w:p>
        </w:tc>
        <w:tc>
          <w:tcPr>
            <w:tcW w:w="737" w:type="dxa"/>
          </w:tcPr>
          <w:p w:rsidR="005B1CF6" w:rsidRDefault="005B1CF6">
            <w:pPr>
              <w:pStyle w:val="ConsPlusNormal"/>
            </w:pPr>
          </w:p>
        </w:tc>
        <w:tc>
          <w:tcPr>
            <w:tcW w:w="964" w:type="dxa"/>
          </w:tcPr>
          <w:p w:rsidR="005B1CF6" w:rsidRDefault="005B1CF6">
            <w:pPr>
              <w:pStyle w:val="ConsPlusNormal"/>
            </w:pPr>
          </w:p>
        </w:tc>
        <w:tc>
          <w:tcPr>
            <w:tcW w:w="1276" w:type="dxa"/>
          </w:tcPr>
          <w:p w:rsidR="005B1CF6" w:rsidRDefault="005B1CF6">
            <w:pPr>
              <w:pStyle w:val="ConsPlusNormal"/>
            </w:pPr>
          </w:p>
        </w:tc>
        <w:tc>
          <w:tcPr>
            <w:tcW w:w="1191" w:type="dxa"/>
          </w:tcPr>
          <w:p w:rsidR="005B1CF6" w:rsidRDefault="005B1CF6">
            <w:pPr>
              <w:pStyle w:val="ConsPlusNormal"/>
            </w:pPr>
          </w:p>
        </w:tc>
      </w:tr>
      <w:tr w:rsidR="005B1CF6">
        <w:tc>
          <w:tcPr>
            <w:tcW w:w="9025" w:type="dxa"/>
            <w:gridSpan w:val="8"/>
          </w:tcPr>
          <w:p w:rsidR="005B1CF6" w:rsidRDefault="005B1CF6">
            <w:pPr>
              <w:pStyle w:val="ConsPlusNormal"/>
            </w:pPr>
            <w:r>
              <w:t xml:space="preserve">2. Транспортные расходы (в случае организации гастрольной деятельности или участия в конкурсных мероприятиях) </w:t>
            </w:r>
            <w:hyperlink w:anchor="P4875" w:history="1">
              <w:r>
                <w:rPr>
                  <w:color w:val="0000FF"/>
                </w:rPr>
                <w:t>&lt;*&gt;</w:t>
              </w:r>
            </w:hyperlink>
          </w:p>
        </w:tc>
      </w:tr>
      <w:tr w:rsidR="005B1CF6">
        <w:tc>
          <w:tcPr>
            <w:tcW w:w="1644" w:type="dxa"/>
          </w:tcPr>
          <w:p w:rsidR="005B1CF6" w:rsidRDefault="005B1CF6">
            <w:pPr>
              <w:pStyle w:val="ConsPlusNormal"/>
            </w:pPr>
          </w:p>
        </w:tc>
        <w:tc>
          <w:tcPr>
            <w:tcW w:w="1020" w:type="dxa"/>
          </w:tcPr>
          <w:p w:rsidR="005B1CF6" w:rsidRDefault="005B1CF6">
            <w:pPr>
              <w:pStyle w:val="ConsPlusNormal"/>
            </w:pPr>
          </w:p>
        </w:tc>
        <w:tc>
          <w:tcPr>
            <w:tcW w:w="1191" w:type="dxa"/>
          </w:tcPr>
          <w:p w:rsidR="005B1CF6" w:rsidRDefault="005B1CF6">
            <w:pPr>
              <w:pStyle w:val="ConsPlusNormal"/>
            </w:pPr>
          </w:p>
        </w:tc>
        <w:tc>
          <w:tcPr>
            <w:tcW w:w="1002" w:type="dxa"/>
          </w:tcPr>
          <w:p w:rsidR="005B1CF6" w:rsidRDefault="005B1CF6">
            <w:pPr>
              <w:pStyle w:val="ConsPlusNormal"/>
            </w:pPr>
          </w:p>
        </w:tc>
        <w:tc>
          <w:tcPr>
            <w:tcW w:w="737" w:type="dxa"/>
          </w:tcPr>
          <w:p w:rsidR="005B1CF6" w:rsidRDefault="005B1CF6">
            <w:pPr>
              <w:pStyle w:val="ConsPlusNormal"/>
            </w:pPr>
          </w:p>
        </w:tc>
        <w:tc>
          <w:tcPr>
            <w:tcW w:w="964" w:type="dxa"/>
          </w:tcPr>
          <w:p w:rsidR="005B1CF6" w:rsidRDefault="005B1CF6">
            <w:pPr>
              <w:pStyle w:val="ConsPlusNormal"/>
            </w:pPr>
          </w:p>
        </w:tc>
        <w:tc>
          <w:tcPr>
            <w:tcW w:w="1276" w:type="dxa"/>
          </w:tcPr>
          <w:p w:rsidR="005B1CF6" w:rsidRDefault="005B1CF6">
            <w:pPr>
              <w:pStyle w:val="ConsPlusNormal"/>
            </w:pPr>
          </w:p>
        </w:tc>
        <w:tc>
          <w:tcPr>
            <w:tcW w:w="1191" w:type="dxa"/>
          </w:tcPr>
          <w:p w:rsidR="005B1CF6" w:rsidRDefault="005B1CF6">
            <w:pPr>
              <w:pStyle w:val="ConsPlusNormal"/>
            </w:pPr>
          </w:p>
        </w:tc>
      </w:tr>
      <w:tr w:rsidR="005B1CF6">
        <w:tc>
          <w:tcPr>
            <w:tcW w:w="9025" w:type="dxa"/>
            <w:gridSpan w:val="8"/>
          </w:tcPr>
          <w:p w:rsidR="005B1CF6" w:rsidRDefault="005B1CF6">
            <w:pPr>
              <w:pStyle w:val="ConsPlusNormal"/>
            </w:pPr>
            <w:r>
              <w:t xml:space="preserve">3. Оплата услуг по проживанию (в случае организации гастрольной деятельности или участия в конкурсных мероприятиях) </w:t>
            </w:r>
            <w:hyperlink w:anchor="P4877" w:history="1">
              <w:r>
                <w:rPr>
                  <w:color w:val="0000FF"/>
                </w:rPr>
                <w:t>&lt;**&gt;</w:t>
              </w:r>
            </w:hyperlink>
          </w:p>
        </w:tc>
      </w:tr>
      <w:tr w:rsidR="005B1CF6">
        <w:tc>
          <w:tcPr>
            <w:tcW w:w="1644" w:type="dxa"/>
          </w:tcPr>
          <w:p w:rsidR="005B1CF6" w:rsidRDefault="005B1CF6">
            <w:pPr>
              <w:pStyle w:val="ConsPlusNormal"/>
            </w:pPr>
          </w:p>
        </w:tc>
        <w:tc>
          <w:tcPr>
            <w:tcW w:w="1020" w:type="dxa"/>
          </w:tcPr>
          <w:p w:rsidR="005B1CF6" w:rsidRDefault="005B1CF6">
            <w:pPr>
              <w:pStyle w:val="ConsPlusNormal"/>
            </w:pPr>
          </w:p>
        </w:tc>
        <w:tc>
          <w:tcPr>
            <w:tcW w:w="1191" w:type="dxa"/>
          </w:tcPr>
          <w:p w:rsidR="005B1CF6" w:rsidRDefault="005B1CF6">
            <w:pPr>
              <w:pStyle w:val="ConsPlusNormal"/>
            </w:pPr>
          </w:p>
        </w:tc>
        <w:tc>
          <w:tcPr>
            <w:tcW w:w="1002" w:type="dxa"/>
          </w:tcPr>
          <w:p w:rsidR="005B1CF6" w:rsidRDefault="005B1CF6">
            <w:pPr>
              <w:pStyle w:val="ConsPlusNormal"/>
            </w:pPr>
          </w:p>
        </w:tc>
        <w:tc>
          <w:tcPr>
            <w:tcW w:w="737" w:type="dxa"/>
          </w:tcPr>
          <w:p w:rsidR="005B1CF6" w:rsidRDefault="005B1CF6">
            <w:pPr>
              <w:pStyle w:val="ConsPlusNormal"/>
            </w:pPr>
          </w:p>
        </w:tc>
        <w:tc>
          <w:tcPr>
            <w:tcW w:w="964" w:type="dxa"/>
          </w:tcPr>
          <w:p w:rsidR="005B1CF6" w:rsidRDefault="005B1CF6">
            <w:pPr>
              <w:pStyle w:val="ConsPlusNormal"/>
            </w:pPr>
          </w:p>
        </w:tc>
        <w:tc>
          <w:tcPr>
            <w:tcW w:w="1276" w:type="dxa"/>
          </w:tcPr>
          <w:p w:rsidR="005B1CF6" w:rsidRDefault="005B1CF6">
            <w:pPr>
              <w:pStyle w:val="ConsPlusNormal"/>
            </w:pPr>
          </w:p>
        </w:tc>
        <w:tc>
          <w:tcPr>
            <w:tcW w:w="1191" w:type="dxa"/>
          </w:tcPr>
          <w:p w:rsidR="005B1CF6" w:rsidRDefault="005B1CF6">
            <w:pPr>
              <w:pStyle w:val="ConsPlusNormal"/>
            </w:pPr>
          </w:p>
        </w:tc>
      </w:tr>
      <w:tr w:rsidR="005B1CF6">
        <w:tc>
          <w:tcPr>
            <w:tcW w:w="9025" w:type="dxa"/>
            <w:gridSpan w:val="8"/>
          </w:tcPr>
          <w:p w:rsidR="005B1CF6" w:rsidRDefault="005B1CF6">
            <w:pPr>
              <w:pStyle w:val="ConsPlusNormal"/>
            </w:pPr>
            <w:r>
              <w:t>4. Приобретение расходных материалов</w:t>
            </w:r>
          </w:p>
        </w:tc>
      </w:tr>
      <w:tr w:rsidR="005B1CF6">
        <w:tc>
          <w:tcPr>
            <w:tcW w:w="1644" w:type="dxa"/>
          </w:tcPr>
          <w:p w:rsidR="005B1CF6" w:rsidRDefault="005B1CF6">
            <w:pPr>
              <w:pStyle w:val="ConsPlusNormal"/>
            </w:pPr>
          </w:p>
        </w:tc>
        <w:tc>
          <w:tcPr>
            <w:tcW w:w="1020" w:type="dxa"/>
          </w:tcPr>
          <w:p w:rsidR="005B1CF6" w:rsidRDefault="005B1CF6">
            <w:pPr>
              <w:pStyle w:val="ConsPlusNormal"/>
            </w:pPr>
          </w:p>
        </w:tc>
        <w:tc>
          <w:tcPr>
            <w:tcW w:w="1191" w:type="dxa"/>
          </w:tcPr>
          <w:p w:rsidR="005B1CF6" w:rsidRDefault="005B1CF6">
            <w:pPr>
              <w:pStyle w:val="ConsPlusNormal"/>
            </w:pPr>
          </w:p>
        </w:tc>
        <w:tc>
          <w:tcPr>
            <w:tcW w:w="1002" w:type="dxa"/>
          </w:tcPr>
          <w:p w:rsidR="005B1CF6" w:rsidRDefault="005B1CF6">
            <w:pPr>
              <w:pStyle w:val="ConsPlusNormal"/>
            </w:pPr>
          </w:p>
        </w:tc>
        <w:tc>
          <w:tcPr>
            <w:tcW w:w="737" w:type="dxa"/>
          </w:tcPr>
          <w:p w:rsidR="005B1CF6" w:rsidRDefault="005B1CF6">
            <w:pPr>
              <w:pStyle w:val="ConsPlusNormal"/>
            </w:pPr>
          </w:p>
        </w:tc>
        <w:tc>
          <w:tcPr>
            <w:tcW w:w="964" w:type="dxa"/>
          </w:tcPr>
          <w:p w:rsidR="005B1CF6" w:rsidRDefault="005B1CF6">
            <w:pPr>
              <w:pStyle w:val="ConsPlusNormal"/>
            </w:pPr>
          </w:p>
        </w:tc>
        <w:tc>
          <w:tcPr>
            <w:tcW w:w="1276" w:type="dxa"/>
          </w:tcPr>
          <w:p w:rsidR="005B1CF6" w:rsidRDefault="005B1CF6">
            <w:pPr>
              <w:pStyle w:val="ConsPlusNormal"/>
            </w:pPr>
          </w:p>
        </w:tc>
        <w:tc>
          <w:tcPr>
            <w:tcW w:w="1191" w:type="dxa"/>
          </w:tcPr>
          <w:p w:rsidR="005B1CF6" w:rsidRDefault="005B1CF6">
            <w:pPr>
              <w:pStyle w:val="ConsPlusNormal"/>
            </w:pPr>
          </w:p>
        </w:tc>
      </w:tr>
      <w:tr w:rsidR="005B1CF6">
        <w:tc>
          <w:tcPr>
            <w:tcW w:w="9025" w:type="dxa"/>
            <w:gridSpan w:val="8"/>
          </w:tcPr>
          <w:p w:rsidR="005B1CF6" w:rsidRDefault="005B1CF6">
            <w:pPr>
              <w:pStyle w:val="ConsPlusNormal"/>
            </w:pPr>
            <w:r>
              <w:t xml:space="preserve">5. Приобретение оборудования, приобретение и изготовление иных материальных запасов (костюмы, сценическая обувь, декорации и т.п.) </w:t>
            </w:r>
            <w:hyperlink w:anchor="P4879" w:history="1">
              <w:r>
                <w:rPr>
                  <w:color w:val="0000FF"/>
                </w:rPr>
                <w:t>&lt;***&gt;</w:t>
              </w:r>
            </w:hyperlink>
          </w:p>
        </w:tc>
      </w:tr>
      <w:tr w:rsidR="005B1CF6">
        <w:tc>
          <w:tcPr>
            <w:tcW w:w="1644" w:type="dxa"/>
          </w:tcPr>
          <w:p w:rsidR="005B1CF6" w:rsidRDefault="005B1CF6">
            <w:pPr>
              <w:pStyle w:val="ConsPlusNormal"/>
            </w:pPr>
          </w:p>
        </w:tc>
        <w:tc>
          <w:tcPr>
            <w:tcW w:w="1020" w:type="dxa"/>
          </w:tcPr>
          <w:p w:rsidR="005B1CF6" w:rsidRDefault="005B1CF6">
            <w:pPr>
              <w:pStyle w:val="ConsPlusNormal"/>
            </w:pPr>
          </w:p>
        </w:tc>
        <w:tc>
          <w:tcPr>
            <w:tcW w:w="1191" w:type="dxa"/>
          </w:tcPr>
          <w:p w:rsidR="005B1CF6" w:rsidRDefault="005B1CF6">
            <w:pPr>
              <w:pStyle w:val="ConsPlusNormal"/>
            </w:pPr>
          </w:p>
        </w:tc>
        <w:tc>
          <w:tcPr>
            <w:tcW w:w="1002" w:type="dxa"/>
          </w:tcPr>
          <w:p w:rsidR="005B1CF6" w:rsidRDefault="005B1CF6">
            <w:pPr>
              <w:pStyle w:val="ConsPlusNormal"/>
            </w:pPr>
          </w:p>
        </w:tc>
        <w:tc>
          <w:tcPr>
            <w:tcW w:w="737" w:type="dxa"/>
          </w:tcPr>
          <w:p w:rsidR="005B1CF6" w:rsidRDefault="005B1CF6">
            <w:pPr>
              <w:pStyle w:val="ConsPlusNormal"/>
            </w:pPr>
          </w:p>
        </w:tc>
        <w:tc>
          <w:tcPr>
            <w:tcW w:w="964" w:type="dxa"/>
          </w:tcPr>
          <w:p w:rsidR="005B1CF6" w:rsidRDefault="005B1CF6">
            <w:pPr>
              <w:pStyle w:val="ConsPlusNormal"/>
            </w:pPr>
          </w:p>
        </w:tc>
        <w:tc>
          <w:tcPr>
            <w:tcW w:w="1276" w:type="dxa"/>
          </w:tcPr>
          <w:p w:rsidR="005B1CF6" w:rsidRDefault="005B1CF6">
            <w:pPr>
              <w:pStyle w:val="ConsPlusNormal"/>
            </w:pPr>
          </w:p>
        </w:tc>
        <w:tc>
          <w:tcPr>
            <w:tcW w:w="1191" w:type="dxa"/>
          </w:tcPr>
          <w:p w:rsidR="005B1CF6" w:rsidRDefault="005B1CF6">
            <w:pPr>
              <w:pStyle w:val="ConsPlusNormal"/>
            </w:pPr>
          </w:p>
        </w:tc>
      </w:tr>
      <w:tr w:rsidR="005B1CF6">
        <w:tc>
          <w:tcPr>
            <w:tcW w:w="9025" w:type="dxa"/>
            <w:gridSpan w:val="8"/>
          </w:tcPr>
          <w:p w:rsidR="005B1CF6" w:rsidRDefault="005B1CF6">
            <w:pPr>
              <w:pStyle w:val="ConsPlusNormal"/>
            </w:pPr>
            <w:r>
              <w:t>6. Прочие расходы</w:t>
            </w:r>
          </w:p>
        </w:tc>
      </w:tr>
      <w:tr w:rsidR="005B1CF6">
        <w:tc>
          <w:tcPr>
            <w:tcW w:w="1644" w:type="dxa"/>
          </w:tcPr>
          <w:p w:rsidR="005B1CF6" w:rsidRDefault="005B1CF6">
            <w:pPr>
              <w:pStyle w:val="ConsPlusNormal"/>
            </w:pPr>
          </w:p>
        </w:tc>
        <w:tc>
          <w:tcPr>
            <w:tcW w:w="1020" w:type="dxa"/>
          </w:tcPr>
          <w:p w:rsidR="005B1CF6" w:rsidRDefault="005B1CF6">
            <w:pPr>
              <w:pStyle w:val="ConsPlusNormal"/>
            </w:pPr>
          </w:p>
        </w:tc>
        <w:tc>
          <w:tcPr>
            <w:tcW w:w="1191" w:type="dxa"/>
          </w:tcPr>
          <w:p w:rsidR="005B1CF6" w:rsidRDefault="005B1CF6">
            <w:pPr>
              <w:pStyle w:val="ConsPlusNormal"/>
            </w:pPr>
          </w:p>
        </w:tc>
        <w:tc>
          <w:tcPr>
            <w:tcW w:w="1002" w:type="dxa"/>
          </w:tcPr>
          <w:p w:rsidR="005B1CF6" w:rsidRDefault="005B1CF6">
            <w:pPr>
              <w:pStyle w:val="ConsPlusNormal"/>
            </w:pPr>
          </w:p>
        </w:tc>
        <w:tc>
          <w:tcPr>
            <w:tcW w:w="737" w:type="dxa"/>
          </w:tcPr>
          <w:p w:rsidR="005B1CF6" w:rsidRDefault="005B1CF6">
            <w:pPr>
              <w:pStyle w:val="ConsPlusNormal"/>
            </w:pPr>
          </w:p>
        </w:tc>
        <w:tc>
          <w:tcPr>
            <w:tcW w:w="964" w:type="dxa"/>
          </w:tcPr>
          <w:p w:rsidR="005B1CF6" w:rsidRDefault="005B1CF6">
            <w:pPr>
              <w:pStyle w:val="ConsPlusNormal"/>
            </w:pPr>
          </w:p>
        </w:tc>
        <w:tc>
          <w:tcPr>
            <w:tcW w:w="1276" w:type="dxa"/>
          </w:tcPr>
          <w:p w:rsidR="005B1CF6" w:rsidRDefault="005B1CF6">
            <w:pPr>
              <w:pStyle w:val="ConsPlusNormal"/>
            </w:pPr>
          </w:p>
        </w:tc>
        <w:tc>
          <w:tcPr>
            <w:tcW w:w="1191"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w:t>
      </w:r>
    </w:p>
    <w:p w:rsidR="005B1CF6" w:rsidRDefault="005B1CF6">
      <w:pPr>
        <w:pStyle w:val="ConsPlusNonformat"/>
        <w:jc w:val="both"/>
      </w:pPr>
      <w:bookmarkStart w:id="45" w:name="P4875"/>
      <w:bookmarkEnd w:id="45"/>
      <w:r>
        <w:t>&lt;*&gt;   Необходимо  обосновать  указанные  затраты  в  рамках  реализации</w:t>
      </w:r>
    </w:p>
    <w:p w:rsidR="005B1CF6" w:rsidRDefault="005B1CF6">
      <w:pPr>
        <w:pStyle w:val="ConsPlusNonformat"/>
        <w:jc w:val="both"/>
      </w:pPr>
      <w:r>
        <w:t>мероприятия (обязательно).</w:t>
      </w:r>
    </w:p>
    <w:p w:rsidR="005B1CF6" w:rsidRDefault="005B1CF6">
      <w:pPr>
        <w:pStyle w:val="ConsPlusNonformat"/>
        <w:jc w:val="both"/>
      </w:pPr>
      <w:bookmarkStart w:id="46" w:name="P4877"/>
      <w:bookmarkEnd w:id="46"/>
      <w:r>
        <w:t>&lt;**&gt;  Необходимо  обосновать  указанные  затраты  в  рамках  реализации</w:t>
      </w:r>
    </w:p>
    <w:p w:rsidR="005B1CF6" w:rsidRDefault="005B1CF6">
      <w:pPr>
        <w:pStyle w:val="ConsPlusNonformat"/>
        <w:jc w:val="both"/>
      </w:pPr>
      <w:r>
        <w:t>мероприятия (обязательно).</w:t>
      </w:r>
    </w:p>
    <w:p w:rsidR="005B1CF6" w:rsidRDefault="005B1CF6">
      <w:pPr>
        <w:pStyle w:val="ConsPlusNonformat"/>
        <w:jc w:val="both"/>
      </w:pPr>
      <w:bookmarkStart w:id="47" w:name="P4879"/>
      <w:bookmarkEnd w:id="47"/>
      <w:r>
        <w:t>&lt;***&gt;  Необходимо  обосновать  указанные  затраты  в  рамках реализации</w:t>
      </w:r>
    </w:p>
    <w:p w:rsidR="005B1CF6" w:rsidRDefault="005B1CF6">
      <w:pPr>
        <w:pStyle w:val="ConsPlusNonformat"/>
        <w:jc w:val="both"/>
      </w:pPr>
      <w:r>
        <w:t>мероприятия (обязательно).</w:t>
      </w:r>
    </w:p>
    <w:p w:rsidR="005B1CF6" w:rsidRDefault="005B1CF6">
      <w:pPr>
        <w:pStyle w:val="ConsPlusNonformat"/>
        <w:jc w:val="both"/>
      </w:pPr>
    </w:p>
    <w:p w:rsidR="005B1CF6" w:rsidRDefault="005B1CF6">
      <w:pPr>
        <w:pStyle w:val="ConsPlusNonformat"/>
        <w:jc w:val="both"/>
      </w:pPr>
      <w:r>
        <w:t xml:space="preserve">    С условиями и требованиями конкурса ознакомлен и согласен.</w:t>
      </w:r>
    </w:p>
    <w:p w:rsidR="005B1CF6" w:rsidRDefault="005B1CF6">
      <w:pPr>
        <w:pStyle w:val="ConsPlusNonformat"/>
        <w:jc w:val="both"/>
      </w:pPr>
      <w:r>
        <w:t xml:space="preserve">    Достоверность представленной в составе заявки информации гарантирую.</w:t>
      </w:r>
    </w:p>
    <w:p w:rsidR="005B1CF6" w:rsidRDefault="005B1CF6">
      <w:pPr>
        <w:pStyle w:val="ConsPlusNonformat"/>
        <w:jc w:val="both"/>
      </w:pPr>
    </w:p>
    <w:p w:rsidR="005B1CF6" w:rsidRDefault="005B1CF6">
      <w:pPr>
        <w:pStyle w:val="ConsPlusNonformat"/>
        <w:jc w:val="both"/>
      </w:pPr>
      <w:r>
        <w:t>Глава муниципального образования   ___________  ___________________________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______________________</w:t>
      </w:r>
    </w:p>
    <w:p w:rsidR="005B1CF6" w:rsidRDefault="005B1CF6">
      <w:pPr>
        <w:pStyle w:val="ConsPlusNonformat"/>
        <w:jc w:val="both"/>
      </w:pPr>
      <w:r>
        <w:t xml:space="preserve">       (дата)</w:t>
      </w:r>
    </w:p>
    <w:p w:rsidR="005B1CF6" w:rsidRDefault="005B1CF6">
      <w:pPr>
        <w:pStyle w:val="ConsPlusNonformat"/>
        <w:jc w:val="both"/>
      </w:pPr>
      <w:r>
        <w:t>М.П.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9</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 районов,</w:t>
      </w:r>
    </w:p>
    <w:p w:rsidR="005B1CF6" w:rsidRDefault="005B1CF6">
      <w:pPr>
        <w:pStyle w:val="ConsPlusNormal"/>
        <w:jc w:val="right"/>
      </w:pPr>
      <w:r>
        <w:t>муниципальных округов, городских округов,</w:t>
      </w:r>
    </w:p>
    <w:p w:rsidR="005B1CF6" w:rsidRDefault="005B1CF6">
      <w:pPr>
        <w:pStyle w:val="ConsPlusNormal"/>
        <w:jc w:val="right"/>
      </w:pPr>
      <w:r>
        <w:t>городских и сельских поселений</w:t>
      </w:r>
    </w:p>
    <w:p w:rsidR="005B1CF6" w:rsidRDefault="005B1CF6">
      <w:pPr>
        <w:pStyle w:val="ConsPlusNormal"/>
        <w:jc w:val="right"/>
      </w:pPr>
      <w:r>
        <w:t>Архангельской области на реализацию</w:t>
      </w:r>
    </w:p>
    <w:p w:rsidR="005B1CF6" w:rsidRDefault="005B1CF6">
      <w:pPr>
        <w:pStyle w:val="ConsPlusNormal"/>
        <w:jc w:val="right"/>
      </w:pPr>
      <w:r>
        <w:t>муниципальными учреждениями культуры</w:t>
      </w:r>
    </w:p>
    <w:p w:rsidR="005B1CF6" w:rsidRDefault="005B1CF6">
      <w:pPr>
        <w:pStyle w:val="ConsPlusNormal"/>
        <w:jc w:val="right"/>
      </w:pPr>
      <w:r>
        <w:t>муниципальных образований</w:t>
      </w:r>
    </w:p>
    <w:p w:rsidR="005B1CF6" w:rsidRDefault="005B1CF6">
      <w:pPr>
        <w:pStyle w:val="ConsPlusNormal"/>
        <w:jc w:val="right"/>
      </w:pPr>
      <w:r>
        <w:t>Архангельской области общественно</w:t>
      </w:r>
    </w:p>
    <w:p w:rsidR="005B1CF6" w:rsidRDefault="005B1CF6">
      <w:pPr>
        <w:pStyle w:val="ConsPlusNormal"/>
        <w:jc w:val="right"/>
      </w:pPr>
      <w:r>
        <w:t>значимых культурных мероприятий</w:t>
      </w:r>
    </w:p>
    <w:p w:rsidR="005B1CF6" w:rsidRDefault="005B1CF6">
      <w:pPr>
        <w:pStyle w:val="ConsPlusNormal"/>
        <w:jc w:val="right"/>
      </w:pPr>
      <w:r>
        <w:t>в рамках проекта "ЛЮБО-ДОРОГО"</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(введено </w:t>
            </w:r>
            <w:hyperlink r:id="rId192"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29.01.2019 N 28-пп;</w:t>
            </w:r>
          </w:p>
          <w:p w:rsidR="005B1CF6" w:rsidRDefault="005B1CF6">
            <w:pPr>
              <w:pStyle w:val="ConsPlusNormal"/>
              <w:jc w:val="center"/>
            </w:pPr>
            <w:r>
              <w:rPr>
                <w:color w:val="392C69"/>
              </w:rPr>
              <w:t xml:space="preserve">в ред. </w:t>
            </w:r>
            <w:hyperlink r:id="rId193"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22.12.2020 N 878-пп)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bookmarkStart w:id="48" w:name="P4913"/>
      <w:bookmarkEnd w:id="48"/>
      <w:r>
        <w:t xml:space="preserve">                               ПРЕДСТАВЛЕНИЕ</w:t>
      </w:r>
    </w:p>
    <w:p w:rsidR="005B1CF6" w:rsidRDefault="005B1CF6">
      <w:pPr>
        <w:pStyle w:val="ConsPlusNonformat"/>
        <w:jc w:val="both"/>
      </w:pPr>
      <w:r>
        <w:t xml:space="preserve">                   на любительский творческий коллектив</w:t>
      </w:r>
    </w:p>
    <w:p w:rsidR="005B1CF6" w:rsidRDefault="005B1CF6">
      <w:pPr>
        <w:pStyle w:val="ConsPlusNonformat"/>
        <w:jc w:val="both"/>
      </w:pPr>
      <w:r>
        <w:t xml:space="preserve">               _____________________________________________</w:t>
      </w:r>
    </w:p>
    <w:p w:rsidR="005B1CF6" w:rsidRDefault="005B1CF6">
      <w:pPr>
        <w:pStyle w:val="ConsPlusNonformat"/>
        <w:jc w:val="both"/>
      </w:pPr>
      <w:r>
        <w:t xml:space="preserve">              (название любительского творческого коллектива)</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474"/>
        <w:gridCol w:w="3515"/>
      </w:tblGrid>
      <w:tr w:rsidR="005B1CF6">
        <w:tc>
          <w:tcPr>
            <w:tcW w:w="5499" w:type="dxa"/>
            <w:gridSpan w:val="2"/>
          </w:tcPr>
          <w:p w:rsidR="005B1CF6" w:rsidRDefault="005B1CF6">
            <w:pPr>
              <w:pStyle w:val="ConsPlusNormal"/>
            </w:pPr>
            <w:r>
              <w:t>1. Название любительского творческого коллектива</w:t>
            </w:r>
          </w:p>
        </w:tc>
        <w:tc>
          <w:tcPr>
            <w:tcW w:w="3515" w:type="dxa"/>
          </w:tcPr>
          <w:p w:rsidR="005B1CF6" w:rsidRDefault="005B1CF6">
            <w:pPr>
              <w:pStyle w:val="ConsPlusNormal"/>
            </w:pPr>
          </w:p>
        </w:tc>
      </w:tr>
      <w:tr w:rsidR="005B1CF6">
        <w:tc>
          <w:tcPr>
            <w:tcW w:w="9014" w:type="dxa"/>
            <w:gridSpan w:val="3"/>
          </w:tcPr>
          <w:p w:rsidR="005B1CF6" w:rsidRDefault="005B1CF6">
            <w:pPr>
              <w:pStyle w:val="ConsPlusNormal"/>
            </w:pPr>
            <w:r>
              <w:t>2. Планируемый объем средств на поддержку любительского творческого коллектива (тыс. рублей)</w:t>
            </w:r>
          </w:p>
        </w:tc>
      </w:tr>
      <w:tr w:rsidR="005B1CF6">
        <w:tc>
          <w:tcPr>
            <w:tcW w:w="5499" w:type="dxa"/>
            <w:gridSpan w:val="2"/>
          </w:tcPr>
          <w:p w:rsidR="005B1CF6" w:rsidRDefault="005B1CF6">
            <w:pPr>
              <w:pStyle w:val="ConsPlusNormal"/>
            </w:pPr>
            <w:r>
              <w:t>Общий объем финансирования на поддержку любительского творческого коллектива (тыс. рублей)</w:t>
            </w:r>
          </w:p>
        </w:tc>
        <w:tc>
          <w:tcPr>
            <w:tcW w:w="3515" w:type="dxa"/>
          </w:tcPr>
          <w:p w:rsidR="005B1CF6" w:rsidRDefault="005B1CF6">
            <w:pPr>
              <w:pStyle w:val="ConsPlusNormal"/>
            </w:pPr>
          </w:p>
        </w:tc>
      </w:tr>
      <w:tr w:rsidR="005B1CF6">
        <w:tc>
          <w:tcPr>
            <w:tcW w:w="5499" w:type="dxa"/>
            <w:gridSpan w:val="2"/>
          </w:tcPr>
          <w:p w:rsidR="005B1CF6" w:rsidRDefault="005B1CF6">
            <w:pPr>
              <w:pStyle w:val="ConsPlusNormal"/>
            </w:pPr>
            <w:r>
              <w:t>в том числе:</w:t>
            </w:r>
          </w:p>
        </w:tc>
        <w:tc>
          <w:tcPr>
            <w:tcW w:w="3515" w:type="dxa"/>
          </w:tcPr>
          <w:p w:rsidR="005B1CF6" w:rsidRDefault="005B1CF6">
            <w:pPr>
              <w:pStyle w:val="ConsPlusNormal"/>
            </w:pPr>
          </w:p>
        </w:tc>
      </w:tr>
      <w:tr w:rsidR="005B1CF6">
        <w:tc>
          <w:tcPr>
            <w:tcW w:w="5499" w:type="dxa"/>
            <w:gridSpan w:val="2"/>
          </w:tcPr>
          <w:p w:rsidR="005B1CF6" w:rsidRDefault="005B1CF6">
            <w:pPr>
              <w:pStyle w:val="ConsPlusNormal"/>
            </w:pPr>
            <w:r>
              <w:t>планируемый размер субсидии из областного бюджета (тыс. рублей)</w:t>
            </w:r>
          </w:p>
        </w:tc>
        <w:tc>
          <w:tcPr>
            <w:tcW w:w="3515" w:type="dxa"/>
          </w:tcPr>
          <w:p w:rsidR="005B1CF6" w:rsidRDefault="005B1CF6">
            <w:pPr>
              <w:pStyle w:val="ConsPlusNormal"/>
            </w:pPr>
          </w:p>
        </w:tc>
      </w:tr>
      <w:tr w:rsidR="005B1CF6">
        <w:tc>
          <w:tcPr>
            <w:tcW w:w="5499" w:type="dxa"/>
            <w:gridSpan w:val="2"/>
          </w:tcPr>
          <w:p w:rsidR="005B1CF6" w:rsidRDefault="005B1CF6">
            <w:pPr>
              <w:pStyle w:val="ConsPlusNormal"/>
            </w:pPr>
            <w:r>
              <w:t>планируемый размер расходов из местного бюджета (тыс. рублей)</w:t>
            </w:r>
          </w:p>
        </w:tc>
        <w:tc>
          <w:tcPr>
            <w:tcW w:w="3515" w:type="dxa"/>
          </w:tcPr>
          <w:p w:rsidR="005B1CF6" w:rsidRDefault="005B1CF6">
            <w:pPr>
              <w:pStyle w:val="ConsPlusNormal"/>
            </w:pPr>
          </w:p>
        </w:tc>
      </w:tr>
      <w:tr w:rsidR="005B1CF6">
        <w:tc>
          <w:tcPr>
            <w:tcW w:w="5499" w:type="dxa"/>
            <w:gridSpan w:val="2"/>
          </w:tcPr>
          <w:p w:rsidR="005B1CF6" w:rsidRDefault="005B1CF6">
            <w:pPr>
              <w:pStyle w:val="ConsPlusNormal"/>
            </w:pPr>
            <w:r>
              <w:t>3. Муниципальное учреждение культуры, на базе которого любительский творческий коллектив осуществляет деятельность</w:t>
            </w:r>
          </w:p>
        </w:tc>
        <w:tc>
          <w:tcPr>
            <w:tcW w:w="3515" w:type="dxa"/>
          </w:tcPr>
          <w:p w:rsidR="005B1CF6" w:rsidRDefault="005B1CF6">
            <w:pPr>
              <w:pStyle w:val="ConsPlusNormal"/>
            </w:pPr>
          </w:p>
        </w:tc>
      </w:tr>
      <w:tr w:rsidR="005B1CF6">
        <w:tc>
          <w:tcPr>
            <w:tcW w:w="5499" w:type="dxa"/>
            <w:gridSpan w:val="2"/>
          </w:tcPr>
          <w:p w:rsidR="005B1CF6" w:rsidRDefault="005B1CF6">
            <w:pPr>
              <w:pStyle w:val="ConsPlusNormal"/>
            </w:pPr>
            <w:r>
              <w:t>4. Сведения о руководителе любительского творческого коллектива: фамилия, имя, отчество руководителя, образование, специальность по диплому, стаж работы в любительском творческом коллективе</w:t>
            </w:r>
          </w:p>
        </w:tc>
        <w:tc>
          <w:tcPr>
            <w:tcW w:w="3515" w:type="dxa"/>
          </w:tcPr>
          <w:p w:rsidR="005B1CF6" w:rsidRDefault="005B1CF6">
            <w:pPr>
              <w:pStyle w:val="ConsPlusNormal"/>
            </w:pPr>
          </w:p>
        </w:tc>
      </w:tr>
      <w:tr w:rsidR="005B1CF6">
        <w:tc>
          <w:tcPr>
            <w:tcW w:w="5499" w:type="dxa"/>
            <w:gridSpan w:val="2"/>
          </w:tcPr>
          <w:p w:rsidR="005B1CF6" w:rsidRDefault="005B1CF6">
            <w:pPr>
              <w:pStyle w:val="ConsPlusNormal"/>
            </w:pPr>
            <w:r>
              <w:t>5. Вид творчества любительского творческого коллектива (театр, вокал, хореография, цирковое искусство)</w:t>
            </w:r>
          </w:p>
        </w:tc>
        <w:tc>
          <w:tcPr>
            <w:tcW w:w="3515" w:type="dxa"/>
          </w:tcPr>
          <w:p w:rsidR="005B1CF6" w:rsidRDefault="005B1CF6">
            <w:pPr>
              <w:pStyle w:val="ConsPlusNormal"/>
            </w:pPr>
          </w:p>
        </w:tc>
      </w:tr>
      <w:tr w:rsidR="005B1CF6">
        <w:tc>
          <w:tcPr>
            <w:tcW w:w="5499" w:type="dxa"/>
            <w:gridSpan w:val="2"/>
          </w:tcPr>
          <w:p w:rsidR="005B1CF6" w:rsidRDefault="005B1CF6">
            <w:pPr>
              <w:pStyle w:val="ConsPlusNormal"/>
            </w:pPr>
            <w:r>
              <w:t>6. Год создания любительского творческого коллектива</w:t>
            </w:r>
          </w:p>
        </w:tc>
        <w:tc>
          <w:tcPr>
            <w:tcW w:w="3515" w:type="dxa"/>
          </w:tcPr>
          <w:p w:rsidR="005B1CF6" w:rsidRDefault="005B1CF6">
            <w:pPr>
              <w:pStyle w:val="ConsPlusNormal"/>
            </w:pPr>
          </w:p>
        </w:tc>
      </w:tr>
      <w:tr w:rsidR="005B1CF6">
        <w:tc>
          <w:tcPr>
            <w:tcW w:w="5499" w:type="dxa"/>
            <w:gridSpan w:val="2"/>
          </w:tcPr>
          <w:p w:rsidR="005B1CF6" w:rsidRDefault="005B1CF6">
            <w:pPr>
              <w:pStyle w:val="ConsPlusNormal"/>
            </w:pPr>
            <w:r>
              <w:t>7. Количество и возраст участников любительского творческого коллектива</w:t>
            </w:r>
          </w:p>
        </w:tc>
        <w:tc>
          <w:tcPr>
            <w:tcW w:w="3515" w:type="dxa"/>
          </w:tcPr>
          <w:p w:rsidR="005B1CF6" w:rsidRDefault="005B1CF6">
            <w:pPr>
              <w:pStyle w:val="ConsPlusNormal"/>
            </w:pPr>
          </w:p>
        </w:tc>
      </w:tr>
      <w:tr w:rsidR="005B1CF6">
        <w:tc>
          <w:tcPr>
            <w:tcW w:w="5499" w:type="dxa"/>
            <w:gridSpan w:val="2"/>
          </w:tcPr>
          <w:p w:rsidR="005B1CF6" w:rsidRDefault="005B1CF6">
            <w:pPr>
              <w:pStyle w:val="ConsPlusNormal"/>
            </w:pPr>
            <w:r>
              <w:t>8. Возраст участников любительского творческого коллектива</w:t>
            </w:r>
          </w:p>
        </w:tc>
        <w:tc>
          <w:tcPr>
            <w:tcW w:w="3515" w:type="dxa"/>
          </w:tcPr>
          <w:p w:rsidR="005B1CF6" w:rsidRDefault="005B1CF6">
            <w:pPr>
              <w:pStyle w:val="ConsPlusNormal"/>
            </w:pPr>
          </w:p>
        </w:tc>
      </w:tr>
      <w:tr w:rsidR="005B1CF6">
        <w:tc>
          <w:tcPr>
            <w:tcW w:w="9014" w:type="dxa"/>
            <w:gridSpan w:val="3"/>
          </w:tcPr>
          <w:p w:rsidR="005B1CF6" w:rsidRDefault="005B1CF6">
            <w:pPr>
              <w:pStyle w:val="ConsPlusNormal"/>
            </w:pPr>
            <w:r>
              <w:t>9. Информация о результативности участия любительского творческого коллектива в творческих конкурсных мероприятиях (фестивалях, конкурсах) в году, предшествующем году предоставления субсидии с приложением копий наградных документов</w:t>
            </w:r>
          </w:p>
        </w:tc>
      </w:tr>
      <w:tr w:rsidR="005B1CF6">
        <w:tc>
          <w:tcPr>
            <w:tcW w:w="5499" w:type="dxa"/>
            <w:gridSpan w:val="2"/>
          </w:tcPr>
          <w:p w:rsidR="005B1CF6" w:rsidRDefault="005B1CF6">
            <w:pPr>
              <w:pStyle w:val="ConsPlusNormal"/>
            </w:pPr>
            <w:r>
              <w:t>Гран-При международных конкурсных мероприятий, проходивших за пределами Российской Федерации</w:t>
            </w:r>
          </w:p>
        </w:tc>
        <w:tc>
          <w:tcPr>
            <w:tcW w:w="3515" w:type="dxa"/>
          </w:tcPr>
          <w:p w:rsidR="005B1CF6" w:rsidRDefault="005B1CF6">
            <w:pPr>
              <w:pStyle w:val="ConsPlusNormal"/>
            </w:pPr>
            <w:r>
              <w:t>В графе указываются общее количество полученных Гран-При, а также наименования конкурсных мероприятий, их учредители (при наличии информации), номер копии наградного документа в представленной заявке</w:t>
            </w:r>
          </w:p>
        </w:tc>
      </w:tr>
      <w:tr w:rsidR="005B1CF6">
        <w:tc>
          <w:tcPr>
            <w:tcW w:w="5499" w:type="dxa"/>
            <w:gridSpan w:val="2"/>
          </w:tcPr>
          <w:p w:rsidR="005B1CF6" w:rsidRDefault="005B1CF6">
            <w:pPr>
              <w:pStyle w:val="ConsPlusNormal"/>
            </w:pPr>
            <w:r>
              <w:t>призовые места (дипломы лауреата, дипломанта I степени) на международных конкурсных мероприятиях, проходивших за пределами Российской Федерации</w:t>
            </w:r>
          </w:p>
        </w:tc>
        <w:tc>
          <w:tcPr>
            <w:tcW w:w="3515" w:type="dxa"/>
          </w:tcPr>
          <w:p w:rsidR="005B1CF6" w:rsidRDefault="005B1CF6">
            <w:pPr>
              <w:pStyle w:val="ConsPlusNormal"/>
            </w:pPr>
            <w:r>
              <w:t>В графе указываются общее количество полученных призовых мест, а также наименования конкурсных мероприятий, их учредители (при наличии информации), номер копии наградного документа в представленной заявке</w:t>
            </w:r>
          </w:p>
        </w:tc>
      </w:tr>
      <w:tr w:rsidR="005B1CF6">
        <w:tc>
          <w:tcPr>
            <w:tcW w:w="5499" w:type="dxa"/>
            <w:gridSpan w:val="2"/>
          </w:tcPr>
          <w:p w:rsidR="005B1CF6" w:rsidRDefault="005B1CF6">
            <w:pPr>
              <w:pStyle w:val="ConsPlusNormal"/>
            </w:pPr>
            <w:r>
              <w:t>Гран-При всероссийских конкурсных мероприятий</w:t>
            </w:r>
          </w:p>
        </w:tc>
        <w:tc>
          <w:tcPr>
            <w:tcW w:w="3515" w:type="dxa"/>
          </w:tcPr>
          <w:p w:rsidR="005B1CF6" w:rsidRDefault="005B1CF6">
            <w:pPr>
              <w:pStyle w:val="ConsPlusNormal"/>
            </w:pPr>
            <w:r>
              <w:t>В графе указываются общее количество полученных Гран-При, а также наименования конкурсных мероприятий, их учредители (при наличии информации), номер копии наградного документа в представленной заявке</w:t>
            </w:r>
          </w:p>
        </w:tc>
      </w:tr>
      <w:tr w:rsidR="005B1CF6">
        <w:tc>
          <w:tcPr>
            <w:tcW w:w="5499" w:type="dxa"/>
            <w:gridSpan w:val="2"/>
          </w:tcPr>
          <w:p w:rsidR="005B1CF6" w:rsidRDefault="005B1CF6">
            <w:pPr>
              <w:pStyle w:val="ConsPlusNormal"/>
            </w:pPr>
            <w:r>
              <w:t>призовые места (дипломы лауреата, дипломанта I степени) на всероссийских конкурсных мероприятиях</w:t>
            </w:r>
          </w:p>
        </w:tc>
        <w:tc>
          <w:tcPr>
            <w:tcW w:w="3515" w:type="dxa"/>
          </w:tcPr>
          <w:p w:rsidR="005B1CF6" w:rsidRDefault="005B1CF6">
            <w:pPr>
              <w:pStyle w:val="ConsPlusNormal"/>
            </w:pPr>
            <w:r>
              <w:t>В графе указываются общее количество полученных призовых мест, а также наименования конкурсных мероприятий, их учредители (при наличии информации), номер копии наградного документа в представленной заявке</w:t>
            </w:r>
          </w:p>
        </w:tc>
      </w:tr>
      <w:tr w:rsidR="005B1CF6">
        <w:tc>
          <w:tcPr>
            <w:tcW w:w="5499" w:type="dxa"/>
            <w:gridSpan w:val="2"/>
          </w:tcPr>
          <w:p w:rsidR="005B1CF6" w:rsidRDefault="005B1CF6">
            <w:pPr>
              <w:pStyle w:val="ConsPlusNormal"/>
            </w:pPr>
            <w:r>
              <w:t>Гран-При региональных конкурсных мероприятий, проходивших в Архангельской области</w:t>
            </w:r>
          </w:p>
        </w:tc>
        <w:tc>
          <w:tcPr>
            <w:tcW w:w="3515" w:type="dxa"/>
          </w:tcPr>
          <w:p w:rsidR="005B1CF6" w:rsidRDefault="005B1CF6">
            <w:pPr>
              <w:pStyle w:val="ConsPlusNormal"/>
            </w:pPr>
            <w:r>
              <w:t>В графе указываются общее количество полученных Гран-При, а также наименования конкурсных мероприятий, их учредители (при наличии информации), номер копии наградного документа в представленной заявке</w:t>
            </w:r>
          </w:p>
        </w:tc>
      </w:tr>
      <w:tr w:rsidR="005B1CF6">
        <w:tc>
          <w:tcPr>
            <w:tcW w:w="5499" w:type="dxa"/>
            <w:gridSpan w:val="2"/>
          </w:tcPr>
          <w:p w:rsidR="005B1CF6" w:rsidRDefault="005B1CF6">
            <w:pPr>
              <w:pStyle w:val="ConsPlusNormal"/>
            </w:pPr>
            <w:r>
              <w:t>призовые места (дипломы лауреата, дипломанта I степени) на региональных конкурсных мероприятиях, проходивших в Архангельской области</w:t>
            </w:r>
          </w:p>
        </w:tc>
        <w:tc>
          <w:tcPr>
            <w:tcW w:w="3515" w:type="dxa"/>
          </w:tcPr>
          <w:p w:rsidR="005B1CF6" w:rsidRDefault="005B1CF6">
            <w:pPr>
              <w:pStyle w:val="ConsPlusNormal"/>
            </w:pPr>
            <w:r>
              <w:t>В графе указываются общее количество полученных призовых мест, а также наименования конкурсных мероприятий, их учредители (при наличии информации), номер копии наградного документа в представленной заявке</w:t>
            </w:r>
          </w:p>
        </w:tc>
      </w:tr>
      <w:tr w:rsidR="005B1CF6">
        <w:tc>
          <w:tcPr>
            <w:tcW w:w="5499" w:type="dxa"/>
            <w:gridSpan w:val="2"/>
          </w:tcPr>
          <w:p w:rsidR="005B1CF6" w:rsidRDefault="005B1CF6">
            <w:pPr>
              <w:pStyle w:val="ConsPlusNormal"/>
            </w:pPr>
            <w:r>
              <w:t>10. Наличие у любительского творческого коллектива звания "Заслуженный коллектив народного творчества" с указанием номера приказа и приложением копии свидетельства</w:t>
            </w:r>
          </w:p>
        </w:tc>
        <w:tc>
          <w:tcPr>
            <w:tcW w:w="3515" w:type="dxa"/>
          </w:tcPr>
          <w:p w:rsidR="005B1CF6" w:rsidRDefault="005B1CF6">
            <w:pPr>
              <w:pStyle w:val="ConsPlusNormal"/>
            </w:pPr>
          </w:p>
        </w:tc>
      </w:tr>
      <w:tr w:rsidR="005B1CF6">
        <w:tc>
          <w:tcPr>
            <w:tcW w:w="5499" w:type="dxa"/>
            <w:gridSpan w:val="2"/>
          </w:tcPr>
          <w:p w:rsidR="005B1CF6" w:rsidRDefault="005B1CF6">
            <w:pPr>
              <w:pStyle w:val="ConsPlusNormal"/>
            </w:pPr>
            <w:r>
              <w:t>11. Наличие в любительском творческом коллективе руководителей и участников - обладателей премии Правительства Российской Федерации "Душа России" за вклад в развитие народного творчества с указанием номера приказа и приложением копии свидетельства</w:t>
            </w:r>
          </w:p>
        </w:tc>
        <w:tc>
          <w:tcPr>
            <w:tcW w:w="3515" w:type="dxa"/>
          </w:tcPr>
          <w:p w:rsidR="005B1CF6" w:rsidRDefault="005B1CF6">
            <w:pPr>
              <w:pStyle w:val="ConsPlusNormal"/>
            </w:pPr>
          </w:p>
        </w:tc>
      </w:tr>
      <w:tr w:rsidR="005B1CF6">
        <w:tc>
          <w:tcPr>
            <w:tcW w:w="9014" w:type="dxa"/>
            <w:gridSpan w:val="3"/>
          </w:tcPr>
          <w:p w:rsidR="005B1CF6" w:rsidRDefault="005B1CF6">
            <w:pPr>
              <w:pStyle w:val="ConsPlusNormal"/>
            </w:pPr>
            <w:r>
              <w:t>12. Информация о концертной деятельности любительского творческого коллектива в году, предшествующем году предоставления субсидии</w:t>
            </w:r>
          </w:p>
        </w:tc>
      </w:tr>
      <w:tr w:rsidR="005B1CF6">
        <w:tc>
          <w:tcPr>
            <w:tcW w:w="4025" w:type="dxa"/>
            <w:tcBorders>
              <w:bottom w:val="nil"/>
            </w:tcBorders>
          </w:tcPr>
          <w:p w:rsidR="005B1CF6" w:rsidRDefault="005B1CF6">
            <w:pPr>
              <w:pStyle w:val="ConsPlusNormal"/>
            </w:pPr>
            <w:r>
              <w:t>для хореографических и вокальных любительских творческих коллективов:</w:t>
            </w:r>
          </w:p>
        </w:tc>
        <w:tc>
          <w:tcPr>
            <w:tcW w:w="1474" w:type="dxa"/>
            <w:vMerge w:val="restart"/>
          </w:tcPr>
          <w:p w:rsidR="005B1CF6" w:rsidRDefault="005B1CF6">
            <w:pPr>
              <w:pStyle w:val="ConsPlusNormal"/>
            </w:pPr>
            <w:r>
              <w:t>в графе указывается общее количество мероприятий</w:t>
            </w:r>
          </w:p>
        </w:tc>
        <w:tc>
          <w:tcPr>
            <w:tcW w:w="3515" w:type="dxa"/>
            <w:vMerge w:val="restart"/>
          </w:tcPr>
          <w:p w:rsidR="005B1CF6" w:rsidRDefault="005B1CF6">
            <w:pPr>
              <w:pStyle w:val="ConsPlusNormal"/>
            </w:pPr>
            <w:r>
              <w:t>в графе указываются даты и наименования самостоятельных (сольных) мероприятий, количество посещений по каждому мероприятию</w:t>
            </w:r>
          </w:p>
        </w:tc>
      </w:tr>
      <w:tr w:rsidR="005B1CF6">
        <w:tblPrEx>
          <w:tblBorders>
            <w:insideH w:val="nil"/>
          </w:tblBorders>
        </w:tblPrEx>
        <w:tc>
          <w:tcPr>
            <w:tcW w:w="4025" w:type="dxa"/>
            <w:tcBorders>
              <w:top w:val="nil"/>
              <w:bottom w:val="nil"/>
            </w:tcBorders>
          </w:tcPr>
          <w:p w:rsidR="005B1CF6" w:rsidRDefault="005B1CF6">
            <w:pPr>
              <w:pStyle w:val="ConsPlusNormal"/>
            </w:pPr>
            <w:r>
              <w:t>количество самостоятельных (сольных) концертов в течение года;</w:t>
            </w:r>
          </w:p>
        </w:tc>
        <w:tc>
          <w:tcPr>
            <w:tcW w:w="1474" w:type="dxa"/>
            <w:vMerge/>
          </w:tcPr>
          <w:p w:rsidR="005B1CF6" w:rsidRDefault="005B1CF6">
            <w:pPr>
              <w:spacing w:after="1" w:line="0" w:lineRule="atLeast"/>
            </w:pPr>
          </w:p>
        </w:tc>
        <w:tc>
          <w:tcPr>
            <w:tcW w:w="3515" w:type="dxa"/>
            <w:vMerge/>
          </w:tcPr>
          <w:p w:rsidR="005B1CF6" w:rsidRDefault="005B1CF6">
            <w:pPr>
              <w:spacing w:after="1" w:line="0" w:lineRule="atLeast"/>
            </w:pPr>
          </w:p>
        </w:tc>
      </w:tr>
      <w:tr w:rsidR="005B1CF6">
        <w:tblPrEx>
          <w:tblBorders>
            <w:insideH w:val="nil"/>
          </w:tblBorders>
        </w:tblPrEx>
        <w:tc>
          <w:tcPr>
            <w:tcW w:w="4025" w:type="dxa"/>
            <w:tcBorders>
              <w:top w:val="nil"/>
              <w:bottom w:val="nil"/>
            </w:tcBorders>
          </w:tcPr>
          <w:p w:rsidR="005B1CF6" w:rsidRDefault="005B1CF6">
            <w:pPr>
              <w:pStyle w:val="ConsPlusNormal"/>
            </w:pPr>
            <w:r>
              <w:t>для театральных коллективов: количество спектаклей, шоу-программ в течение года; для цирковых коллективов:</w:t>
            </w:r>
          </w:p>
        </w:tc>
        <w:tc>
          <w:tcPr>
            <w:tcW w:w="1474" w:type="dxa"/>
            <w:vMerge/>
          </w:tcPr>
          <w:p w:rsidR="005B1CF6" w:rsidRDefault="005B1CF6">
            <w:pPr>
              <w:spacing w:after="1" w:line="0" w:lineRule="atLeast"/>
            </w:pPr>
          </w:p>
        </w:tc>
        <w:tc>
          <w:tcPr>
            <w:tcW w:w="3515" w:type="dxa"/>
            <w:vMerge/>
          </w:tcPr>
          <w:p w:rsidR="005B1CF6" w:rsidRDefault="005B1CF6">
            <w:pPr>
              <w:spacing w:after="1" w:line="0" w:lineRule="atLeast"/>
            </w:pPr>
          </w:p>
        </w:tc>
      </w:tr>
      <w:tr w:rsidR="005B1CF6">
        <w:tc>
          <w:tcPr>
            <w:tcW w:w="4025" w:type="dxa"/>
            <w:tcBorders>
              <w:top w:val="nil"/>
            </w:tcBorders>
          </w:tcPr>
          <w:p w:rsidR="005B1CF6" w:rsidRDefault="005B1CF6">
            <w:pPr>
              <w:pStyle w:val="ConsPlusNormal"/>
            </w:pPr>
            <w:r>
              <w:t>количество сольных цирковых представлений в течение года</w:t>
            </w:r>
          </w:p>
        </w:tc>
        <w:tc>
          <w:tcPr>
            <w:tcW w:w="1474" w:type="dxa"/>
            <w:vMerge/>
          </w:tcPr>
          <w:p w:rsidR="005B1CF6" w:rsidRDefault="005B1CF6">
            <w:pPr>
              <w:spacing w:after="1" w:line="0" w:lineRule="atLeast"/>
            </w:pPr>
          </w:p>
        </w:tc>
        <w:tc>
          <w:tcPr>
            <w:tcW w:w="3515" w:type="dxa"/>
            <w:vMerge/>
          </w:tcPr>
          <w:p w:rsidR="005B1CF6" w:rsidRDefault="005B1CF6">
            <w:pPr>
              <w:spacing w:after="1" w:line="0" w:lineRule="atLeast"/>
            </w:pPr>
          </w:p>
        </w:tc>
      </w:tr>
      <w:tr w:rsidR="005B1CF6">
        <w:tc>
          <w:tcPr>
            <w:tcW w:w="4025" w:type="dxa"/>
          </w:tcPr>
          <w:p w:rsidR="005B1CF6" w:rsidRDefault="005B1CF6">
            <w:pPr>
              <w:pStyle w:val="ConsPlusNormal"/>
            </w:pPr>
            <w:r>
              <w:t>Общее количество посещений самостоятельных (сольных) мероприятий</w:t>
            </w:r>
          </w:p>
        </w:tc>
        <w:tc>
          <w:tcPr>
            <w:tcW w:w="1474" w:type="dxa"/>
          </w:tcPr>
          <w:p w:rsidR="005B1CF6" w:rsidRDefault="005B1CF6">
            <w:pPr>
              <w:pStyle w:val="ConsPlusNormal"/>
            </w:pPr>
          </w:p>
        </w:tc>
        <w:tc>
          <w:tcPr>
            <w:tcW w:w="3515" w:type="dxa"/>
            <w:vMerge/>
          </w:tcPr>
          <w:p w:rsidR="005B1CF6" w:rsidRDefault="005B1CF6">
            <w:pPr>
              <w:spacing w:after="1" w:line="0" w:lineRule="atLeast"/>
            </w:pPr>
          </w:p>
        </w:tc>
      </w:tr>
      <w:tr w:rsidR="005B1CF6">
        <w:tc>
          <w:tcPr>
            <w:tcW w:w="4025" w:type="dxa"/>
          </w:tcPr>
          <w:p w:rsidR="005B1CF6" w:rsidRDefault="005B1CF6">
            <w:pPr>
              <w:pStyle w:val="ConsPlusNormal"/>
            </w:pPr>
            <w:r>
              <w:t>Среднее количество посещений на самостоятельных (сольных) мероприятиях любительского творческого коллектива</w:t>
            </w:r>
          </w:p>
        </w:tc>
        <w:tc>
          <w:tcPr>
            <w:tcW w:w="1474" w:type="dxa"/>
          </w:tcPr>
          <w:p w:rsidR="005B1CF6" w:rsidRDefault="005B1CF6">
            <w:pPr>
              <w:pStyle w:val="ConsPlusNormal"/>
            </w:pPr>
          </w:p>
        </w:tc>
        <w:tc>
          <w:tcPr>
            <w:tcW w:w="3515" w:type="dxa"/>
            <w:vMerge/>
          </w:tcPr>
          <w:p w:rsidR="005B1CF6" w:rsidRDefault="005B1CF6">
            <w:pPr>
              <w:spacing w:after="1" w:line="0" w:lineRule="atLeast"/>
            </w:pPr>
          </w:p>
        </w:tc>
      </w:tr>
      <w:tr w:rsidR="005B1CF6">
        <w:tc>
          <w:tcPr>
            <w:tcW w:w="4025" w:type="dxa"/>
            <w:vMerge w:val="restart"/>
          </w:tcPr>
          <w:p w:rsidR="005B1CF6" w:rsidRDefault="005B1CF6">
            <w:pPr>
              <w:pStyle w:val="ConsPlusNormal"/>
            </w:pPr>
            <w:r>
              <w:t>13. Процент участников клубных формирований от общего количества населения, проживающего на территории муниципального района, муниципального округа, городского округа, городских и сельских поселений, с указанием исходных данных</w:t>
            </w:r>
          </w:p>
        </w:tc>
        <w:tc>
          <w:tcPr>
            <w:tcW w:w="1474" w:type="dxa"/>
            <w:vMerge w:val="restart"/>
          </w:tcPr>
          <w:p w:rsidR="005B1CF6" w:rsidRDefault="005B1CF6">
            <w:pPr>
              <w:pStyle w:val="ConsPlusNormal"/>
            </w:pPr>
          </w:p>
        </w:tc>
        <w:tc>
          <w:tcPr>
            <w:tcW w:w="3515" w:type="dxa"/>
            <w:tcBorders>
              <w:bottom w:val="nil"/>
            </w:tcBorders>
          </w:tcPr>
          <w:p w:rsidR="005B1CF6" w:rsidRDefault="005B1CF6">
            <w:pPr>
              <w:pStyle w:val="ConsPlusNormal"/>
            </w:pPr>
            <w:r>
              <w:t>в графе указываются исходные данные:</w:t>
            </w:r>
          </w:p>
        </w:tc>
      </w:tr>
      <w:tr w:rsidR="005B1CF6">
        <w:tblPrEx>
          <w:tblBorders>
            <w:insideH w:val="nil"/>
          </w:tblBorders>
        </w:tblPrEx>
        <w:tc>
          <w:tcPr>
            <w:tcW w:w="4025" w:type="dxa"/>
            <w:vMerge/>
          </w:tcPr>
          <w:p w:rsidR="005B1CF6" w:rsidRDefault="005B1CF6">
            <w:pPr>
              <w:spacing w:after="1" w:line="0" w:lineRule="atLeast"/>
            </w:pPr>
          </w:p>
        </w:tc>
        <w:tc>
          <w:tcPr>
            <w:tcW w:w="1474" w:type="dxa"/>
            <w:vMerge/>
          </w:tcPr>
          <w:p w:rsidR="005B1CF6" w:rsidRDefault="005B1CF6">
            <w:pPr>
              <w:spacing w:after="1" w:line="0" w:lineRule="atLeast"/>
            </w:pPr>
          </w:p>
        </w:tc>
        <w:tc>
          <w:tcPr>
            <w:tcW w:w="3515" w:type="dxa"/>
            <w:tcBorders>
              <w:top w:val="nil"/>
              <w:bottom w:val="nil"/>
            </w:tcBorders>
          </w:tcPr>
          <w:p w:rsidR="005B1CF6" w:rsidRDefault="005B1CF6">
            <w:pPr>
              <w:pStyle w:val="ConsPlusNormal"/>
            </w:pPr>
            <w:r>
              <w:t>среднегодовая численность населения муниципального района, муниципального округа, городского округа, городских и сельских поселений Архангельской области;</w:t>
            </w:r>
          </w:p>
        </w:tc>
      </w:tr>
      <w:tr w:rsidR="005B1CF6">
        <w:tc>
          <w:tcPr>
            <w:tcW w:w="4025" w:type="dxa"/>
            <w:vMerge/>
          </w:tcPr>
          <w:p w:rsidR="005B1CF6" w:rsidRDefault="005B1CF6">
            <w:pPr>
              <w:spacing w:after="1" w:line="0" w:lineRule="atLeast"/>
            </w:pPr>
          </w:p>
        </w:tc>
        <w:tc>
          <w:tcPr>
            <w:tcW w:w="1474" w:type="dxa"/>
            <w:vMerge/>
          </w:tcPr>
          <w:p w:rsidR="005B1CF6" w:rsidRDefault="005B1CF6">
            <w:pPr>
              <w:spacing w:after="1" w:line="0" w:lineRule="atLeast"/>
            </w:pPr>
          </w:p>
        </w:tc>
        <w:tc>
          <w:tcPr>
            <w:tcW w:w="3515" w:type="dxa"/>
            <w:tcBorders>
              <w:top w:val="nil"/>
            </w:tcBorders>
          </w:tcPr>
          <w:p w:rsidR="005B1CF6" w:rsidRDefault="005B1CF6">
            <w:pPr>
              <w:pStyle w:val="ConsPlusNormal"/>
            </w:pPr>
            <w:r>
              <w:t xml:space="preserve">количество участников клубных формирований по данным статистической отчетности по форме N 7-НК, утвержденной </w:t>
            </w:r>
            <w:hyperlink r:id="rId194" w:history="1">
              <w:r>
                <w:rPr>
                  <w:color w:val="0000FF"/>
                </w:rPr>
                <w:t>приказом</w:t>
              </w:r>
            </w:hyperlink>
            <w:r>
              <w:t xml:space="preserve"> Росстата от 7 декабря 2016 года N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 за отчетный финансовый год</w:t>
            </w:r>
          </w:p>
        </w:tc>
      </w:tr>
      <w:tr w:rsidR="005B1CF6">
        <w:tc>
          <w:tcPr>
            <w:tcW w:w="9014" w:type="dxa"/>
            <w:gridSpan w:val="3"/>
          </w:tcPr>
          <w:p w:rsidR="005B1CF6" w:rsidRDefault="005B1CF6">
            <w:pPr>
              <w:pStyle w:val="ConsPlusNormal"/>
            </w:pPr>
            <w:r>
              <w:t>14. Краткая характеристика любительского творческого коллектива (не более 0,5 страницы формата А4, размер шрифта 14)</w:t>
            </w:r>
          </w:p>
        </w:tc>
      </w:tr>
      <w:tr w:rsidR="005B1CF6">
        <w:tc>
          <w:tcPr>
            <w:tcW w:w="9014" w:type="dxa"/>
            <w:gridSpan w:val="3"/>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Должность,  фамилия,  имя,  отчество лица, ответственного за подготовку</w:t>
      </w:r>
    </w:p>
    <w:p w:rsidR="005B1CF6" w:rsidRDefault="005B1CF6">
      <w:pPr>
        <w:pStyle w:val="ConsPlusNonformat"/>
        <w:jc w:val="both"/>
      </w:pPr>
      <w:r>
        <w:t>представления, и его контактные телефоны</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Достоверность представленной информации гарантирую.</w:t>
      </w:r>
    </w:p>
    <w:p w:rsidR="005B1CF6" w:rsidRDefault="005B1CF6">
      <w:pPr>
        <w:pStyle w:val="ConsPlusNonformat"/>
        <w:jc w:val="both"/>
      </w:pPr>
    </w:p>
    <w:p w:rsidR="005B1CF6" w:rsidRDefault="005B1CF6">
      <w:pPr>
        <w:pStyle w:val="ConsPlusNonformat"/>
        <w:jc w:val="both"/>
      </w:pPr>
      <w:r>
        <w:t>Глава муниципального образования    _____________  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_____________________</w:t>
      </w:r>
    </w:p>
    <w:p w:rsidR="005B1CF6" w:rsidRDefault="005B1CF6">
      <w:pPr>
        <w:pStyle w:val="ConsPlusNonformat"/>
        <w:jc w:val="both"/>
      </w:pPr>
      <w:r>
        <w:t xml:space="preserve">       (дата)</w:t>
      </w:r>
    </w:p>
    <w:p w:rsidR="005B1CF6" w:rsidRDefault="005B1CF6">
      <w:pPr>
        <w:pStyle w:val="ConsPlusNonformat"/>
        <w:jc w:val="both"/>
      </w:pPr>
      <w:r>
        <w:t>М.П.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10</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 районов,</w:t>
      </w:r>
    </w:p>
    <w:p w:rsidR="005B1CF6" w:rsidRDefault="005B1CF6">
      <w:pPr>
        <w:pStyle w:val="ConsPlusNormal"/>
        <w:jc w:val="right"/>
      </w:pPr>
      <w:r>
        <w:t>муниципальных округов, городских округов,</w:t>
      </w:r>
    </w:p>
    <w:p w:rsidR="005B1CF6" w:rsidRDefault="005B1CF6">
      <w:pPr>
        <w:pStyle w:val="ConsPlusNormal"/>
        <w:jc w:val="right"/>
      </w:pPr>
      <w:r>
        <w:t>городских и сельских поселений</w:t>
      </w:r>
    </w:p>
    <w:p w:rsidR="005B1CF6" w:rsidRDefault="005B1CF6">
      <w:pPr>
        <w:pStyle w:val="ConsPlusNormal"/>
        <w:jc w:val="right"/>
      </w:pPr>
      <w:r>
        <w:t>Архангельской области на реализацию</w:t>
      </w:r>
    </w:p>
    <w:p w:rsidR="005B1CF6" w:rsidRDefault="005B1CF6">
      <w:pPr>
        <w:pStyle w:val="ConsPlusNormal"/>
        <w:jc w:val="right"/>
      </w:pPr>
      <w:r>
        <w:t>муниципальными учреждениями культуры</w:t>
      </w:r>
    </w:p>
    <w:p w:rsidR="005B1CF6" w:rsidRDefault="005B1CF6">
      <w:pPr>
        <w:pStyle w:val="ConsPlusNormal"/>
        <w:jc w:val="right"/>
      </w:pPr>
      <w:r>
        <w:t>муниципальных образований</w:t>
      </w:r>
    </w:p>
    <w:p w:rsidR="005B1CF6" w:rsidRDefault="005B1CF6">
      <w:pPr>
        <w:pStyle w:val="ConsPlusNormal"/>
        <w:jc w:val="right"/>
      </w:pPr>
      <w:r>
        <w:t>Архангельской области общественно</w:t>
      </w:r>
    </w:p>
    <w:p w:rsidR="005B1CF6" w:rsidRDefault="005B1CF6">
      <w:pPr>
        <w:pStyle w:val="ConsPlusNormal"/>
        <w:jc w:val="right"/>
      </w:pPr>
      <w:r>
        <w:t>значимых культурных мероприятий</w:t>
      </w:r>
    </w:p>
    <w:p w:rsidR="005B1CF6" w:rsidRDefault="005B1CF6">
      <w:pPr>
        <w:pStyle w:val="ConsPlusNormal"/>
        <w:jc w:val="right"/>
      </w:pPr>
      <w:r>
        <w:t>в рамках проекта "ЛЮБО-ДОРОГО"</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 </w:t>
            </w:r>
            <w:hyperlink r:id="rId195"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29.01.2019 N 28-пп;</w:t>
            </w:r>
          </w:p>
          <w:p w:rsidR="005B1CF6" w:rsidRDefault="005B1CF6">
            <w:pPr>
              <w:pStyle w:val="ConsPlusNormal"/>
              <w:jc w:val="center"/>
            </w:pPr>
            <w:r>
              <w:rPr>
                <w:color w:val="392C69"/>
              </w:rPr>
              <w:t xml:space="preserve">в ред. </w:t>
            </w:r>
            <w:hyperlink r:id="rId196"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22.12.2020 N 878-пп)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49" w:name="P5013"/>
      <w:bookmarkEnd w:id="49"/>
      <w:r>
        <w:t xml:space="preserve">                                   ЛИСТ</w:t>
      </w:r>
    </w:p>
    <w:p w:rsidR="005B1CF6" w:rsidRDefault="005B1CF6">
      <w:pPr>
        <w:pStyle w:val="ConsPlusNonformat"/>
        <w:jc w:val="both"/>
      </w:pPr>
      <w:r>
        <w:t xml:space="preserve">  оценки заявок на участие в конкурсе на предоставление субсидий бюджетам</w:t>
      </w:r>
    </w:p>
    <w:p w:rsidR="005B1CF6" w:rsidRDefault="005B1CF6">
      <w:pPr>
        <w:pStyle w:val="ConsPlusNonformat"/>
        <w:jc w:val="both"/>
      </w:pPr>
      <w:r>
        <w:t>муниципальных районов, муниципальных округов, городских округов, городских</w:t>
      </w:r>
    </w:p>
    <w:p w:rsidR="005B1CF6" w:rsidRDefault="005B1CF6">
      <w:pPr>
        <w:pStyle w:val="ConsPlusNonformat"/>
        <w:jc w:val="both"/>
      </w:pPr>
      <w:r>
        <w:t xml:space="preserve">  и сельских поселений Архангельской области на реализацию муниципальными</w:t>
      </w:r>
    </w:p>
    <w:p w:rsidR="005B1CF6" w:rsidRDefault="005B1CF6">
      <w:pPr>
        <w:pStyle w:val="ConsPlusNonformat"/>
        <w:jc w:val="both"/>
      </w:pPr>
      <w:r>
        <w:t xml:space="preserve">   учреждениями культуры муниципальных образований Архангельской области</w:t>
      </w:r>
    </w:p>
    <w:p w:rsidR="005B1CF6" w:rsidRDefault="005B1CF6">
      <w:pPr>
        <w:pStyle w:val="ConsPlusNonformat"/>
        <w:jc w:val="both"/>
      </w:pPr>
      <w:r>
        <w:t>общественно значимых культурных мероприятий в рамках проекта "ЛЮБО-ДОРОГО"</w:t>
      </w:r>
    </w:p>
    <w:p w:rsidR="005B1CF6" w:rsidRDefault="005B1CF6">
      <w:pPr>
        <w:pStyle w:val="ConsPlusNonformat"/>
        <w:jc w:val="both"/>
      </w:pPr>
      <w:r>
        <w:t xml:space="preserve">      по направлению "Поддержка любительских творческих коллективов"</w:t>
      </w:r>
    </w:p>
    <w:p w:rsidR="005B1CF6" w:rsidRDefault="005B1CF6">
      <w:pPr>
        <w:pStyle w:val="ConsPlusNonformat"/>
        <w:jc w:val="both"/>
      </w:pPr>
    </w:p>
    <w:p w:rsidR="005B1CF6" w:rsidRDefault="005B1CF6">
      <w:pPr>
        <w:pStyle w:val="ConsPlusNonformat"/>
        <w:jc w:val="both"/>
      </w:pPr>
      <w:r>
        <w:t>Фамилия, имя, отчество члена конкурсной комиссии:</w:t>
      </w:r>
    </w:p>
    <w:p w:rsidR="005B1CF6" w:rsidRDefault="005B1CF6">
      <w:pPr>
        <w:pStyle w:val="ConsPlusNonformat"/>
        <w:jc w:val="both"/>
      </w:pPr>
      <w:r>
        <w:t>___________________________________________________________________________</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
        <w:gridCol w:w="521"/>
        <w:gridCol w:w="521"/>
        <w:gridCol w:w="521"/>
        <w:gridCol w:w="521"/>
        <w:gridCol w:w="521"/>
        <w:gridCol w:w="521"/>
        <w:gridCol w:w="521"/>
        <w:gridCol w:w="521"/>
        <w:gridCol w:w="521"/>
        <w:gridCol w:w="521"/>
        <w:gridCol w:w="521"/>
        <w:gridCol w:w="533"/>
        <w:gridCol w:w="850"/>
        <w:gridCol w:w="1361"/>
      </w:tblGrid>
      <w:tr w:rsidR="005B1CF6">
        <w:tc>
          <w:tcPr>
            <w:tcW w:w="6785" w:type="dxa"/>
            <w:gridSpan w:val="13"/>
          </w:tcPr>
          <w:p w:rsidR="005B1CF6" w:rsidRDefault="005B1CF6">
            <w:pPr>
              <w:pStyle w:val="ConsPlusNormal"/>
              <w:jc w:val="center"/>
            </w:pPr>
            <w:r>
              <w:t>Номера критериев</w:t>
            </w:r>
          </w:p>
        </w:tc>
        <w:tc>
          <w:tcPr>
            <w:tcW w:w="850" w:type="dxa"/>
            <w:vMerge w:val="restart"/>
          </w:tcPr>
          <w:p w:rsidR="005B1CF6" w:rsidRDefault="005B1CF6">
            <w:pPr>
              <w:pStyle w:val="ConsPlusNormal"/>
              <w:jc w:val="center"/>
            </w:pPr>
            <w:r>
              <w:t>Итого баллов</w:t>
            </w:r>
          </w:p>
        </w:tc>
        <w:tc>
          <w:tcPr>
            <w:tcW w:w="1361" w:type="dxa"/>
            <w:vMerge w:val="restart"/>
          </w:tcPr>
          <w:p w:rsidR="005B1CF6" w:rsidRDefault="005B1CF6">
            <w:pPr>
              <w:pStyle w:val="ConsPlusNormal"/>
              <w:jc w:val="center"/>
            </w:pPr>
            <w:r>
              <w:t>Примечания</w:t>
            </w:r>
          </w:p>
        </w:tc>
      </w:tr>
      <w:tr w:rsidR="005B1CF6">
        <w:tc>
          <w:tcPr>
            <w:tcW w:w="1042" w:type="dxa"/>
            <w:gridSpan w:val="2"/>
          </w:tcPr>
          <w:p w:rsidR="005B1CF6" w:rsidRDefault="005B1CF6">
            <w:pPr>
              <w:pStyle w:val="ConsPlusNormal"/>
              <w:jc w:val="center"/>
            </w:pPr>
            <w:r>
              <w:t>2.1</w:t>
            </w:r>
          </w:p>
        </w:tc>
        <w:tc>
          <w:tcPr>
            <w:tcW w:w="3126" w:type="dxa"/>
            <w:gridSpan w:val="6"/>
          </w:tcPr>
          <w:p w:rsidR="005B1CF6" w:rsidRDefault="005B1CF6">
            <w:pPr>
              <w:pStyle w:val="ConsPlusNormal"/>
              <w:jc w:val="center"/>
            </w:pPr>
            <w:r>
              <w:t>2.2</w:t>
            </w:r>
          </w:p>
        </w:tc>
        <w:tc>
          <w:tcPr>
            <w:tcW w:w="521" w:type="dxa"/>
            <w:vMerge w:val="restart"/>
          </w:tcPr>
          <w:p w:rsidR="005B1CF6" w:rsidRDefault="005B1CF6">
            <w:pPr>
              <w:pStyle w:val="ConsPlusNormal"/>
              <w:jc w:val="center"/>
            </w:pPr>
            <w:r>
              <w:t>2.3</w:t>
            </w:r>
          </w:p>
        </w:tc>
        <w:tc>
          <w:tcPr>
            <w:tcW w:w="521" w:type="dxa"/>
            <w:vMerge w:val="restart"/>
          </w:tcPr>
          <w:p w:rsidR="005B1CF6" w:rsidRDefault="005B1CF6">
            <w:pPr>
              <w:pStyle w:val="ConsPlusNormal"/>
              <w:jc w:val="center"/>
            </w:pPr>
            <w:r>
              <w:t>2.4</w:t>
            </w:r>
          </w:p>
        </w:tc>
        <w:tc>
          <w:tcPr>
            <w:tcW w:w="1042" w:type="dxa"/>
            <w:gridSpan w:val="2"/>
          </w:tcPr>
          <w:p w:rsidR="005B1CF6" w:rsidRDefault="005B1CF6">
            <w:pPr>
              <w:pStyle w:val="ConsPlusNormal"/>
              <w:jc w:val="center"/>
            </w:pPr>
            <w:r>
              <w:t>2.5</w:t>
            </w:r>
          </w:p>
        </w:tc>
        <w:tc>
          <w:tcPr>
            <w:tcW w:w="533" w:type="dxa"/>
            <w:vMerge w:val="restart"/>
          </w:tcPr>
          <w:p w:rsidR="005B1CF6" w:rsidRDefault="005B1CF6">
            <w:pPr>
              <w:pStyle w:val="ConsPlusNormal"/>
              <w:jc w:val="center"/>
            </w:pPr>
            <w:r>
              <w:t>2.6</w:t>
            </w:r>
          </w:p>
        </w:tc>
        <w:tc>
          <w:tcPr>
            <w:tcW w:w="850" w:type="dxa"/>
            <w:vMerge/>
          </w:tcPr>
          <w:p w:rsidR="005B1CF6" w:rsidRDefault="005B1CF6">
            <w:pPr>
              <w:spacing w:after="1" w:line="0" w:lineRule="atLeast"/>
            </w:pPr>
          </w:p>
        </w:tc>
        <w:tc>
          <w:tcPr>
            <w:tcW w:w="1361" w:type="dxa"/>
            <w:vMerge/>
          </w:tcPr>
          <w:p w:rsidR="005B1CF6" w:rsidRDefault="005B1CF6">
            <w:pPr>
              <w:spacing w:after="1" w:line="0" w:lineRule="atLeast"/>
            </w:pPr>
          </w:p>
        </w:tc>
      </w:tr>
      <w:tr w:rsidR="005B1CF6">
        <w:tc>
          <w:tcPr>
            <w:tcW w:w="521" w:type="dxa"/>
          </w:tcPr>
          <w:p w:rsidR="005B1CF6" w:rsidRDefault="005B1CF6">
            <w:pPr>
              <w:pStyle w:val="ConsPlusNormal"/>
              <w:jc w:val="center"/>
            </w:pPr>
            <w:r>
              <w:t>1)</w:t>
            </w:r>
          </w:p>
        </w:tc>
        <w:tc>
          <w:tcPr>
            <w:tcW w:w="521" w:type="dxa"/>
          </w:tcPr>
          <w:p w:rsidR="005B1CF6" w:rsidRDefault="005B1CF6">
            <w:pPr>
              <w:pStyle w:val="ConsPlusNormal"/>
              <w:jc w:val="center"/>
            </w:pPr>
            <w:r>
              <w:t>2)</w:t>
            </w:r>
          </w:p>
        </w:tc>
        <w:tc>
          <w:tcPr>
            <w:tcW w:w="521" w:type="dxa"/>
          </w:tcPr>
          <w:p w:rsidR="005B1CF6" w:rsidRDefault="005B1CF6">
            <w:pPr>
              <w:pStyle w:val="ConsPlusNormal"/>
              <w:jc w:val="center"/>
            </w:pPr>
            <w:r>
              <w:t>1)</w:t>
            </w:r>
          </w:p>
        </w:tc>
        <w:tc>
          <w:tcPr>
            <w:tcW w:w="521" w:type="dxa"/>
          </w:tcPr>
          <w:p w:rsidR="005B1CF6" w:rsidRDefault="005B1CF6">
            <w:pPr>
              <w:pStyle w:val="ConsPlusNormal"/>
              <w:jc w:val="center"/>
            </w:pPr>
            <w:r>
              <w:t>2)</w:t>
            </w:r>
          </w:p>
        </w:tc>
        <w:tc>
          <w:tcPr>
            <w:tcW w:w="521" w:type="dxa"/>
          </w:tcPr>
          <w:p w:rsidR="005B1CF6" w:rsidRDefault="005B1CF6">
            <w:pPr>
              <w:pStyle w:val="ConsPlusNormal"/>
              <w:jc w:val="center"/>
            </w:pPr>
            <w:r>
              <w:t>3)</w:t>
            </w:r>
          </w:p>
        </w:tc>
        <w:tc>
          <w:tcPr>
            <w:tcW w:w="521" w:type="dxa"/>
          </w:tcPr>
          <w:p w:rsidR="005B1CF6" w:rsidRDefault="005B1CF6">
            <w:pPr>
              <w:pStyle w:val="ConsPlusNormal"/>
              <w:jc w:val="center"/>
            </w:pPr>
            <w:r>
              <w:t>4)</w:t>
            </w:r>
          </w:p>
        </w:tc>
        <w:tc>
          <w:tcPr>
            <w:tcW w:w="521" w:type="dxa"/>
          </w:tcPr>
          <w:p w:rsidR="005B1CF6" w:rsidRDefault="005B1CF6">
            <w:pPr>
              <w:pStyle w:val="ConsPlusNormal"/>
              <w:jc w:val="center"/>
            </w:pPr>
            <w:r>
              <w:t>5)</w:t>
            </w:r>
          </w:p>
        </w:tc>
        <w:tc>
          <w:tcPr>
            <w:tcW w:w="521" w:type="dxa"/>
          </w:tcPr>
          <w:p w:rsidR="005B1CF6" w:rsidRDefault="005B1CF6">
            <w:pPr>
              <w:pStyle w:val="ConsPlusNormal"/>
              <w:jc w:val="center"/>
            </w:pPr>
            <w:r>
              <w:t>6)</w:t>
            </w:r>
          </w:p>
        </w:tc>
        <w:tc>
          <w:tcPr>
            <w:tcW w:w="521" w:type="dxa"/>
            <w:vMerge/>
          </w:tcPr>
          <w:p w:rsidR="005B1CF6" w:rsidRDefault="005B1CF6">
            <w:pPr>
              <w:spacing w:after="1" w:line="0" w:lineRule="atLeast"/>
            </w:pPr>
          </w:p>
        </w:tc>
        <w:tc>
          <w:tcPr>
            <w:tcW w:w="521" w:type="dxa"/>
            <w:vMerge/>
          </w:tcPr>
          <w:p w:rsidR="005B1CF6" w:rsidRDefault="005B1CF6">
            <w:pPr>
              <w:spacing w:after="1" w:line="0" w:lineRule="atLeast"/>
            </w:pPr>
          </w:p>
        </w:tc>
        <w:tc>
          <w:tcPr>
            <w:tcW w:w="521" w:type="dxa"/>
          </w:tcPr>
          <w:p w:rsidR="005B1CF6" w:rsidRDefault="005B1CF6">
            <w:pPr>
              <w:pStyle w:val="ConsPlusNormal"/>
              <w:jc w:val="center"/>
            </w:pPr>
            <w:r>
              <w:t>1)</w:t>
            </w:r>
          </w:p>
        </w:tc>
        <w:tc>
          <w:tcPr>
            <w:tcW w:w="521" w:type="dxa"/>
          </w:tcPr>
          <w:p w:rsidR="005B1CF6" w:rsidRDefault="005B1CF6">
            <w:pPr>
              <w:pStyle w:val="ConsPlusNormal"/>
              <w:jc w:val="center"/>
            </w:pPr>
            <w:r>
              <w:t>2)</w:t>
            </w:r>
          </w:p>
        </w:tc>
        <w:tc>
          <w:tcPr>
            <w:tcW w:w="533" w:type="dxa"/>
            <w:vMerge/>
          </w:tcPr>
          <w:p w:rsidR="005B1CF6" w:rsidRDefault="005B1CF6">
            <w:pPr>
              <w:spacing w:after="1" w:line="0" w:lineRule="atLeast"/>
            </w:pPr>
          </w:p>
        </w:tc>
        <w:tc>
          <w:tcPr>
            <w:tcW w:w="850" w:type="dxa"/>
            <w:vMerge/>
          </w:tcPr>
          <w:p w:rsidR="005B1CF6" w:rsidRDefault="005B1CF6">
            <w:pPr>
              <w:spacing w:after="1" w:line="0" w:lineRule="atLeast"/>
            </w:pPr>
          </w:p>
        </w:tc>
        <w:tc>
          <w:tcPr>
            <w:tcW w:w="1361" w:type="dxa"/>
            <w:vMerge/>
          </w:tcPr>
          <w:p w:rsidR="005B1CF6" w:rsidRDefault="005B1CF6">
            <w:pPr>
              <w:spacing w:after="1" w:line="0" w:lineRule="atLeast"/>
            </w:pPr>
          </w:p>
        </w:tc>
      </w:tr>
      <w:tr w:rsidR="005B1CF6">
        <w:tc>
          <w:tcPr>
            <w:tcW w:w="8996" w:type="dxa"/>
            <w:gridSpan w:val="15"/>
          </w:tcPr>
          <w:p w:rsidR="005B1CF6" w:rsidRDefault="005B1CF6">
            <w:pPr>
              <w:pStyle w:val="ConsPlusNormal"/>
              <w:jc w:val="center"/>
            </w:pPr>
            <w:r>
              <w:t>1. Наименование заявителя, наименование любительского творческого коллектива</w:t>
            </w:r>
          </w:p>
        </w:tc>
      </w:tr>
      <w:tr w:rsidR="005B1CF6">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33" w:type="dxa"/>
          </w:tcPr>
          <w:p w:rsidR="005B1CF6" w:rsidRDefault="005B1CF6">
            <w:pPr>
              <w:pStyle w:val="ConsPlusNormal"/>
            </w:pPr>
          </w:p>
        </w:tc>
        <w:tc>
          <w:tcPr>
            <w:tcW w:w="850" w:type="dxa"/>
          </w:tcPr>
          <w:p w:rsidR="005B1CF6" w:rsidRDefault="005B1CF6">
            <w:pPr>
              <w:pStyle w:val="ConsPlusNormal"/>
            </w:pPr>
          </w:p>
        </w:tc>
        <w:tc>
          <w:tcPr>
            <w:tcW w:w="1361" w:type="dxa"/>
          </w:tcPr>
          <w:p w:rsidR="005B1CF6" w:rsidRDefault="005B1CF6">
            <w:pPr>
              <w:pStyle w:val="ConsPlusNormal"/>
            </w:pPr>
          </w:p>
        </w:tc>
      </w:tr>
      <w:tr w:rsidR="005B1CF6">
        <w:tc>
          <w:tcPr>
            <w:tcW w:w="8996" w:type="dxa"/>
            <w:gridSpan w:val="15"/>
          </w:tcPr>
          <w:p w:rsidR="005B1CF6" w:rsidRDefault="005B1CF6">
            <w:pPr>
              <w:pStyle w:val="ConsPlusNormal"/>
              <w:jc w:val="center"/>
            </w:pPr>
            <w:r>
              <w:t>2. Наименование заявителя, наименование любительского творческого коллектива</w:t>
            </w:r>
          </w:p>
        </w:tc>
      </w:tr>
      <w:tr w:rsidR="005B1CF6">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33" w:type="dxa"/>
          </w:tcPr>
          <w:p w:rsidR="005B1CF6" w:rsidRDefault="005B1CF6">
            <w:pPr>
              <w:pStyle w:val="ConsPlusNormal"/>
            </w:pPr>
          </w:p>
        </w:tc>
        <w:tc>
          <w:tcPr>
            <w:tcW w:w="850" w:type="dxa"/>
          </w:tcPr>
          <w:p w:rsidR="005B1CF6" w:rsidRDefault="005B1CF6">
            <w:pPr>
              <w:pStyle w:val="ConsPlusNormal"/>
            </w:pPr>
          </w:p>
        </w:tc>
        <w:tc>
          <w:tcPr>
            <w:tcW w:w="1361" w:type="dxa"/>
          </w:tcPr>
          <w:p w:rsidR="005B1CF6" w:rsidRDefault="005B1CF6">
            <w:pPr>
              <w:pStyle w:val="ConsPlusNormal"/>
            </w:pPr>
          </w:p>
        </w:tc>
      </w:tr>
      <w:tr w:rsidR="005B1CF6">
        <w:tc>
          <w:tcPr>
            <w:tcW w:w="8996" w:type="dxa"/>
            <w:gridSpan w:val="15"/>
          </w:tcPr>
          <w:p w:rsidR="005B1CF6" w:rsidRDefault="005B1CF6">
            <w:pPr>
              <w:pStyle w:val="ConsPlusNormal"/>
              <w:jc w:val="center"/>
            </w:pPr>
            <w:r>
              <w:t>3. Наименование заявителя, наименование любительского творческого коллектива</w:t>
            </w:r>
          </w:p>
        </w:tc>
      </w:tr>
      <w:tr w:rsidR="005B1CF6">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21" w:type="dxa"/>
          </w:tcPr>
          <w:p w:rsidR="005B1CF6" w:rsidRDefault="005B1CF6">
            <w:pPr>
              <w:pStyle w:val="ConsPlusNormal"/>
            </w:pPr>
          </w:p>
        </w:tc>
        <w:tc>
          <w:tcPr>
            <w:tcW w:w="533" w:type="dxa"/>
          </w:tcPr>
          <w:p w:rsidR="005B1CF6" w:rsidRDefault="005B1CF6">
            <w:pPr>
              <w:pStyle w:val="ConsPlusNormal"/>
            </w:pPr>
          </w:p>
        </w:tc>
        <w:tc>
          <w:tcPr>
            <w:tcW w:w="850" w:type="dxa"/>
          </w:tcPr>
          <w:p w:rsidR="005B1CF6" w:rsidRDefault="005B1CF6">
            <w:pPr>
              <w:pStyle w:val="ConsPlusNormal"/>
            </w:pPr>
          </w:p>
        </w:tc>
        <w:tc>
          <w:tcPr>
            <w:tcW w:w="1361"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_________________________      ______________________________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p>
    <w:p w:rsidR="005B1CF6" w:rsidRDefault="005B1CF6">
      <w:pPr>
        <w:pStyle w:val="ConsPlusNonformat"/>
        <w:jc w:val="both"/>
      </w:pPr>
      <w:r>
        <w:t>_________________________</w:t>
      </w:r>
    </w:p>
    <w:p w:rsidR="005B1CF6" w:rsidRDefault="005B1CF6">
      <w:pPr>
        <w:pStyle w:val="ConsPlusNonformat"/>
        <w:jc w:val="both"/>
      </w:pPr>
      <w:r>
        <w:t xml:space="preserve">         (дата)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11</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 районов,</w:t>
      </w:r>
    </w:p>
    <w:p w:rsidR="005B1CF6" w:rsidRDefault="005B1CF6">
      <w:pPr>
        <w:pStyle w:val="ConsPlusNormal"/>
        <w:jc w:val="right"/>
      </w:pPr>
      <w:r>
        <w:t>муниципальных округов, городских округов,</w:t>
      </w:r>
    </w:p>
    <w:p w:rsidR="005B1CF6" w:rsidRDefault="005B1CF6">
      <w:pPr>
        <w:pStyle w:val="ConsPlusNormal"/>
        <w:jc w:val="right"/>
      </w:pPr>
      <w:r>
        <w:t>городских и сельских поселений</w:t>
      </w:r>
    </w:p>
    <w:p w:rsidR="005B1CF6" w:rsidRDefault="005B1CF6">
      <w:pPr>
        <w:pStyle w:val="ConsPlusNormal"/>
        <w:jc w:val="right"/>
      </w:pPr>
      <w:r>
        <w:t>Архангельской области на реализацию</w:t>
      </w:r>
    </w:p>
    <w:p w:rsidR="005B1CF6" w:rsidRDefault="005B1CF6">
      <w:pPr>
        <w:pStyle w:val="ConsPlusNormal"/>
        <w:jc w:val="right"/>
      </w:pPr>
      <w:r>
        <w:t>муниципальными учреждениями культуры</w:t>
      </w:r>
    </w:p>
    <w:p w:rsidR="005B1CF6" w:rsidRDefault="005B1CF6">
      <w:pPr>
        <w:pStyle w:val="ConsPlusNormal"/>
        <w:jc w:val="right"/>
      </w:pPr>
      <w:r>
        <w:t>муниципальных образований</w:t>
      </w:r>
    </w:p>
    <w:p w:rsidR="005B1CF6" w:rsidRDefault="005B1CF6">
      <w:pPr>
        <w:pStyle w:val="ConsPlusNormal"/>
        <w:jc w:val="right"/>
      </w:pPr>
      <w:r>
        <w:t>Архангельской области общественно</w:t>
      </w:r>
    </w:p>
    <w:p w:rsidR="005B1CF6" w:rsidRDefault="005B1CF6">
      <w:pPr>
        <w:pStyle w:val="ConsPlusNormal"/>
        <w:jc w:val="right"/>
      </w:pPr>
      <w:r>
        <w:t>значимых культурных мероприятий</w:t>
      </w:r>
    </w:p>
    <w:p w:rsidR="005B1CF6" w:rsidRDefault="005B1CF6">
      <w:pPr>
        <w:pStyle w:val="ConsPlusNormal"/>
        <w:jc w:val="right"/>
      </w:pPr>
      <w:r>
        <w:t>в рамках проекта "ЛЮБО-ДОРОГО"</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 </w:t>
            </w:r>
            <w:hyperlink r:id="rId197"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29.01.2019 N 28-пп;</w:t>
            </w:r>
          </w:p>
          <w:p w:rsidR="005B1CF6" w:rsidRDefault="005B1CF6">
            <w:pPr>
              <w:pStyle w:val="ConsPlusNormal"/>
              <w:jc w:val="center"/>
            </w:pPr>
            <w:r>
              <w:rPr>
                <w:color w:val="392C69"/>
              </w:rPr>
              <w:t xml:space="preserve">в ред. </w:t>
            </w:r>
            <w:hyperlink r:id="rId198"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22.12.2020 N 878-пп)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50" w:name="P5122"/>
      <w:bookmarkEnd w:id="50"/>
      <w:r>
        <w:t xml:space="preserve">                             ИТОГОВЫЙ РЕЙТИНГ</w:t>
      </w:r>
    </w:p>
    <w:p w:rsidR="005B1CF6" w:rsidRDefault="005B1CF6">
      <w:pPr>
        <w:pStyle w:val="ConsPlusNonformat"/>
        <w:jc w:val="both"/>
      </w:pPr>
      <w:r>
        <w:t xml:space="preserve">     заявок на участие в конкурсе на предоставление субсидий бюджетам</w:t>
      </w:r>
    </w:p>
    <w:p w:rsidR="005B1CF6" w:rsidRDefault="005B1CF6">
      <w:pPr>
        <w:pStyle w:val="ConsPlusNonformat"/>
        <w:jc w:val="both"/>
      </w:pPr>
      <w:r>
        <w:t>муниципальных районов, муниципальных округов, городских округов, городских</w:t>
      </w:r>
    </w:p>
    <w:p w:rsidR="005B1CF6" w:rsidRDefault="005B1CF6">
      <w:pPr>
        <w:pStyle w:val="ConsPlusNonformat"/>
        <w:jc w:val="both"/>
      </w:pPr>
      <w:r>
        <w:t xml:space="preserve">  и сельских поселений Архангельской области на реализацию муниципальными</w:t>
      </w:r>
    </w:p>
    <w:p w:rsidR="005B1CF6" w:rsidRDefault="005B1CF6">
      <w:pPr>
        <w:pStyle w:val="ConsPlusNonformat"/>
        <w:jc w:val="both"/>
      </w:pPr>
      <w:r>
        <w:t xml:space="preserve">   учреждениями культуры муниципальных образований Архангельской области</w:t>
      </w:r>
    </w:p>
    <w:p w:rsidR="005B1CF6" w:rsidRDefault="005B1CF6">
      <w:pPr>
        <w:pStyle w:val="ConsPlusNonformat"/>
        <w:jc w:val="both"/>
      </w:pPr>
      <w:r>
        <w:t>общественно значимых культурных мероприятий в рамках проекта "ЛЮБО-ДОРОГО"</w:t>
      </w:r>
    </w:p>
    <w:p w:rsidR="005B1CF6" w:rsidRDefault="005B1CF6">
      <w:pPr>
        <w:pStyle w:val="ConsPlusNonformat"/>
        <w:jc w:val="both"/>
      </w:pPr>
      <w:r>
        <w:t xml:space="preserve">      по направлению "Поддержка любительских творческих коллективов"</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2721"/>
        <w:gridCol w:w="2948"/>
        <w:gridCol w:w="1417"/>
      </w:tblGrid>
      <w:tr w:rsidR="005B1CF6">
        <w:tc>
          <w:tcPr>
            <w:tcW w:w="1928" w:type="dxa"/>
          </w:tcPr>
          <w:p w:rsidR="005B1CF6" w:rsidRDefault="005B1CF6">
            <w:pPr>
              <w:pStyle w:val="ConsPlusNormal"/>
              <w:jc w:val="center"/>
            </w:pPr>
            <w:r>
              <w:t>Наименование заявителя</w:t>
            </w:r>
          </w:p>
        </w:tc>
        <w:tc>
          <w:tcPr>
            <w:tcW w:w="2721" w:type="dxa"/>
          </w:tcPr>
          <w:p w:rsidR="005B1CF6" w:rsidRDefault="005B1CF6">
            <w:pPr>
              <w:pStyle w:val="ConsPlusNormal"/>
              <w:jc w:val="center"/>
            </w:pPr>
            <w:r>
              <w:t>Название любительского творческого коллектива</w:t>
            </w:r>
          </w:p>
        </w:tc>
        <w:tc>
          <w:tcPr>
            <w:tcW w:w="2948" w:type="dxa"/>
          </w:tcPr>
          <w:p w:rsidR="005B1CF6" w:rsidRDefault="005B1CF6">
            <w:pPr>
              <w:pStyle w:val="ConsPlusNormal"/>
              <w:jc w:val="center"/>
            </w:pPr>
            <w:r>
              <w:t>Общее количество баллов (на основании листа оценки конкурсных заявок члена конкурсной комиссии)</w:t>
            </w:r>
          </w:p>
        </w:tc>
        <w:tc>
          <w:tcPr>
            <w:tcW w:w="1417" w:type="dxa"/>
          </w:tcPr>
          <w:p w:rsidR="005B1CF6" w:rsidRDefault="005B1CF6">
            <w:pPr>
              <w:pStyle w:val="ConsPlusNormal"/>
              <w:jc w:val="center"/>
            </w:pPr>
            <w:r>
              <w:t>Место в итоговом рейтинге</w:t>
            </w:r>
          </w:p>
        </w:tc>
      </w:tr>
      <w:tr w:rsidR="005B1CF6">
        <w:tc>
          <w:tcPr>
            <w:tcW w:w="1928" w:type="dxa"/>
          </w:tcPr>
          <w:p w:rsidR="005B1CF6" w:rsidRDefault="005B1CF6">
            <w:pPr>
              <w:pStyle w:val="ConsPlusNormal"/>
              <w:jc w:val="center"/>
            </w:pPr>
            <w:r>
              <w:t>1.</w:t>
            </w:r>
          </w:p>
        </w:tc>
        <w:tc>
          <w:tcPr>
            <w:tcW w:w="2721" w:type="dxa"/>
          </w:tcPr>
          <w:p w:rsidR="005B1CF6" w:rsidRDefault="005B1CF6">
            <w:pPr>
              <w:pStyle w:val="ConsPlusNormal"/>
            </w:pPr>
          </w:p>
        </w:tc>
        <w:tc>
          <w:tcPr>
            <w:tcW w:w="2948" w:type="dxa"/>
          </w:tcPr>
          <w:p w:rsidR="005B1CF6" w:rsidRDefault="005B1CF6">
            <w:pPr>
              <w:pStyle w:val="ConsPlusNormal"/>
            </w:pPr>
          </w:p>
        </w:tc>
        <w:tc>
          <w:tcPr>
            <w:tcW w:w="1417" w:type="dxa"/>
          </w:tcPr>
          <w:p w:rsidR="005B1CF6" w:rsidRDefault="005B1CF6">
            <w:pPr>
              <w:pStyle w:val="ConsPlusNormal"/>
            </w:pPr>
          </w:p>
        </w:tc>
      </w:tr>
      <w:tr w:rsidR="005B1CF6">
        <w:tc>
          <w:tcPr>
            <w:tcW w:w="1928" w:type="dxa"/>
          </w:tcPr>
          <w:p w:rsidR="005B1CF6" w:rsidRDefault="005B1CF6">
            <w:pPr>
              <w:pStyle w:val="ConsPlusNormal"/>
              <w:jc w:val="center"/>
            </w:pPr>
            <w:r>
              <w:t>2.</w:t>
            </w:r>
          </w:p>
        </w:tc>
        <w:tc>
          <w:tcPr>
            <w:tcW w:w="2721" w:type="dxa"/>
          </w:tcPr>
          <w:p w:rsidR="005B1CF6" w:rsidRDefault="005B1CF6">
            <w:pPr>
              <w:pStyle w:val="ConsPlusNormal"/>
            </w:pPr>
          </w:p>
        </w:tc>
        <w:tc>
          <w:tcPr>
            <w:tcW w:w="2948" w:type="dxa"/>
          </w:tcPr>
          <w:p w:rsidR="005B1CF6" w:rsidRDefault="005B1CF6">
            <w:pPr>
              <w:pStyle w:val="ConsPlusNormal"/>
            </w:pPr>
          </w:p>
        </w:tc>
        <w:tc>
          <w:tcPr>
            <w:tcW w:w="1417" w:type="dxa"/>
          </w:tcPr>
          <w:p w:rsidR="005B1CF6" w:rsidRDefault="005B1CF6">
            <w:pPr>
              <w:pStyle w:val="ConsPlusNormal"/>
            </w:pPr>
          </w:p>
        </w:tc>
      </w:tr>
      <w:tr w:rsidR="005B1CF6">
        <w:tc>
          <w:tcPr>
            <w:tcW w:w="1928" w:type="dxa"/>
          </w:tcPr>
          <w:p w:rsidR="005B1CF6" w:rsidRDefault="005B1CF6">
            <w:pPr>
              <w:pStyle w:val="ConsPlusNormal"/>
              <w:jc w:val="center"/>
            </w:pPr>
            <w:r>
              <w:t>3.</w:t>
            </w:r>
          </w:p>
        </w:tc>
        <w:tc>
          <w:tcPr>
            <w:tcW w:w="2721" w:type="dxa"/>
          </w:tcPr>
          <w:p w:rsidR="005B1CF6" w:rsidRDefault="005B1CF6">
            <w:pPr>
              <w:pStyle w:val="ConsPlusNormal"/>
            </w:pPr>
          </w:p>
        </w:tc>
        <w:tc>
          <w:tcPr>
            <w:tcW w:w="2948" w:type="dxa"/>
          </w:tcPr>
          <w:p w:rsidR="005B1CF6" w:rsidRDefault="005B1CF6">
            <w:pPr>
              <w:pStyle w:val="ConsPlusNormal"/>
            </w:pPr>
          </w:p>
        </w:tc>
        <w:tc>
          <w:tcPr>
            <w:tcW w:w="1417"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Секретарь конкурсной комиссии    _____________  ___________________________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p>
    <w:p w:rsidR="005B1CF6" w:rsidRDefault="005B1CF6">
      <w:pPr>
        <w:pStyle w:val="ConsPlusNonformat"/>
        <w:jc w:val="both"/>
      </w:pPr>
      <w:r>
        <w:t>_____________________________</w:t>
      </w:r>
    </w:p>
    <w:p w:rsidR="005B1CF6" w:rsidRDefault="005B1CF6">
      <w:pPr>
        <w:pStyle w:val="ConsPlusNonformat"/>
        <w:jc w:val="both"/>
      </w:pPr>
      <w:r>
        <w:t xml:space="preserve">           (дата)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12</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 районов,</w:t>
      </w:r>
    </w:p>
    <w:p w:rsidR="005B1CF6" w:rsidRDefault="005B1CF6">
      <w:pPr>
        <w:pStyle w:val="ConsPlusNormal"/>
        <w:jc w:val="right"/>
      </w:pPr>
      <w:r>
        <w:t>муниципальных округов, городских округов,</w:t>
      </w:r>
    </w:p>
    <w:p w:rsidR="005B1CF6" w:rsidRDefault="005B1CF6">
      <w:pPr>
        <w:pStyle w:val="ConsPlusNormal"/>
        <w:jc w:val="right"/>
      </w:pPr>
      <w:r>
        <w:t>городских и сельских поселений</w:t>
      </w:r>
    </w:p>
    <w:p w:rsidR="005B1CF6" w:rsidRDefault="005B1CF6">
      <w:pPr>
        <w:pStyle w:val="ConsPlusNormal"/>
        <w:jc w:val="right"/>
      </w:pPr>
      <w:r>
        <w:t>Архангельской области на реализацию</w:t>
      </w:r>
    </w:p>
    <w:p w:rsidR="005B1CF6" w:rsidRDefault="005B1CF6">
      <w:pPr>
        <w:pStyle w:val="ConsPlusNormal"/>
        <w:jc w:val="right"/>
      </w:pPr>
      <w:r>
        <w:t>муниципальными учреждениями культуры</w:t>
      </w:r>
    </w:p>
    <w:p w:rsidR="005B1CF6" w:rsidRDefault="005B1CF6">
      <w:pPr>
        <w:pStyle w:val="ConsPlusNormal"/>
        <w:jc w:val="right"/>
      </w:pPr>
      <w:r>
        <w:t>муниципальных образований</w:t>
      </w:r>
    </w:p>
    <w:p w:rsidR="005B1CF6" w:rsidRDefault="005B1CF6">
      <w:pPr>
        <w:pStyle w:val="ConsPlusNormal"/>
        <w:jc w:val="right"/>
      </w:pPr>
      <w:r>
        <w:t>Архангельской области общественно</w:t>
      </w:r>
    </w:p>
    <w:p w:rsidR="005B1CF6" w:rsidRDefault="005B1CF6">
      <w:pPr>
        <w:pStyle w:val="ConsPlusNormal"/>
        <w:jc w:val="right"/>
      </w:pPr>
      <w:r>
        <w:t>значимых культурных мероприятий</w:t>
      </w:r>
    </w:p>
    <w:p w:rsidR="005B1CF6" w:rsidRDefault="005B1CF6">
      <w:pPr>
        <w:pStyle w:val="ConsPlusNormal"/>
        <w:jc w:val="right"/>
      </w:pPr>
      <w:r>
        <w:t>в рамках проекта "ЛЮБО-ДОРОГО"</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 </w:t>
            </w:r>
            <w:hyperlink r:id="rId199"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29.01.2019 N 28-пп;</w:t>
            </w:r>
          </w:p>
          <w:p w:rsidR="005B1CF6" w:rsidRDefault="005B1CF6">
            <w:pPr>
              <w:pStyle w:val="ConsPlusNormal"/>
              <w:jc w:val="center"/>
            </w:pPr>
            <w:r>
              <w:rPr>
                <w:color w:val="392C69"/>
              </w:rPr>
              <w:t xml:space="preserve">в ред. </w:t>
            </w:r>
            <w:hyperlink r:id="rId200"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22.12.2020 N 878-пп)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51" w:name="P5177"/>
      <w:bookmarkEnd w:id="51"/>
      <w:r>
        <w:t xml:space="preserve">                                 ПЕРЕЧЕНЬ</w:t>
      </w:r>
    </w:p>
    <w:p w:rsidR="005B1CF6" w:rsidRDefault="005B1CF6">
      <w:pPr>
        <w:pStyle w:val="ConsPlusNonformat"/>
        <w:jc w:val="both"/>
      </w:pPr>
      <w:r>
        <w:t xml:space="preserve">        любительских творческих коллективов Архангельской области,</w:t>
      </w:r>
    </w:p>
    <w:p w:rsidR="005B1CF6" w:rsidRDefault="005B1CF6">
      <w:pPr>
        <w:pStyle w:val="ConsPlusNonformat"/>
        <w:jc w:val="both"/>
      </w:pPr>
      <w:r>
        <w:t>отобранных для поддержки в _____ году в рамках проекта</w:t>
      </w:r>
    </w:p>
    <w:p w:rsidR="005B1CF6" w:rsidRDefault="005B1CF6">
      <w:pPr>
        <w:pStyle w:val="ConsPlusNonformat"/>
        <w:jc w:val="both"/>
      </w:pPr>
      <w:r>
        <w:t xml:space="preserve">                               "ЛЮБО-ДОРОГО"</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835"/>
        <w:gridCol w:w="3091"/>
        <w:gridCol w:w="2551"/>
      </w:tblGrid>
      <w:tr w:rsidR="005B1CF6">
        <w:tc>
          <w:tcPr>
            <w:tcW w:w="510" w:type="dxa"/>
          </w:tcPr>
          <w:p w:rsidR="005B1CF6" w:rsidRDefault="005B1CF6">
            <w:pPr>
              <w:pStyle w:val="ConsPlusNormal"/>
              <w:jc w:val="center"/>
            </w:pPr>
            <w:r>
              <w:t>N п/п</w:t>
            </w:r>
          </w:p>
        </w:tc>
        <w:tc>
          <w:tcPr>
            <w:tcW w:w="2835" w:type="dxa"/>
          </w:tcPr>
          <w:p w:rsidR="005B1CF6" w:rsidRDefault="005B1CF6">
            <w:pPr>
              <w:pStyle w:val="ConsPlusNormal"/>
              <w:jc w:val="center"/>
            </w:pPr>
            <w:r>
              <w:t>Название любительского творческого коллектива</w:t>
            </w:r>
          </w:p>
        </w:tc>
        <w:tc>
          <w:tcPr>
            <w:tcW w:w="3091" w:type="dxa"/>
          </w:tcPr>
          <w:p w:rsidR="005B1CF6" w:rsidRDefault="005B1CF6">
            <w:pPr>
              <w:pStyle w:val="ConsPlusNormal"/>
              <w:jc w:val="center"/>
            </w:pPr>
            <w:r>
              <w:t>Наименование муниципального района, муниципального округа, городского округа, городских и сельских поселений Архангельской области</w:t>
            </w:r>
          </w:p>
        </w:tc>
        <w:tc>
          <w:tcPr>
            <w:tcW w:w="2551" w:type="dxa"/>
          </w:tcPr>
          <w:p w:rsidR="005B1CF6" w:rsidRDefault="005B1CF6">
            <w:pPr>
              <w:pStyle w:val="ConsPlusNormal"/>
              <w:jc w:val="center"/>
            </w:pPr>
            <w:r>
              <w:t>Сумма субсидии из областного бюджета (тыс. рублей)</w:t>
            </w:r>
          </w:p>
        </w:tc>
      </w:tr>
      <w:tr w:rsidR="005B1CF6">
        <w:tc>
          <w:tcPr>
            <w:tcW w:w="510" w:type="dxa"/>
          </w:tcPr>
          <w:p w:rsidR="005B1CF6" w:rsidRDefault="005B1CF6">
            <w:pPr>
              <w:pStyle w:val="ConsPlusNormal"/>
              <w:jc w:val="center"/>
            </w:pPr>
            <w:r>
              <w:t>1.</w:t>
            </w:r>
          </w:p>
        </w:tc>
        <w:tc>
          <w:tcPr>
            <w:tcW w:w="2835" w:type="dxa"/>
          </w:tcPr>
          <w:p w:rsidR="005B1CF6" w:rsidRDefault="005B1CF6">
            <w:pPr>
              <w:pStyle w:val="ConsPlusNormal"/>
            </w:pPr>
          </w:p>
        </w:tc>
        <w:tc>
          <w:tcPr>
            <w:tcW w:w="3091" w:type="dxa"/>
          </w:tcPr>
          <w:p w:rsidR="005B1CF6" w:rsidRDefault="005B1CF6">
            <w:pPr>
              <w:pStyle w:val="ConsPlusNormal"/>
            </w:pPr>
          </w:p>
        </w:tc>
        <w:tc>
          <w:tcPr>
            <w:tcW w:w="2551" w:type="dxa"/>
          </w:tcPr>
          <w:p w:rsidR="005B1CF6" w:rsidRDefault="005B1CF6">
            <w:pPr>
              <w:pStyle w:val="ConsPlusNormal"/>
            </w:pPr>
          </w:p>
        </w:tc>
      </w:tr>
      <w:tr w:rsidR="005B1CF6">
        <w:tc>
          <w:tcPr>
            <w:tcW w:w="510" w:type="dxa"/>
          </w:tcPr>
          <w:p w:rsidR="005B1CF6" w:rsidRDefault="005B1CF6">
            <w:pPr>
              <w:pStyle w:val="ConsPlusNormal"/>
              <w:jc w:val="center"/>
            </w:pPr>
            <w:r>
              <w:t>2.</w:t>
            </w:r>
          </w:p>
        </w:tc>
        <w:tc>
          <w:tcPr>
            <w:tcW w:w="2835" w:type="dxa"/>
          </w:tcPr>
          <w:p w:rsidR="005B1CF6" w:rsidRDefault="005B1CF6">
            <w:pPr>
              <w:pStyle w:val="ConsPlusNormal"/>
            </w:pPr>
          </w:p>
        </w:tc>
        <w:tc>
          <w:tcPr>
            <w:tcW w:w="3091" w:type="dxa"/>
          </w:tcPr>
          <w:p w:rsidR="005B1CF6" w:rsidRDefault="005B1CF6">
            <w:pPr>
              <w:pStyle w:val="ConsPlusNormal"/>
            </w:pPr>
          </w:p>
        </w:tc>
        <w:tc>
          <w:tcPr>
            <w:tcW w:w="2551" w:type="dxa"/>
          </w:tcPr>
          <w:p w:rsidR="005B1CF6" w:rsidRDefault="005B1CF6">
            <w:pPr>
              <w:pStyle w:val="ConsPlusNormal"/>
            </w:pPr>
          </w:p>
        </w:tc>
      </w:tr>
      <w:tr w:rsidR="005B1CF6">
        <w:tc>
          <w:tcPr>
            <w:tcW w:w="510" w:type="dxa"/>
          </w:tcPr>
          <w:p w:rsidR="005B1CF6" w:rsidRDefault="005B1CF6">
            <w:pPr>
              <w:pStyle w:val="ConsPlusNormal"/>
              <w:jc w:val="center"/>
            </w:pPr>
            <w:r>
              <w:t>3.</w:t>
            </w:r>
          </w:p>
        </w:tc>
        <w:tc>
          <w:tcPr>
            <w:tcW w:w="2835" w:type="dxa"/>
          </w:tcPr>
          <w:p w:rsidR="005B1CF6" w:rsidRDefault="005B1CF6">
            <w:pPr>
              <w:pStyle w:val="ConsPlusNormal"/>
            </w:pPr>
          </w:p>
        </w:tc>
        <w:tc>
          <w:tcPr>
            <w:tcW w:w="3091" w:type="dxa"/>
          </w:tcPr>
          <w:p w:rsidR="005B1CF6" w:rsidRDefault="005B1CF6">
            <w:pPr>
              <w:pStyle w:val="ConsPlusNormal"/>
            </w:pPr>
          </w:p>
        </w:tc>
        <w:tc>
          <w:tcPr>
            <w:tcW w:w="2551"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Председатель конкурсной комиссии     ___________  _________________________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p>
    <w:p w:rsidR="005B1CF6" w:rsidRDefault="005B1CF6">
      <w:pPr>
        <w:pStyle w:val="ConsPlusNonformat"/>
        <w:jc w:val="both"/>
      </w:pPr>
      <w:r>
        <w:t>_______________________</w:t>
      </w:r>
    </w:p>
    <w:p w:rsidR="005B1CF6" w:rsidRDefault="005B1CF6">
      <w:pPr>
        <w:pStyle w:val="ConsPlusNonformat"/>
        <w:jc w:val="both"/>
      </w:pPr>
      <w:r>
        <w:t xml:space="preserve">       (дата)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r>
        <w:t>ПОЛОЖЕНИЕ</w:t>
      </w:r>
    </w:p>
    <w:p w:rsidR="005B1CF6" w:rsidRDefault="005B1CF6">
      <w:pPr>
        <w:pStyle w:val="ConsPlusTitle"/>
        <w:jc w:val="center"/>
      </w:pPr>
      <w:r>
        <w:t>О ПОРЯДКЕ И УСЛОВИЯХ ПРОВЕДЕНИЯ КОНКУРСА НА ПРЕДОСТАВЛЕНИЕ</w:t>
      </w:r>
    </w:p>
    <w:p w:rsidR="005B1CF6" w:rsidRDefault="005B1CF6">
      <w:pPr>
        <w:pStyle w:val="ConsPlusTitle"/>
        <w:jc w:val="center"/>
      </w:pPr>
      <w:r>
        <w:t>СУБСИДИЙ БЮДЖЕТАМ МУНИЦИПАЛЬНЫХ РАЙОНОВ, МУНИЦИПАЛЬНЫХ</w:t>
      </w:r>
    </w:p>
    <w:p w:rsidR="005B1CF6" w:rsidRDefault="005B1CF6">
      <w:pPr>
        <w:pStyle w:val="ConsPlusTitle"/>
        <w:jc w:val="center"/>
      </w:pPr>
      <w:r>
        <w:t>ОКРУГОВ, ГОРОДСКИХ ОКРУГОВ, ГОРОДСКИХ И СЕЛЬСКИХ ПОСЕЛЕНИЙ</w:t>
      </w:r>
    </w:p>
    <w:p w:rsidR="005B1CF6" w:rsidRDefault="005B1CF6">
      <w:pPr>
        <w:pStyle w:val="ConsPlusTitle"/>
        <w:jc w:val="center"/>
      </w:pPr>
      <w:r>
        <w:t>АРХАНГЕЛЬСКОЙ ОБЛАСТИ НА ПРОВЕДЕНИЕ МЕРОПРИЯТИЙ</w:t>
      </w:r>
    </w:p>
    <w:p w:rsidR="005B1CF6" w:rsidRDefault="005B1CF6">
      <w:pPr>
        <w:pStyle w:val="ConsPlusTitle"/>
        <w:jc w:val="center"/>
      </w:pPr>
      <w:r>
        <w:t>ПО ПОДКЛЮЧЕНИЮ ОБЩЕДОСТУПНЫХ БИБЛИОТЕК МУНИЦИПАЛЬНЫХ</w:t>
      </w:r>
    </w:p>
    <w:p w:rsidR="005B1CF6" w:rsidRDefault="005B1CF6">
      <w:pPr>
        <w:pStyle w:val="ConsPlusTitle"/>
        <w:jc w:val="center"/>
      </w:pPr>
      <w:r>
        <w:t>ОБРАЗОВАНИЙ АРХАНГЕЛЬСКОЙ ОБЛАСТИ</w:t>
      </w:r>
    </w:p>
    <w:p w:rsidR="005B1CF6" w:rsidRDefault="005B1CF6">
      <w:pPr>
        <w:pStyle w:val="ConsPlusTitle"/>
        <w:jc w:val="center"/>
      </w:pPr>
      <w:r>
        <w:t>К ИНФОРМАЦИОННО-ТЕЛЕКОММУНИКАЦИОННОЙ СЕТИ "ИНТЕРНЕТ"</w:t>
      </w:r>
    </w:p>
    <w:p w:rsidR="005B1CF6" w:rsidRDefault="005B1CF6">
      <w:pPr>
        <w:pStyle w:val="ConsPlusTitle"/>
        <w:jc w:val="center"/>
      </w:pPr>
      <w:r>
        <w:t>И РАЗВИТИЕ БИБЛИОТЕЧНОГО ДЕЛА С УЧЕТОМ ЗАДАЧИ РАСШИРЕНИЯ</w:t>
      </w:r>
    </w:p>
    <w:p w:rsidR="005B1CF6" w:rsidRDefault="005B1CF6">
      <w:pPr>
        <w:pStyle w:val="ConsPlusTitle"/>
        <w:jc w:val="center"/>
      </w:pPr>
      <w:r>
        <w:t>ИНФОРМАЦИОННЫХ ТЕХНОЛОГИЙ И ОЦИФРОВКИ</w:t>
      </w:r>
    </w:p>
    <w:p w:rsidR="005B1CF6" w:rsidRDefault="005B1CF6">
      <w:pPr>
        <w:pStyle w:val="ConsPlusNormal"/>
        <w:jc w:val="center"/>
      </w:pPr>
    </w:p>
    <w:p w:rsidR="005B1CF6" w:rsidRDefault="005B1CF6">
      <w:pPr>
        <w:pStyle w:val="ConsPlusNormal"/>
        <w:ind w:firstLine="540"/>
        <w:jc w:val="both"/>
      </w:pPr>
      <w:r>
        <w:t xml:space="preserve">Исключено. - </w:t>
      </w:r>
      <w:hyperlink r:id="rId201" w:history="1">
        <w:r>
          <w:rPr>
            <w:color w:val="0000FF"/>
          </w:rPr>
          <w:t>Постановление</w:t>
        </w:r>
      </w:hyperlink>
      <w:r>
        <w:t xml:space="preserve"> Правительства Архангельской области от 01.03.2022 N 109-пп.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9B52BE">
            <w:pPr>
              <w:pStyle w:val="ConsPlusNormal"/>
              <w:jc w:val="both"/>
            </w:pPr>
            <w:hyperlink r:id="rId202" w:history="1">
              <w:r w:rsidR="005B1CF6">
                <w:rPr>
                  <w:color w:val="0000FF"/>
                </w:rPr>
                <w:t>Постановлением</w:t>
              </w:r>
            </w:hyperlink>
            <w:r w:rsidR="005B1CF6">
              <w:rPr>
                <w:color w:val="392C69"/>
              </w:rPr>
              <w:t xml:space="preserve"> Правительства Архангельской области от 22.05.2020 N 272-пп в Положение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9B52BE">
            <w:pPr>
              <w:pStyle w:val="ConsPlusNormal"/>
              <w:jc w:val="both"/>
            </w:pPr>
            <w:hyperlink r:id="rId203" w:history="1">
              <w:r w:rsidR="005B1CF6">
                <w:rPr>
                  <w:color w:val="0000FF"/>
                </w:rPr>
                <w:t>Постановлением</w:t>
              </w:r>
            </w:hyperlink>
            <w:r w:rsidR="005B1CF6">
              <w:rPr>
                <w:color w:val="392C69"/>
              </w:rPr>
              <w:t xml:space="preserve"> Правительства Архангельской области от 10.10.2019 N 567-пп с 01.01.2020 в Положение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spacing w:before="280"/>
        <w:jc w:val="right"/>
        <w:outlineLvl w:val="0"/>
      </w:pPr>
      <w:r>
        <w:t>Утвержден</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Normal"/>
        <w:jc w:val="center"/>
      </w:pPr>
      <w:r>
        <w:t>ПОЛОЖЕНИЕ</w:t>
      </w:r>
    </w:p>
    <w:p w:rsidR="005B1CF6" w:rsidRDefault="005B1CF6">
      <w:pPr>
        <w:pStyle w:val="ConsPlusNormal"/>
        <w:jc w:val="center"/>
      </w:pPr>
      <w:r>
        <w:t>О ПОРЯДКЕ И УСЛОВИЯХ ПРОВЕДЕНИЯ КОНКУРСА НА ПРЕДОСТАВЛЕНИЕ</w:t>
      </w:r>
    </w:p>
    <w:p w:rsidR="005B1CF6" w:rsidRDefault="005B1CF6">
      <w:pPr>
        <w:pStyle w:val="ConsPlusNormal"/>
        <w:jc w:val="center"/>
      </w:pPr>
      <w:r>
        <w:t>СУБСИДИЙ БЮДЖЕТАМ МУНИЦИПАЛЬНЫХ РАЙОНОВ И ГОРОДСКИХ ОКРУГОВ</w:t>
      </w:r>
    </w:p>
    <w:p w:rsidR="005B1CF6" w:rsidRDefault="005B1CF6">
      <w:pPr>
        <w:pStyle w:val="ConsPlusNormal"/>
        <w:jc w:val="center"/>
      </w:pPr>
      <w:r>
        <w:t>АРХАНГЕЛЬСКОЙ ОБЛАСТИ НА ПОДДЕРЖКУ ОТРАСЛИ КУЛЬТУРЫ В ЧАСТИ</w:t>
      </w:r>
    </w:p>
    <w:p w:rsidR="005B1CF6" w:rsidRDefault="005B1CF6">
      <w:pPr>
        <w:pStyle w:val="ConsPlusNormal"/>
        <w:jc w:val="center"/>
      </w:pPr>
      <w:r>
        <w:t>КОМПЛЕКТОВАНИЯ КНИЖНЫХ ФОНДОВ ОБЩЕДОСТУПНЫХ БИБЛИОТЕК</w:t>
      </w:r>
    </w:p>
    <w:p w:rsidR="005B1CF6" w:rsidRDefault="005B1CF6">
      <w:pPr>
        <w:pStyle w:val="ConsPlusNormal"/>
        <w:jc w:val="center"/>
      </w:pPr>
      <w:r>
        <w:t>МУНИЦИПАЛЬНЫХ ОБРАЗОВАНИЙ АРХАНГЕЛЬСКОЙ ОБЛАСТИ</w:t>
      </w:r>
    </w:p>
    <w:p w:rsidR="005B1CF6" w:rsidRDefault="005B1CF6">
      <w:pPr>
        <w:pStyle w:val="ConsPlusNormal"/>
        <w:jc w:val="both"/>
      </w:pPr>
    </w:p>
    <w:p w:rsidR="005B1CF6" w:rsidRDefault="005B1CF6">
      <w:pPr>
        <w:pStyle w:val="ConsPlusNormal"/>
        <w:ind w:firstLine="540"/>
        <w:jc w:val="both"/>
      </w:pPr>
      <w:r>
        <w:t xml:space="preserve">Исключен. - </w:t>
      </w:r>
      <w:hyperlink r:id="rId204" w:history="1">
        <w:r>
          <w:rPr>
            <w:color w:val="0000FF"/>
          </w:rPr>
          <w:t>Постановление</w:t>
        </w:r>
      </w:hyperlink>
      <w:r>
        <w:t xml:space="preserve"> Правительства Архангельской области от 17.12.2019 N 713-пп.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52" w:name="P5256"/>
      <w:bookmarkEnd w:id="52"/>
      <w:r>
        <w:t>ПОЛОЖЕНИЕ</w:t>
      </w:r>
    </w:p>
    <w:p w:rsidR="005B1CF6" w:rsidRDefault="005B1CF6">
      <w:pPr>
        <w:pStyle w:val="ConsPlusTitle"/>
        <w:jc w:val="center"/>
      </w:pPr>
      <w:r>
        <w:t>О ПОРЯДКЕ И УСЛОВИЯХ ПРОВЕДЕНИЯ КОНКУРСА НА ПРЕДОСТАВЛЕНИЕ</w:t>
      </w:r>
    </w:p>
    <w:p w:rsidR="005B1CF6" w:rsidRDefault="005B1CF6">
      <w:pPr>
        <w:pStyle w:val="ConsPlusTitle"/>
        <w:jc w:val="center"/>
      </w:pPr>
      <w:r>
        <w:t>СУБСИДИИ БЮДЖЕТАМ МУНИЦИПАЛЬНЫХ РАЙОНОВ, МУНИЦИПАЛЬНЫХ</w:t>
      </w:r>
    </w:p>
    <w:p w:rsidR="005B1CF6" w:rsidRDefault="005B1CF6">
      <w:pPr>
        <w:pStyle w:val="ConsPlusTitle"/>
        <w:jc w:val="center"/>
      </w:pPr>
      <w:r>
        <w:t>ОКРУГОВ, ГОРОДСКИХ ОКРУГОВ, ГОРОДСКИХ И СЕЛЬСКИХ ПОСЕЛЕНИЙ</w:t>
      </w:r>
    </w:p>
    <w:p w:rsidR="005B1CF6" w:rsidRDefault="005B1CF6">
      <w:pPr>
        <w:pStyle w:val="ConsPlusTitle"/>
        <w:jc w:val="center"/>
      </w:pPr>
      <w:r>
        <w:t>АРХАНГЕЛЬСКОЙ ОБЛАСТИ НА РЕАЛИЗАЦИЮ ПРИОРИТЕТНЫХ ПРОЕКТОВ</w:t>
      </w:r>
    </w:p>
    <w:p w:rsidR="005B1CF6" w:rsidRDefault="005B1CF6">
      <w:pPr>
        <w:pStyle w:val="ConsPlusTitle"/>
        <w:jc w:val="center"/>
      </w:pPr>
      <w:r>
        <w:t>В СФЕРЕ ТУРИЗМА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16.01.2018 </w:t>
            </w:r>
            <w:hyperlink r:id="rId205" w:history="1">
              <w:r>
                <w:rPr>
                  <w:color w:val="0000FF"/>
                </w:rPr>
                <w:t>N 13-пп</w:t>
              </w:r>
            </w:hyperlink>
            <w:r>
              <w:rPr>
                <w:color w:val="392C69"/>
              </w:rPr>
              <w:t xml:space="preserve">, от 06.02.2018 </w:t>
            </w:r>
            <w:hyperlink r:id="rId206" w:history="1">
              <w:r>
                <w:rPr>
                  <w:color w:val="0000FF"/>
                </w:rPr>
                <w:t>N 54-пп</w:t>
              </w:r>
            </w:hyperlink>
            <w:r>
              <w:rPr>
                <w:color w:val="392C69"/>
              </w:rPr>
              <w:t xml:space="preserve">, от 18.12.2018 </w:t>
            </w:r>
            <w:hyperlink r:id="rId207" w:history="1">
              <w:r>
                <w:rPr>
                  <w:color w:val="0000FF"/>
                </w:rPr>
                <w:t>N 611-пп</w:t>
              </w:r>
            </w:hyperlink>
            <w:r>
              <w:rPr>
                <w:color w:val="392C69"/>
              </w:rPr>
              <w:t>,</w:t>
            </w:r>
          </w:p>
          <w:p w:rsidR="005B1CF6" w:rsidRDefault="005B1CF6">
            <w:pPr>
              <w:pStyle w:val="ConsPlusNormal"/>
              <w:jc w:val="center"/>
            </w:pPr>
            <w:r>
              <w:rPr>
                <w:color w:val="392C69"/>
              </w:rPr>
              <w:t xml:space="preserve">от 29.01.2019 </w:t>
            </w:r>
            <w:hyperlink r:id="rId208" w:history="1">
              <w:r>
                <w:rPr>
                  <w:color w:val="0000FF"/>
                </w:rPr>
                <w:t>N 28-пп</w:t>
              </w:r>
            </w:hyperlink>
            <w:r>
              <w:rPr>
                <w:color w:val="392C69"/>
              </w:rPr>
              <w:t xml:space="preserve">, от 11.06.2019 </w:t>
            </w:r>
            <w:hyperlink r:id="rId209" w:history="1">
              <w:r>
                <w:rPr>
                  <w:color w:val="0000FF"/>
                </w:rPr>
                <w:t>N 301-пп</w:t>
              </w:r>
            </w:hyperlink>
            <w:r>
              <w:rPr>
                <w:color w:val="392C69"/>
              </w:rPr>
              <w:t xml:space="preserve">, от 10.10.2019 </w:t>
            </w:r>
            <w:hyperlink r:id="rId210" w:history="1">
              <w:r>
                <w:rPr>
                  <w:color w:val="0000FF"/>
                </w:rPr>
                <w:t>N 567-пп</w:t>
              </w:r>
            </w:hyperlink>
            <w:r>
              <w:rPr>
                <w:color w:val="392C69"/>
              </w:rPr>
              <w:t>,</w:t>
            </w:r>
          </w:p>
          <w:p w:rsidR="005B1CF6" w:rsidRDefault="005B1CF6">
            <w:pPr>
              <w:pStyle w:val="ConsPlusNormal"/>
              <w:jc w:val="center"/>
            </w:pPr>
            <w:r>
              <w:rPr>
                <w:color w:val="392C69"/>
              </w:rPr>
              <w:t xml:space="preserve">от 17.12.2019 </w:t>
            </w:r>
            <w:hyperlink r:id="rId211" w:history="1">
              <w:r>
                <w:rPr>
                  <w:color w:val="0000FF"/>
                </w:rPr>
                <w:t>N 713-пп</w:t>
              </w:r>
            </w:hyperlink>
            <w:r>
              <w:rPr>
                <w:color w:val="392C69"/>
              </w:rPr>
              <w:t xml:space="preserve">, от 21.02.2020 </w:t>
            </w:r>
            <w:hyperlink r:id="rId212" w:history="1">
              <w:r>
                <w:rPr>
                  <w:color w:val="0000FF"/>
                </w:rPr>
                <w:t>N 89-пп</w:t>
              </w:r>
            </w:hyperlink>
            <w:r>
              <w:rPr>
                <w:color w:val="392C69"/>
              </w:rPr>
              <w:t xml:space="preserve">, от 14.04.2020 </w:t>
            </w:r>
            <w:hyperlink r:id="rId213" w:history="1">
              <w:r>
                <w:rPr>
                  <w:color w:val="0000FF"/>
                </w:rPr>
                <w:t>N 194-пп</w:t>
              </w:r>
            </w:hyperlink>
            <w:r>
              <w:rPr>
                <w:color w:val="392C69"/>
              </w:rPr>
              <w:t>,</w:t>
            </w:r>
          </w:p>
          <w:p w:rsidR="005B1CF6" w:rsidRDefault="005B1CF6">
            <w:pPr>
              <w:pStyle w:val="ConsPlusNormal"/>
              <w:jc w:val="center"/>
            </w:pPr>
            <w:r>
              <w:rPr>
                <w:color w:val="392C69"/>
              </w:rPr>
              <w:t xml:space="preserve">от 22.05.2020 </w:t>
            </w:r>
            <w:hyperlink r:id="rId214" w:history="1">
              <w:r>
                <w:rPr>
                  <w:color w:val="0000FF"/>
                </w:rPr>
                <w:t>N 272-пп</w:t>
              </w:r>
            </w:hyperlink>
            <w:r>
              <w:rPr>
                <w:color w:val="392C69"/>
              </w:rPr>
              <w:t xml:space="preserve">, от 22.12.2020 </w:t>
            </w:r>
            <w:hyperlink r:id="rId215" w:history="1">
              <w:r>
                <w:rPr>
                  <w:color w:val="0000FF"/>
                </w:rPr>
                <w:t>N 878-пп</w:t>
              </w:r>
            </w:hyperlink>
            <w:r>
              <w:rPr>
                <w:color w:val="392C69"/>
              </w:rPr>
              <w:t xml:space="preserve">, от 16.06.2021 </w:t>
            </w:r>
            <w:hyperlink r:id="rId216" w:history="1">
              <w:r>
                <w:rPr>
                  <w:color w:val="0000FF"/>
                </w:rPr>
                <w:t>N 310-пп</w:t>
              </w:r>
            </w:hyperlink>
            <w:r>
              <w:rPr>
                <w:color w:val="392C69"/>
              </w:rPr>
              <w:t>,</w:t>
            </w:r>
          </w:p>
          <w:p w:rsidR="005B1CF6" w:rsidRDefault="005B1CF6">
            <w:pPr>
              <w:pStyle w:val="ConsPlusNormal"/>
              <w:jc w:val="center"/>
            </w:pPr>
            <w:r>
              <w:rPr>
                <w:color w:val="392C69"/>
              </w:rPr>
              <w:t xml:space="preserve">от 01.03.2022 </w:t>
            </w:r>
            <w:hyperlink r:id="rId217" w:history="1">
              <w:r>
                <w:rPr>
                  <w:color w:val="0000FF"/>
                </w:rPr>
                <w:t>N 109-пп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w:t>
      </w:r>
      <w:hyperlink w:anchor="P3867" w:history="1">
        <w:r>
          <w:rPr>
            <w:color w:val="0000FF"/>
          </w:rPr>
          <w:t>Положение</w:t>
        </w:r>
      </w:hyperlink>
      <w:r>
        <w:t xml:space="preserve">, разработанное в соответствии со </w:t>
      </w:r>
      <w:hyperlink r:id="rId218" w:history="1">
        <w:r>
          <w:rPr>
            <w:color w:val="0000FF"/>
          </w:rPr>
          <w:t>статьей 139</w:t>
        </w:r>
      </w:hyperlink>
      <w:r>
        <w:t xml:space="preserve"> Бюджетного кодекса Российской Федерации, </w:t>
      </w:r>
      <w:hyperlink w:anchor="P3978" w:history="1">
        <w:r>
          <w:rPr>
            <w:color w:val="0000FF"/>
          </w:rPr>
          <w:t>разделом III</w:t>
        </w:r>
      </w:hyperlink>
      <w:r>
        <w:t xml:space="preserve"> государственной программы Архангельской области "Культура Русского Севера", утвержденной постановлением Правительства Архангельской области от 12 октября 2012 года N 461-пп (далее - программа), устанавливает порядок и условия проведения конкурса на предоставление субсидии бюджетам муниципальных районов, муниципальных округов, городских округов, городских и сельских поселений Архангельской области (далее соответственно - конкурс, субсидии, органы местного самоуправления, муниципальные образования, местный бюджет) на реализацию приоритетных проектов в сфере туризма муниципальными учреждениями или органами местного самоуправления.</w:t>
      </w:r>
    </w:p>
    <w:p w:rsidR="005B1CF6" w:rsidRDefault="005B1CF6">
      <w:pPr>
        <w:pStyle w:val="ConsPlusNormal"/>
        <w:jc w:val="both"/>
      </w:pPr>
      <w:r>
        <w:t xml:space="preserve">(в ред. </w:t>
      </w:r>
      <w:hyperlink r:id="rId219"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rsidR="005B1CF6" w:rsidRDefault="005B1CF6">
      <w:pPr>
        <w:pStyle w:val="ConsPlusNormal"/>
        <w:jc w:val="both"/>
      </w:pPr>
      <w:r>
        <w:t xml:space="preserve">(абзац введен </w:t>
      </w:r>
      <w:hyperlink r:id="rId220" w:history="1">
        <w:r>
          <w:rPr>
            <w:color w:val="0000FF"/>
          </w:rPr>
          <w:t>постановлением</w:t>
        </w:r>
      </w:hyperlink>
      <w:r>
        <w:t xml:space="preserve"> Правительства Архангельской области от 10.10.2019 N 567-пп)</w:t>
      </w:r>
    </w:p>
    <w:p w:rsidR="005B1CF6" w:rsidRDefault="005B1CF6">
      <w:pPr>
        <w:pStyle w:val="ConsPlusNormal"/>
        <w:spacing w:before="220"/>
        <w:ind w:firstLine="540"/>
        <w:jc w:val="both"/>
      </w:pPr>
      <w:r>
        <w:t>2. Организатором конкурса и главным распорядителем средств областного бюджета, предусмотренных на предоставление субсидии, является министерство культуры Архангельской области (далее - министерство).</w:t>
      </w:r>
    </w:p>
    <w:p w:rsidR="005B1CF6" w:rsidRDefault="005B1CF6">
      <w:pPr>
        <w:pStyle w:val="ConsPlusNormal"/>
        <w:spacing w:before="220"/>
        <w:ind w:firstLine="540"/>
        <w:jc w:val="both"/>
      </w:pPr>
      <w:r>
        <w:t>3. Для целей настоящего Положения используются следующие понятия:</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9B52BE">
            <w:pPr>
              <w:pStyle w:val="ConsPlusNormal"/>
              <w:jc w:val="both"/>
            </w:pPr>
            <w:hyperlink r:id="rId221" w:history="1">
              <w:r w:rsidR="005B1CF6">
                <w:rPr>
                  <w:color w:val="0000FF"/>
                </w:rPr>
                <w:t>Постановлением</w:t>
              </w:r>
            </w:hyperlink>
            <w:r w:rsidR="005B1CF6">
              <w:rPr>
                <w:color w:val="392C69"/>
              </w:rPr>
              <w:t xml:space="preserve"> Правительства Архангельской области от 21.02.2020 N 89-пп в пп. 1 п. 3 внесены изменения: слова "детско-юношеский туризм" заменены словами "детский туризм".</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spacing w:before="280"/>
        <w:ind w:firstLine="540"/>
        <w:jc w:val="both"/>
      </w:pPr>
      <w:r>
        <w:t>1) приоритетные проекты в сфере туризма (далее - проекты) - проекты, направленные на создание и развитие объектов туристской инфраструктуры и экспертную деятельность по формированию конкурентоспособного туристского маршрута/продукта по следующим направлениям туристской деятельности в Архангельской области:</w:t>
      </w:r>
    </w:p>
    <w:p w:rsidR="005B1CF6" w:rsidRDefault="005B1CF6">
      <w:pPr>
        <w:pStyle w:val="ConsPlusNormal"/>
        <w:spacing w:before="220"/>
        <w:ind w:firstLine="540"/>
        <w:jc w:val="both"/>
      </w:pPr>
      <w:bookmarkStart w:id="53" w:name="P5280"/>
      <w:bookmarkEnd w:id="53"/>
      <w:r>
        <w:t>арктический туризм;</w:t>
      </w:r>
    </w:p>
    <w:p w:rsidR="005B1CF6" w:rsidRDefault="005B1CF6">
      <w:pPr>
        <w:pStyle w:val="ConsPlusNormal"/>
        <w:spacing w:before="220"/>
        <w:ind w:firstLine="540"/>
        <w:jc w:val="both"/>
      </w:pPr>
      <w:r>
        <w:t>детский туризм;</w:t>
      </w:r>
    </w:p>
    <w:p w:rsidR="005B1CF6" w:rsidRDefault="005B1CF6">
      <w:pPr>
        <w:pStyle w:val="ConsPlusNormal"/>
        <w:jc w:val="both"/>
      </w:pPr>
      <w:r>
        <w:t xml:space="preserve">(в ред. </w:t>
      </w:r>
      <w:hyperlink r:id="rId222"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культурно-познавательный туризм;</w:t>
      </w:r>
    </w:p>
    <w:p w:rsidR="005B1CF6" w:rsidRDefault="005B1CF6">
      <w:pPr>
        <w:pStyle w:val="ConsPlusNormal"/>
        <w:spacing w:before="220"/>
        <w:ind w:firstLine="540"/>
        <w:jc w:val="both"/>
      </w:pPr>
      <w:r>
        <w:t>сельский туризм;</w:t>
      </w:r>
    </w:p>
    <w:p w:rsidR="005B1CF6" w:rsidRDefault="005B1CF6">
      <w:pPr>
        <w:pStyle w:val="ConsPlusNormal"/>
        <w:spacing w:before="220"/>
        <w:ind w:firstLine="540"/>
        <w:jc w:val="both"/>
      </w:pPr>
      <w:bookmarkStart w:id="54" w:name="P5285"/>
      <w:bookmarkEnd w:id="54"/>
      <w:r>
        <w:t>гастрономический туризм;</w:t>
      </w:r>
    </w:p>
    <w:p w:rsidR="005B1CF6" w:rsidRDefault="005B1CF6">
      <w:pPr>
        <w:pStyle w:val="ConsPlusNormal"/>
        <w:jc w:val="both"/>
      </w:pPr>
      <w:r>
        <w:t xml:space="preserve">(абзац введен </w:t>
      </w:r>
      <w:hyperlink r:id="rId223" w:history="1">
        <w:r>
          <w:rPr>
            <w:color w:val="0000FF"/>
          </w:rPr>
          <w:t>постановлением</w:t>
        </w:r>
      </w:hyperlink>
      <w:r>
        <w:t xml:space="preserve"> Правительства Архангельской области от 17.12.2019 N 713-пп)</w:t>
      </w:r>
    </w:p>
    <w:p w:rsidR="005B1CF6" w:rsidRDefault="005B1CF6">
      <w:pPr>
        <w:pStyle w:val="ConsPlusNormal"/>
        <w:spacing w:before="220"/>
        <w:ind w:firstLine="540"/>
        <w:jc w:val="both"/>
      </w:pPr>
      <w:r>
        <w:t>автомобильный туризм;</w:t>
      </w:r>
    </w:p>
    <w:p w:rsidR="005B1CF6" w:rsidRDefault="005B1CF6">
      <w:pPr>
        <w:pStyle w:val="ConsPlusNormal"/>
        <w:jc w:val="both"/>
      </w:pPr>
      <w:r>
        <w:t xml:space="preserve">(абзац введен </w:t>
      </w:r>
      <w:hyperlink r:id="rId224" w:history="1">
        <w:r>
          <w:rPr>
            <w:color w:val="0000FF"/>
          </w:rPr>
          <w:t>постановлением</w:t>
        </w:r>
      </w:hyperlink>
      <w:r>
        <w:t xml:space="preserve"> Правительства Архангельской области от 01.03.2022 N 109-пп)</w:t>
      </w:r>
    </w:p>
    <w:p w:rsidR="005B1CF6" w:rsidRDefault="005B1CF6">
      <w:pPr>
        <w:pStyle w:val="ConsPlusNormal"/>
        <w:spacing w:before="220"/>
        <w:ind w:firstLine="540"/>
        <w:jc w:val="both"/>
      </w:pPr>
      <w:bookmarkStart w:id="55" w:name="P5289"/>
      <w:bookmarkEnd w:id="55"/>
      <w:r>
        <w:t>событийный туризм;</w:t>
      </w:r>
    </w:p>
    <w:p w:rsidR="005B1CF6" w:rsidRDefault="005B1CF6">
      <w:pPr>
        <w:pStyle w:val="ConsPlusNormal"/>
        <w:jc w:val="both"/>
      </w:pPr>
      <w:r>
        <w:t xml:space="preserve">(абзац введен </w:t>
      </w:r>
      <w:hyperlink r:id="rId225" w:history="1">
        <w:r>
          <w:rPr>
            <w:color w:val="0000FF"/>
          </w:rPr>
          <w:t>постановлением</w:t>
        </w:r>
      </w:hyperlink>
      <w:r>
        <w:t xml:space="preserve"> Правительства Архангельской области от 01.03.2022 N 109-пп)</w:t>
      </w:r>
    </w:p>
    <w:p w:rsidR="005B1CF6" w:rsidRDefault="005B1CF6">
      <w:pPr>
        <w:pStyle w:val="ConsPlusNormal"/>
        <w:spacing w:before="220"/>
        <w:ind w:firstLine="540"/>
        <w:jc w:val="both"/>
      </w:pPr>
      <w:r>
        <w:t xml:space="preserve">2) объекты туристской инфраструктуры в сфере арктического туризма - объекты туристской индустрии и системы туристской ориентирующей информации, связанные с популяризацией Арктики и создаваемые на территориях муниципальных образований Архангельской области, входящих в состав Арктической зоны Российской Федерации в соответствии с </w:t>
      </w:r>
      <w:hyperlink r:id="rId226" w:history="1">
        <w:r>
          <w:rPr>
            <w:color w:val="0000FF"/>
          </w:rPr>
          <w:t>пунктом 8</w:t>
        </w:r>
      </w:hyperlink>
      <w:r>
        <w:t xml:space="preserve"> Указа Президента Российской Федерации от 2 мая 2014 года N 296 "О сухопутных территориях Арктической зоны Российской Федерации";</w:t>
      </w:r>
    </w:p>
    <w:p w:rsidR="005B1CF6" w:rsidRDefault="005B1CF6">
      <w:pPr>
        <w:pStyle w:val="ConsPlusNormal"/>
        <w:spacing w:before="220"/>
        <w:ind w:firstLine="540"/>
        <w:jc w:val="both"/>
      </w:pPr>
      <w:r>
        <w:t>3) объекты туристской инфраструктуры в сфере детского туризма - объекты туристской индустрии и системы туристской ориентирующей информации, создаваемые для их посещения в рамках туристских программ и маршрутов для организованных групп несовершеннолетних туристов;</w:t>
      </w:r>
    </w:p>
    <w:p w:rsidR="005B1CF6" w:rsidRDefault="005B1CF6">
      <w:pPr>
        <w:pStyle w:val="ConsPlusNormal"/>
        <w:jc w:val="both"/>
      </w:pPr>
      <w:r>
        <w:t xml:space="preserve">(пп. 3 в ред. </w:t>
      </w:r>
      <w:hyperlink r:id="rId227"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4) объекты туристской инфраструктуры в сфере сельского туризма - объекты туристской индустрии и системы туристской ориентирующей информации, создаваемые для развития подворий, усадеб и иных объектов (в том числе средства размещения, питания и показа), а также гастрономических и агротуристских маршрутов/продуктов в традиционном деревенском стиле;</w:t>
      </w:r>
    </w:p>
    <w:p w:rsidR="005B1CF6" w:rsidRDefault="005B1CF6">
      <w:pPr>
        <w:pStyle w:val="ConsPlusNormal"/>
        <w:spacing w:before="220"/>
        <w:ind w:firstLine="540"/>
        <w:jc w:val="both"/>
      </w:pPr>
      <w:r>
        <w:t>5) объекты туристской инфраструктуры в сфере культурно-познавательного туризма - объекты туристской индустрии и системы туристской ориентирующей информации, создаваемые для их посещения в рамках культурно-познавательных туристских маршрутов, в том числе связанные с развитием этнографического туризма;</w:t>
      </w:r>
    </w:p>
    <w:p w:rsidR="005B1CF6" w:rsidRDefault="005B1CF6">
      <w:pPr>
        <w:pStyle w:val="ConsPlusNormal"/>
        <w:jc w:val="both"/>
      </w:pPr>
      <w:r>
        <w:t xml:space="preserve">(в ред. </w:t>
      </w:r>
      <w:hyperlink r:id="rId228"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6) объекты туристской инфраструктуры в сфере гастрономического туризма - объекты туристской индустрии и системы туристской ориентирующей информации, создаваемые для их посещения в рамках туристских маршрутов, которые знакомят с особенностями и историей традиционной кухни Архангельской области;</w:t>
      </w:r>
    </w:p>
    <w:p w:rsidR="005B1CF6" w:rsidRDefault="005B1CF6">
      <w:pPr>
        <w:pStyle w:val="ConsPlusNormal"/>
        <w:jc w:val="both"/>
      </w:pPr>
      <w:r>
        <w:t>(пп. 6 введен</w:t>
      </w:r>
      <w:hyperlink r:id="rId229" w:history="1">
        <w:r>
          <w:rPr>
            <w:color w:val="0000FF"/>
          </w:rPr>
          <w:t>постановлением</w:t>
        </w:r>
      </w:hyperlink>
      <w:r>
        <w:t xml:space="preserve"> Правительства Архангельской области от 17.12.2019 N 713-пп)</w:t>
      </w:r>
    </w:p>
    <w:p w:rsidR="005B1CF6" w:rsidRDefault="009B52BE">
      <w:pPr>
        <w:pStyle w:val="ConsPlusNormal"/>
        <w:spacing w:before="220"/>
        <w:ind w:firstLine="540"/>
        <w:jc w:val="both"/>
      </w:pPr>
      <w:hyperlink r:id="rId230" w:history="1">
        <w:r w:rsidR="005B1CF6">
          <w:rPr>
            <w:color w:val="0000FF"/>
          </w:rPr>
          <w:t>7</w:t>
        </w:r>
      </w:hyperlink>
      <w:r w:rsidR="005B1CF6">
        <w:t>) экспертная деятельность по формированию конкурентоспособного туристского маршрута/продукта - мероприятия в целях формирования конкурентоспособного туристского маршрута/продукта, связанные с привлечением экспертов для проведения маркетинговых исследований, разработки территориального бренда, создания дизайна сувенирной, издательской продукции, разработки инструментов по продвижению туристского потенциала территории в информационно-телекоммуникационной сети "Интернет" (далее - сеть "Интернет");</w:t>
      </w:r>
    </w:p>
    <w:p w:rsidR="005B1CF6" w:rsidRDefault="005B1CF6">
      <w:pPr>
        <w:pStyle w:val="ConsPlusNormal"/>
        <w:jc w:val="both"/>
      </w:pPr>
      <w:r>
        <w:t xml:space="preserve">(подпункт в ред. </w:t>
      </w:r>
      <w:hyperlink r:id="rId231"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8) объекты туристской инфраструктуры в сфере автомобильного туризма - объекты туристской индустрии и системы туристской ориентирующей информации, создаваемые для улучшения придорожной инфраструктуры, сервиса и дорожной навигации в рамках развития маршрутов для автотуристов;</w:t>
      </w:r>
    </w:p>
    <w:p w:rsidR="005B1CF6" w:rsidRDefault="005B1CF6">
      <w:pPr>
        <w:pStyle w:val="ConsPlusNormal"/>
        <w:jc w:val="both"/>
      </w:pPr>
      <w:r>
        <w:t>(пп. 8 введен</w:t>
      </w:r>
      <w:hyperlink r:id="rId232" w:history="1">
        <w:r>
          <w:rPr>
            <w:color w:val="0000FF"/>
          </w:rPr>
          <w:t>постановлением</w:t>
        </w:r>
      </w:hyperlink>
      <w:r>
        <w:t xml:space="preserve"> Правительства Архангельской области от 01.03.2022 N 109-пп)</w:t>
      </w:r>
    </w:p>
    <w:p w:rsidR="005B1CF6" w:rsidRDefault="005B1CF6">
      <w:pPr>
        <w:pStyle w:val="ConsPlusNormal"/>
        <w:spacing w:before="220"/>
        <w:ind w:firstLine="540"/>
        <w:jc w:val="both"/>
      </w:pPr>
      <w:r>
        <w:t>9) объекты туристской инфраструктуры в сфере событийного туризма - объекты туристской индустрии и системы туристской ориентирующей информации, создаваемые для их посещения в рамках туристских событийных мероприятий, в том числе в рамках туристских программ и маршрутов.</w:t>
      </w:r>
    </w:p>
    <w:p w:rsidR="005B1CF6" w:rsidRDefault="005B1CF6">
      <w:pPr>
        <w:pStyle w:val="ConsPlusNormal"/>
        <w:jc w:val="both"/>
      </w:pPr>
      <w:r>
        <w:t>(пп. 9 введен</w:t>
      </w:r>
      <w:hyperlink r:id="rId233" w:history="1">
        <w:r>
          <w:rPr>
            <w:color w:val="0000FF"/>
          </w:rPr>
          <w:t>постановлением</w:t>
        </w:r>
      </w:hyperlink>
      <w:r>
        <w:t xml:space="preserve"> Правительства Архангельской области от 01.03.2022 N 109-пп)</w:t>
      </w:r>
    </w:p>
    <w:p w:rsidR="005B1CF6" w:rsidRDefault="005B1CF6">
      <w:pPr>
        <w:pStyle w:val="ConsPlusNormal"/>
        <w:jc w:val="both"/>
      </w:pPr>
    </w:p>
    <w:p w:rsidR="005B1CF6" w:rsidRDefault="005B1CF6">
      <w:pPr>
        <w:pStyle w:val="ConsPlusTitle"/>
        <w:jc w:val="center"/>
        <w:outlineLvl w:val="1"/>
      </w:pPr>
      <w:r>
        <w:t>II. Условия предоставления и размер субсидии</w:t>
      </w:r>
    </w:p>
    <w:p w:rsidR="005B1CF6" w:rsidRDefault="005B1CF6">
      <w:pPr>
        <w:pStyle w:val="ConsPlusNormal"/>
        <w:jc w:val="both"/>
      </w:pPr>
    </w:p>
    <w:p w:rsidR="005B1CF6" w:rsidRDefault="005B1CF6">
      <w:pPr>
        <w:pStyle w:val="ConsPlusNormal"/>
        <w:ind w:firstLine="540"/>
        <w:jc w:val="both"/>
      </w:pPr>
      <w:r>
        <w:t>4. Субсидия предоставляется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5B1CF6" w:rsidRDefault="005B1CF6">
      <w:pPr>
        <w:pStyle w:val="ConsPlusNormal"/>
        <w:spacing w:before="220"/>
        <w:ind w:firstLine="540"/>
        <w:jc w:val="both"/>
      </w:pPr>
      <w:bookmarkStart w:id="56" w:name="P5309"/>
      <w:bookmarkEnd w:id="56"/>
      <w:r>
        <w:t>5. Субсидия предоставляется местным бюджетам при соблюдении органами местного самоуправления (далее - заявители) следующих требований:</w:t>
      </w:r>
    </w:p>
    <w:p w:rsidR="005B1CF6" w:rsidRDefault="005B1CF6">
      <w:pPr>
        <w:pStyle w:val="ConsPlusNormal"/>
        <w:spacing w:before="220"/>
        <w:ind w:firstLine="540"/>
        <w:jc w:val="both"/>
      </w:pPr>
      <w:bookmarkStart w:id="57" w:name="P5310"/>
      <w:bookmarkEnd w:id="57"/>
      <w:r>
        <w:t>1) наличие муниципальной программы на текущий финансовый год, в которой предусмотрены средства на реализацию проекта;</w:t>
      </w:r>
    </w:p>
    <w:p w:rsidR="005B1CF6" w:rsidRDefault="005B1CF6">
      <w:pPr>
        <w:pStyle w:val="ConsPlusNormal"/>
        <w:spacing w:before="220"/>
        <w:ind w:firstLine="540"/>
        <w:jc w:val="both"/>
      </w:pPr>
      <w:bookmarkStart w:id="58" w:name="P5311"/>
      <w:bookmarkEnd w:id="58"/>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5B1CF6" w:rsidRDefault="005B1CF6">
      <w:pPr>
        <w:pStyle w:val="ConsPlusNormal"/>
        <w:jc w:val="both"/>
      </w:pPr>
      <w:r>
        <w:t xml:space="preserve">(пп. 2 в ред. </w:t>
      </w:r>
      <w:hyperlink r:id="rId234"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 xml:space="preserve">3) реализация проекта по направлениям, установленным </w:t>
      </w:r>
      <w:hyperlink w:anchor="P5280" w:history="1">
        <w:r>
          <w:rPr>
            <w:color w:val="0000FF"/>
          </w:rPr>
          <w:t>абзацами вторым</w:t>
        </w:r>
      </w:hyperlink>
      <w:r>
        <w:t xml:space="preserve"> - </w:t>
      </w:r>
      <w:hyperlink w:anchor="P5289" w:history="1">
        <w:r>
          <w:rPr>
            <w:color w:val="0000FF"/>
          </w:rPr>
          <w:t>восьмым подпункта 1 пункта 3</w:t>
        </w:r>
      </w:hyperlink>
      <w:r>
        <w:t xml:space="preserve"> настоящего Положения, соответствующего следующим требованиям:</w:t>
      </w:r>
    </w:p>
    <w:p w:rsidR="005B1CF6" w:rsidRDefault="005B1CF6">
      <w:pPr>
        <w:pStyle w:val="ConsPlusNormal"/>
        <w:jc w:val="both"/>
      </w:pPr>
      <w:r>
        <w:t xml:space="preserve">(в ред. постановлений Правительства Архангельской области от 17.12.2019 </w:t>
      </w:r>
      <w:hyperlink r:id="rId235" w:history="1">
        <w:r>
          <w:rPr>
            <w:color w:val="0000FF"/>
          </w:rPr>
          <w:t>N 713-пп</w:t>
        </w:r>
      </w:hyperlink>
      <w:r>
        <w:t xml:space="preserve">, от 01.03.2022 </w:t>
      </w:r>
      <w:hyperlink r:id="rId236" w:history="1">
        <w:r>
          <w:rPr>
            <w:color w:val="0000FF"/>
          </w:rPr>
          <w:t>N 109-пп</w:t>
        </w:r>
      </w:hyperlink>
      <w:r>
        <w:t>)</w:t>
      </w:r>
    </w:p>
    <w:p w:rsidR="005B1CF6" w:rsidRDefault="005B1CF6">
      <w:pPr>
        <w:pStyle w:val="ConsPlusNormal"/>
        <w:spacing w:before="220"/>
        <w:ind w:firstLine="540"/>
        <w:jc w:val="both"/>
      </w:pPr>
      <w:bookmarkStart w:id="59" w:name="P5315"/>
      <w:bookmarkEnd w:id="59"/>
      <w:r>
        <w:t>проект направлен на создание и (или) развитие объектов туристской инфраструктуры, находящихся в собственности заявителя;</w:t>
      </w:r>
    </w:p>
    <w:p w:rsidR="005B1CF6" w:rsidRDefault="005B1CF6">
      <w:pPr>
        <w:pStyle w:val="ConsPlusNormal"/>
        <w:jc w:val="both"/>
      </w:pPr>
      <w:r>
        <w:t xml:space="preserve">(в ред. </w:t>
      </w:r>
      <w:hyperlink r:id="rId237"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bookmarkStart w:id="60" w:name="P5317"/>
      <w:bookmarkEnd w:id="60"/>
      <w:r>
        <w:t>создание и (или) развитие объектов туристской инфраструктуры осуществляется на земельном участке, находящемся у заявителя на праве собственности и (или) на ином праве в соответствии с законодательством Российской Федерации;</w:t>
      </w:r>
    </w:p>
    <w:p w:rsidR="005B1CF6" w:rsidRDefault="005B1CF6">
      <w:pPr>
        <w:pStyle w:val="ConsPlusNormal"/>
        <w:jc w:val="both"/>
      </w:pPr>
      <w:r>
        <w:t xml:space="preserve">(в ред. </w:t>
      </w:r>
      <w:hyperlink r:id="rId238"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 xml:space="preserve">абзац исключен. - </w:t>
      </w:r>
      <w:hyperlink r:id="rId239" w:history="1">
        <w:r>
          <w:rPr>
            <w:color w:val="0000FF"/>
          </w:rPr>
          <w:t>Постановление</w:t>
        </w:r>
      </w:hyperlink>
      <w:r>
        <w:t xml:space="preserve"> Правительства Архангельской области от 17.12.2019 N 713-пп;</w:t>
      </w:r>
    </w:p>
    <w:p w:rsidR="005B1CF6" w:rsidRDefault="005B1CF6">
      <w:pPr>
        <w:pStyle w:val="ConsPlusNormal"/>
        <w:spacing w:before="220"/>
        <w:ind w:firstLine="540"/>
        <w:jc w:val="both"/>
      </w:pPr>
      <w:r>
        <w:t xml:space="preserve">срок реализации проекта составляет не более одного календарного года со дня заключения соглашения о предоставлении субсидии в соответствии с </w:t>
      </w:r>
      <w:hyperlink w:anchor="P5426" w:history="1">
        <w:r>
          <w:rPr>
            <w:color w:val="0000FF"/>
          </w:rPr>
          <w:t>пунктом 23</w:t>
        </w:r>
      </w:hyperlink>
      <w:r>
        <w:t xml:space="preserve"> настоящего Положения (далее - соглашение);</w:t>
      </w:r>
    </w:p>
    <w:p w:rsidR="005B1CF6" w:rsidRDefault="005B1CF6">
      <w:pPr>
        <w:pStyle w:val="ConsPlusNormal"/>
        <w:jc w:val="both"/>
      </w:pPr>
      <w:r>
        <w:t xml:space="preserve">(в ред. </w:t>
      </w:r>
      <w:hyperlink r:id="rId240"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 xml:space="preserve">4) исключен. - </w:t>
      </w:r>
      <w:hyperlink r:id="rId241" w:history="1">
        <w:r>
          <w:rPr>
            <w:color w:val="0000FF"/>
          </w:rPr>
          <w:t>Постановление</w:t>
        </w:r>
      </w:hyperlink>
      <w:r>
        <w:t xml:space="preserve"> Правительства Архангельской области от 01.03.2022 N 109-пп;</w:t>
      </w:r>
    </w:p>
    <w:p w:rsidR="005B1CF6" w:rsidRDefault="005B1CF6">
      <w:pPr>
        <w:pStyle w:val="ConsPlusNormal"/>
        <w:spacing w:before="220"/>
        <w:ind w:firstLine="540"/>
        <w:jc w:val="both"/>
      </w:pPr>
      <w:r>
        <w:t>5)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B1CF6" w:rsidRDefault="005B1CF6">
      <w:pPr>
        <w:pStyle w:val="ConsPlusNormal"/>
        <w:jc w:val="both"/>
      </w:pPr>
      <w:r>
        <w:t xml:space="preserve">(пп. 5 в ред. </w:t>
      </w:r>
      <w:hyperlink r:id="rId242" w:history="1">
        <w:r>
          <w:rPr>
            <w:color w:val="0000FF"/>
          </w:rPr>
          <w:t>постановления</w:t>
        </w:r>
      </w:hyperlink>
      <w:r>
        <w:t xml:space="preserve"> Правительства Архангельской области от 10.10.2019 N 567-пп)</w:t>
      </w:r>
    </w:p>
    <w:p w:rsidR="005B1CF6" w:rsidRDefault="005B1CF6">
      <w:pPr>
        <w:pStyle w:val="ConsPlusNormal"/>
        <w:spacing w:before="220"/>
        <w:ind w:firstLine="540"/>
        <w:jc w:val="both"/>
      </w:pPr>
      <w:r>
        <w:t xml:space="preserve">6) возврат муниципальным образованием средств субсидии в случае, предусмотренном </w:t>
      </w:r>
      <w:hyperlink r:id="rId243" w:history="1">
        <w:r>
          <w:rPr>
            <w:color w:val="0000FF"/>
          </w:rPr>
          <w:t>пунктом 17</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и городских округов Архангельской области, утвержденных постановлением Правительства Архангельской области от 26 декабря 2017 года N 637-пп (далее - общие правила).</w:t>
      </w:r>
    </w:p>
    <w:p w:rsidR="005B1CF6" w:rsidRDefault="005B1CF6">
      <w:pPr>
        <w:pStyle w:val="ConsPlusNormal"/>
        <w:jc w:val="both"/>
      </w:pPr>
      <w:r>
        <w:t xml:space="preserve">(в ред. постановлений Правительства Архангельской области от 22.05.2020 </w:t>
      </w:r>
      <w:hyperlink r:id="rId244" w:history="1">
        <w:r>
          <w:rPr>
            <w:color w:val="0000FF"/>
          </w:rPr>
          <w:t>N 272-пп</w:t>
        </w:r>
      </w:hyperlink>
      <w:r>
        <w:t xml:space="preserve">, от 22.12.2020 </w:t>
      </w:r>
      <w:hyperlink r:id="rId245" w:history="1">
        <w:r>
          <w:rPr>
            <w:color w:val="0000FF"/>
          </w:rPr>
          <w:t>N 878-пп</w:t>
        </w:r>
      </w:hyperlink>
      <w:r>
        <w:t>)</w:t>
      </w:r>
    </w:p>
    <w:p w:rsidR="005B1CF6" w:rsidRDefault="005B1CF6">
      <w:pPr>
        <w:pStyle w:val="ConsPlusNormal"/>
        <w:spacing w:before="220"/>
        <w:ind w:firstLine="540"/>
        <w:jc w:val="both"/>
      </w:pPr>
      <w:r>
        <w:t>7) представление заявителем на конкурс не более одного проекта.</w:t>
      </w:r>
    </w:p>
    <w:p w:rsidR="005B1CF6" w:rsidRDefault="005B1CF6">
      <w:pPr>
        <w:pStyle w:val="ConsPlusNormal"/>
        <w:jc w:val="both"/>
      </w:pPr>
      <w:r>
        <w:t>(пп. 7 введен</w:t>
      </w:r>
      <w:hyperlink r:id="rId246" w:history="1">
        <w:r>
          <w:rPr>
            <w:color w:val="0000FF"/>
          </w:rPr>
          <w:t>постановлением</w:t>
        </w:r>
      </w:hyperlink>
      <w:r>
        <w:t xml:space="preserve"> Правительства Архангельской области от 17.12.2019 N 713-пп)</w:t>
      </w:r>
    </w:p>
    <w:p w:rsidR="005B1CF6" w:rsidRDefault="005B1CF6">
      <w:pPr>
        <w:pStyle w:val="ConsPlusNormal"/>
        <w:spacing w:before="220"/>
        <w:ind w:firstLine="540"/>
        <w:jc w:val="both"/>
      </w:pPr>
      <w:bookmarkStart w:id="61" w:name="P5329"/>
      <w:bookmarkEnd w:id="61"/>
      <w:r>
        <w:t>6. Максимальный размер субсидии - 500 000 рублей.</w:t>
      </w:r>
    </w:p>
    <w:p w:rsidR="005B1CF6" w:rsidRDefault="005B1CF6">
      <w:pPr>
        <w:pStyle w:val="ConsPlusNormal"/>
        <w:spacing w:before="220"/>
        <w:ind w:firstLine="540"/>
        <w:jc w:val="both"/>
      </w:pPr>
      <w:r>
        <w:t xml:space="preserve">7. Исключен. - </w:t>
      </w:r>
      <w:hyperlink r:id="rId247"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jc w:val="both"/>
      </w:pPr>
    </w:p>
    <w:p w:rsidR="005B1CF6" w:rsidRDefault="005B1CF6">
      <w:pPr>
        <w:pStyle w:val="ConsPlusTitle"/>
        <w:jc w:val="center"/>
        <w:outlineLvl w:val="1"/>
      </w:pPr>
      <w:r>
        <w:t>III. Перечень документов, представляемых</w:t>
      </w:r>
    </w:p>
    <w:p w:rsidR="005B1CF6" w:rsidRDefault="005B1CF6">
      <w:pPr>
        <w:pStyle w:val="ConsPlusTitle"/>
        <w:jc w:val="center"/>
      </w:pPr>
      <w:r>
        <w:t>для участия в конкурсе</w:t>
      </w:r>
    </w:p>
    <w:p w:rsidR="005B1CF6" w:rsidRDefault="005B1CF6">
      <w:pPr>
        <w:pStyle w:val="ConsPlusNormal"/>
        <w:jc w:val="both"/>
      </w:pPr>
    </w:p>
    <w:p w:rsidR="005B1CF6" w:rsidRDefault="005B1CF6">
      <w:pPr>
        <w:pStyle w:val="ConsPlusNormal"/>
        <w:ind w:firstLine="540"/>
        <w:jc w:val="both"/>
      </w:pPr>
      <w:bookmarkStart w:id="62" w:name="P5335"/>
      <w:bookmarkEnd w:id="62"/>
      <w:r>
        <w:t>8. Для участия в конкурсе заявители в сроки, указанные в информационном сообщении о проведении конкурса, направляют в министерство по адресу: 163000, г. Архангельск, просп. Троицкий, д. 49, каб. 424, следующие документы в печатном и электронном виде (далее - конкурсная документация):</w:t>
      </w:r>
    </w:p>
    <w:p w:rsidR="005B1CF6" w:rsidRDefault="005B1CF6">
      <w:pPr>
        <w:pStyle w:val="ConsPlusNormal"/>
        <w:spacing w:before="220"/>
        <w:ind w:firstLine="540"/>
        <w:jc w:val="both"/>
      </w:pPr>
      <w:bookmarkStart w:id="63" w:name="P5336"/>
      <w:bookmarkEnd w:id="63"/>
      <w:r>
        <w:t xml:space="preserve">1) </w:t>
      </w:r>
      <w:hyperlink w:anchor="P5482" w:history="1">
        <w:r>
          <w:rPr>
            <w:color w:val="0000FF"/>
          </w:rPr>
          <w:t>заявку</w:t>
        </w:r>
      </w:hyperlink>
      <w:r>
        <w:t xml:space="preserve"> на участие в конкурсе на предоставление субсидии местным бюджетам на реализацию проектов по форме согласно приложению N 1 к настоящему Положению (далее - заявка);</w:t>
      </w:r>
    </w:p>
    <w:p w:rsidR="005B1CF6" w:rsidRDefault="005B1CF6">
      <w:pPr>
        <w:pStyle w:val="ConsPlusNormal"/>
        <w:spacing w:before="220"/>
        <w:ind w:firstLine="540"/>
        <w:jc w:val="both"/>
      </w:pPr>
      <w:bookmarkStart w:id="64" w:name="P5337"/>
      <w:bookmarkEnd w:id="64"/>
      <w:r>
        <w:t xml:space="preserve">2) пояснительную </w:t>
      </w:r>
      <w:hyperlink w:anchor="P5558" w:history="1">
        <w:r>
          <w:rPr>
            <w:color w:val="0000FF"/>
          </w:rPr>
          <w:t>записку</w:t>
        </w:r>
      </w:hyperlink>
      <w:r>
        <w:t xml:space="preserve"> по форме согласно приложению N 2 к настоящему Положению;</w:t>
      </w:r>
    </w:p>
    <w:p w:rsidR="005B1CF6" w:rsidRDefault="005B1CF6">
      <w:pPr>
        <w:pStyle w:val="ConsPlusNormal"/>
        <w:spacing w:before="220"/>
        <w:ind w:firstLine="540"/>
        <w:jc w:val="both"/>
      </w:pPr>
      <w:r>
        <w:t xml:space="preserve">3) - 4) исключены. - </w:t>
      </w:r>
      <w:hyperlink r:id="rId248"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bookmarkStart w:id="65" w:name="P5339"/>
      <w:bookmarkEnd w:id="65"/>
      <w:r>
        <w:t xml:space="preserve">5) </w:t>
      </w:r>
      <w:hyperlink w:anchor="P5635" w:history="1">
        <w:r>
          <w:rPr>
            <w:color w:val="0000FF"/>
          </w:rPr>
          <w:t>смету</w:t>
        </w:r>
      </w:hyperlink>
      <w:r>
        <w:t xml:space="preserve"> расходов на реализацию проекта согласно приложению N 3 к настоящему Положению (далее - смета расходов);</w:t>
      </w:r>
    </w:p>
    <w:p w:rsidR="005B1CF6" w:rsidRDefault="005B1CF6">
      <w:pPr>
        <w:pStyle w:val="ConsPlusNormal"/>
        <w:spacing w:before="220"/>
        <w:ind w:firstLine="540"/>
        <w:jc w:val="both"/>
      </w:pPr>
      <w:r>
        <w:t>6) эскизный проект и (или) макеты (образцы) предполагаемых результатов реализации проекта (фото-видео-аналоги) - в случае, если результатом проекта является объект туристской инфраструктуры, объект системы туристской ориентирующей информации, объект, созданный с использованием информационных технологий;</w:t>
      </w:r>
    </w:p>
    <w:p w:rsidR="005B1CF6" w:rsidRDefault="005B1CF6">
      <w:pPr>
        <w:pStyle w:val="ConsPlusNormal"/>
        <w:jc w:val="both"/>
      </w:pPr>
      <w:r>
        <w:t xml:space="preserve">(в ред. </w:t>
      </w:r>
      <w:hyperlink r:id="rId249" w:history="1">
        <w:r>
          <w:rPr>
            <w:color w:val="0000FF"/>
          </w:rPr>
          <w:t>постановления</w:t>
        </w:r>
      </w:hyperlink>
      <w:r>
        <w:t xml:space="preserve"> Правительства Архангельской области от 01.03.2022 N 109-пп)</w:t>
      </w:r>
    </w:p>
    <w:p w:rsidR="005B1CF6" w:rsidRDefault="005B1CF6">
      <w:pPr>
        <w:pStyle w:val="ConsPlusNormal"/>
        <w:spacing w:before="220"/>
        <w:ind w:firstLine="540"/>
        <w:jc w:val="both"/>
      </w:pPr>
      <w:bookmarkStart w:id="66" w:name="P5342"/>
      <w:bookmarkEnd w:id="66"/>
      <w:r>
        <w:t xml:space="preserve">7) копии положительных заключений государственной экспертизы проектной документации и результатов инженерных изысканий, соответствующих требованиям технических регламентов, в случаях, установленных </w:t>
      </w:r>
      <w:hyperlink r:id="rId250" w:history="1">
        <w:r>
          <w:rPr>
            <w:color w:val="0000FF"/>
          </w:rPr>
          <w:t>частью 2 статьи 8.3</w:t>
        </w:r>
      </w:hyperlink>
      <w:r>
        <w:t xml:space="preserve"> и </w:t>
      </w:r>
      <w:hyperlink r:id="rId251" w:history="1">
        <w:r>
          <w:rPr>
            <w:color w:val="0000FF"/>
          </w:rPr>
          <w:t>статьей 49</w:t>
        </w:r>
      </w:hyperlink>
      <w:r>
        <w:t xml:space="preserve"> Градостроительного кодекса Российской Федерации. В иных случаях - копии положительных заключений государственной (негосударственной) экспертизы достоверности сметной стоимости;</w:t>
      </w:r>
    </w:p>
    <w:p w:rsidR="005B1CF6" w:rsidRDefault="005B1CF6">
      <w:pPr>
        <w:pStyle w:val="ConsPlusNormal"/>
        <w:jc w:val="both"/>
      </w:pPr>
      <w:r>
        <w:t xml:space="preserve">(пп. 7 в ред. </w:t>
      </w:r>
      <w:hyperlink r:id="rId252"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bookmarkStart w:id="67" w:name="P5344"/>
      <w:bookmarkEnd w:id="67"/>
      <w:r>
        <w:t xml:space="preserve">8) </w:t>
      </w:r>
      <w:hyperlink w:anchor="P5686" w:history="1">
        <w:r>
          <w:rPr>
            <w:color w:val="0000FF"/>
          </w:rPr>
          <w:t>план</w:t>
        </w:r>
      </w:hyperlink>
      <w:r>
        <w:t xml:space="preserve"> реализации мероприятий проекта по форме согласно приложению N 4 к настоящему Положению;</w:t>
      </w:r>
    </w:p>
    <w:p w:rsidR="005B1CF6" w:rsidRDefault="005B1CF6">
      <w:pPr>
        <w:pStyle w:val="ConsPlusNormal"/>
        <w:spacing w:before="220"/>
        <w:ind w:firstLine="540"/>
        <w:jc w:val="both"/>
      </w:pPr>
      <w:r>
        <w:t xml:space="preserve">9) копии правоустанавливающих или правоудостоверяющих документов, подтверждающих соответствие условиям, установленным </w:t>
      </w:r>
      <w:hyperlink w:anchor="P5315" w:history="1">
        <w:r>
          <w:rPr>
            <w:color w:val="0000FF"/>
          </w:rPr>
          <w:t>абзацами вторым</w:t>
        </w:r>
      </w:hyperlink>
      <w:r>
        <w:t xml:space="preserve"> и </w:t>
      </w:r>
      <w:hyperlink w:anchor="P5317" w:history="1">
        <w:r>
          <w:rPr>
            <w:color w:val="0000FF"/>
          </w:rPr>
          <w:t>третьим подпункта 3 пункта 5</w:t>
        </w:r>
      </w:hyperlink>
      <w:r>
        <w:t xml:space="preserve"> настоящего Положения;</w:t>
      </w:r>
    </w:p>
    <w:p w:rsidR="005B1CF6" w:rsidRDefault="005B1CF6">
      <w:pPr>
        <w:pStyle w:val="ConsPlusNormal"/>
        <w:spacing w:before="220"/>
        <w:ind w:firstLine="540"/>
        <w:jc w:val="both"/>
      </w:pPr>
      <w:r>
        <w:t>10) копии соглашений о намерениях (сотрудничестве), иные соглашения, заключенные между заявителями и субъектами туристской индустрии и (или) организаторами туров, о включении объектов туристского показа в действующую и (или) создаваемую туристскую программу (при их наличии).</w:t>
      </w:r>
    </w:p>
    <w:p w:rsidR="005B1CF6" w:rsidRDefault="005B1CF6">
      <w:pPr>
        <w:pStyle w:val="ConsPlusNormal"/>
        <w:spacing w:before="220"/>
        <w:ind w:firstLine="540"/>
        <w:jc w:val="both"/>
      </w:pPr>
      <w:bookmarkStart w:id="68" w:name="P5347"/>
      <w:bookmarkEnd w:id="68"/>
      <w:r>
        <w:t>9. Конкурсная документация должна быть заверена в установленном законодательством Российской Федерации порядке.</w:t>
      </w:r>
    </w:p>
    <w:p w:rsidR="005B1CF6" w:rsidRDefault="005B1CF6">
      <w:pPr>
        <w:pStyle w:val="ConsPlusNormal"/>
        <w:spacing w:before="220"/>
        <w:ind w:firstLine="540"/>
        <w:jc w:val="both"/>
      </w:pPr>
      <w:bookmarkStart w:id="69" w:name="P5348"/>
      <w:bookmarkEnd w:id="69"/>
      <w:r>
        <w:t>10. Конкурсная документация должна быть сброшюрована в одну папку.</w:t>
      </w:r>
    </w:p>
    <w:p w:rsidR="005B1CF6" w:rsidRDefault="005B1CF6">
      <w:pPr>
        <w:pStyle w:val="ConsPlusNormal"/>
        <w:spacing w:before="220"/>
        <w:ind w:firstLine="540"/>
        <w:jc w:val="both"/>
      </w:pPr>
      <w:r>
        <w:t>11. Заявители несут ответственность за достоверность представляемых сведений.</w:t>
      </w:r>
    </w:p>
    <w:p w:rsidR="005B1CF6" w:rsidRDefault="005B1CF6">
      <w:pPr>
        <w:pStyle w:val="ConsPlusNormal"/>
        <w:spacing w:before="220"/>
        <w:ind w:firstLine="540"/>
        <w:jc w:val="both"/>
      </w:pPr>
      <w:r>
        <w:t>12. Министерство рассматривает поступившую от заявителей конкурсную документацию в течение семи рабочих дней со дня окончания срока приема конкурсной документации, указанного в информационном сообщении о проведении конкурса, и принимает одно из следующих решений:</w:t>
      </w:r>
    </w:p>
    <w:p w:rsidR="005B1CF6" w:rsidRDefault="005B1CF6">
      <w:pPr>
        <w:pStyle w:val="ConsPlusNormal"/>
        <w:jc w:val="both"/>
      </w:pPr>
      <w:r>
        <w:t xml:space="preserve">(в ред. </w:t>
      </w:r>
      <w:hyperlink r:id="rId253" w:history="1">
        <w:r>
          <w:rPr>
            <w:color w:val="0000FF"/>
          </w:rPr>
          <w:t>постановления</w:t>
        </w:r>
      </w:hyperlink>
      <w:r>
        <w:t xml:space="preserve"> Правительства Архангельской области от 11.06.2019 N 301-пп)</w:t>
      </w:r>
    </w:p>
    <w:p w:rsidR="005B1CF6" w:rsidRDefault="005B1CF6">
      <w:pPr>
        <w:pStyle w:val="ConsPlusNormal"/>
        <w:spacing w:before="220"/>
        <w:ind w:firstLine="540"/>
        <w:jc w:val="both"/>
      </w:pPr>
      <w:bookmarkStart w:id="70" w:name="P5352"/>
      <w:bookmarkEnd w:id="70"/>
      <w:r>
        <w:t>1) о допуске заявителя к участию в конкурсе;</w:t>
      </w:r>
    </w:p>
    <w:p w:rsidR="005B1CF6" w:rsidRDefault="005B1CF6">
      <w:pPr>
        <w:pStyle w:val="ConsPlusNormal"/>
        <w:spacing w:before="220"/>
        <w:ind w:firstLine="540"/>
        <w:jc w:val="both"/>
      </w:pPr>
      <w:bookmarkStart w:id="71" w:name="P5353"/>
      <w:bookmarkEnd w:id="71"/>
      <w:r>
        <w:t>2) об отказе заявителю в участии в конкурсе.</w:t>
      </w:r>
    </w:p>
    <w:p w:rsidR="005B1CF6" w:rsidRDefault="005B1CF6">
      <w:pPr>
        <w:pStyle w:val="ConsPlusNormal"/>
        <w:spacing w:before="220"/>
        <w:ind w:firstLine="540"/>
        <w:jc w:val="both"/>
      </w:pPr>
      <w:r>
        <w:t>Решения министерства могут быть обжалованы в установленном законодательством Российской Федерации порядке.</w:t>
      </w:r>
    </w:p>
    <w:p w:rsidR="005B1CF6" w:rsidRDefault="005B1CF6">
      <w:pPr>
        <w:pStyle w:val="ConsPlusNormal"/>
        <w:spacing w:before="220"/>
        <w:ind w:firstLine="540"/>
        <w:jc w:val="both"/>
      </w:pPr>
      <w:bookmarkStart w:id="72" w:name="P5355"/>
      <w:bookmarkEnd w:id="72"/>
      <w:r>
        <w:t xml:space="preserve">13. Министерство принимает решение, предусмотренное </w:t>
      </w:r>
      <w:hyperlink w:anchor="P5353" w:history="1">
        <w:r>
          <w:rPr>
            <w:color w:val="0000FF"/>
          </w:rPr>
          <w:t>подпунктом 2 пункта 12</w:t>
        </w:r>
      </w:hyperlink>
      <w:r>
        <w:t xml:space="preserve"> настоящего Положения, в следующих случаях:</w:t>
      </w:r>
    </w:p>
    <w:p w:rsidR="005B1CF6" w:rsidRDefault="005B1CF6">
      <w:pPr>
        <w:pStyle w:val="ConsPlusNormal"/>
        <w:spacing w:before="220"/>
        <w:ind w:firstLine="540"/>
        <w:jc w:val="both"/>
      </w:pPr>
      <w:bookmarkStart w:id="73" w:name="P5356"/>
      <w:bookmarkEnd w:id="73"/>
      <w:r>
        <w:t xml:space="preserve">1) представление не в полном объеме документов, указанных в </w:t>
      </w:r>
      <w:hyperlink w:anchor="P5335" w:history="1">
        <w:r>
          <w:rPr>
            <w:color w:val="0000FF"/>
          </w:rPr>
          <w:t>пункте 8</w:t>
        </w:r>
      </w:hyperlink>
      <w:r>
        <w:t xml:space="preserve"> настоящего Положения;</w:t>
      </w:r>
    </w:p>
    <w:p w:rsidR="005B1CF6" w:rsidRDefault="005B1CF6">
      <w:pPr>
        <w:pStyle w:val="ConsPlusNormal"/>
        <w:spacing w:before="220"/>
        <w:ind w:firstLine="540"/>
        <w:jc w:val="both"/>
      </w:pPr>
      <w:r>
        <w:t xml:space="preserve">2) несоответствие заявителя требованиям, предусмотренным </w:t>
      </w:r>
      <w:hyperlink w:anchor="P5309" w:history="1">
        <w:r>
          <w:rPr>
            <w:color w:val="0000FF"/>
          </w:rPr>
          <w:t>пунктом 5</w:t>
        </w:r>
      </w:hyperlink>
      <w:r>
        <w:t xml:space="preserve"> настоящего Положения;</w:t>
      </w:r>
    </w:p>
    <w:p w:rsidR="005B1CF6" w:rsidRDefault="005B1CF6">
      <w:pPr>
        <w:pStyle w:val="ConsPlusNormal"/>
        <w:spacing w:before="220"/>
        <w:ind w:firstLine="540"/>
        <w:jc w:val="both"/>
      </w:pPr>
      <w:r>
        <w:t xml:space="preserve">3) представление конкурсной документации, не соответствующей </w:t>
      </w:r>
      <w:hyperlink w:anchor="P5347" w:history="1">
        <w:r>
          <w:rPr>
            <w:color w:val="0000FF"/>
          </w:rPr>
          <w:t>пунктам 9</w:t>
        </w:r>
      </w:hyperlink>
      <w:r>
        <w:t xml:space="preserve"> и </w:t>
      </w:r>
      <w:hyperlink w:anchor="P5348" w:history="1">
        <w:r>
          <w:rPr>
            <w:color w:val="0000FF"/>
          </w:rPr>
          <w:t>10</w:t>
        </w:r>
      </w:hyperlink>
      <w:r>
        <w:t xml:space="preserve"> настоящего Положения;</w:t>
      </w:r>
    </w:p>
    <w:p w:rsidR="005B1CF6" w:rsidRDefault="005B1CF6">
      <w:pPr>
        <w:pStyle w:val="ConsPlusNormal"/>
        <w:spacing w:before="220"/>
        <w:ind w:firstLine="540"/>
        <w:jc w:val="both"/>
      </w:pPr>
      <w:r>
        <w:t>4) представление конкурсной документации с нарушением сроков, установленных в информационном сообщении о проведении конкурса;</w:t>
      </w:r>
    </w:p>
    <w:p w:rsidR="005B1CF6" w:rsidRDefault="005B1CF6">
      <w:pPr>
        <w:pStyle w:val="ConsPlusNormal"/>
        <w:spacing w:before="220"/>
        <w:ind w:firstLine="540"/>
        <w:jc w:val="both"/>
      </w:pPr>
      <w:bookmarkStart w:id="74" w:name="P5360"/>
      <w:bookmarkEnd w:id="74"/>
      <w:r>
        <w:t>5) представление конкурсной документации, содержащей недостоверные сведения.</w:t>
      </w:r>
    </w:p>
    <w:p w:rsidR="005B1CF6" w:rsidRDefault="005B1CF6">
      <w:pPr>
        <w:pStyle w:val="ConsPlusNormal"/>
        <w:spacing w:before="220"/>
        <w:ind w:firstLine="540"/>
        <w:jc w:val="both"/>
      </w:pPr>
      <w:r>
        <w:t xml:space="preserve">О принятии решения, предусмотренного </w:t>
      </w:r>
      <w:hyperlink w:anchor="P5353" w:history="1">
        <w:r>
          <w:rPr>
            <w:color w:val="0000FF"/>
          </w:rPr>
          <w:t>подпунктом 2 пункта 12</w:t>
        </w:r>
      </w:hyperlink>
      <w:r>
        <w:t xml:space="preserve"> настоящего Положения, министерство уведомляет заявителя в течение трех рабочих дней.</w:t>
      </w:r>
    </w:p>
    <w:p w:rsidR="005B1CF6" w:rsidRDefault="005B1CF6">
      <w:pPr>
        <w:pStyle w:val="ConsPlusNormal"/>
        <w:spacing w:before="220"/>
        <w:ind w:firstLine="540"/>
        <w:jc w:val="both"/>
      </w:pPr>
      <w:r>
        <w:t xml:space="preserve">14. Министерство принимает решение, предусмотренное </w:t>
      </w:r>
      <w:hyperlink w:anchor="P5352" w:history="1">
        <w:r>
          <w:rPr>
            <w:color w:val="0000FF"/>
          </w:rPr>
          <w:t>подпунктом 1 пункта 12</w:t>
        </w:r>
      </w:hyperlink>
      <w:r>
        <w:t xml:space="preserve"> настоящего Положения, в случае отсутствия оснований, указанных в </w:t>
      </w:r>
      <w:hyperlink w:anchor="P5356" w:history="1">
        <w:r>
          <w:rPr>
            <w:color w:val="0000FF"/>
          </w:rPr>
          <w:t>подпунктах 1</w:t>
        </w:r>
      </w:hyperlink>
      <w:r>
        <w:t xml:space="preserve"> - </w:t>
      </w:r>
      <w:hyperlink w:anchor="P5360" w:history="1">
        <w:r>
          <w:rPr>
            <w:color w:val="0000FF"/>
          </w:rPr>
          <w:t>5 пункта 13</w:t>
        </w:r>
      </w:hyperlink>
      <w:r>
        <w:t xml:space="preserve"> настоящего Положения, и направляет конкурсную документацию на рассмотрение на заседании конкурсной комиссии.</w:t>
      </w:r>
    </w:p>
    <w:p w:rsidR="005B1CF6" w:rsidRDefault="005B1CF6">
      <w:pPr>
        <w:pStyle w:val="ConsPlusNormal"/>
        <w:jc w:val="both"/>
      </w:pPr>
    </w:p>
    <w:p w:rsidR="005B1CF6" w:rsidRDefault="005B1CF6">
      <w:pPr>
        <w:pStyle w:val="ConsPlusTitle"/>
        <w:jc w:val="center"/>
        <w:outlineLvl w:val="1"/>
      </w:pPr>
      <w:r>
        <w:t>IV. Порядок проведения конкурса и определения</w:t>
      </w:r>
    </w:p>
    <w:p w:rsidR="005B1CF6" w:rsidRDefault="005B1CF6">
      <w:pPr>
        <w:pStyle w:val="ConsPlusTitle"/>
        <w:jc w:val="center"/>
      </w:pPr>
      <w:r>
        <w:t>победителей конкурса</w:t>
      </w:r>
    </w:p>
    <w:p w:rsidR="005B1CF6" w:rsidRDefault="005B1CF6">
      <w:pPr>
        <w:pStyle w:val="ConsPlusNormal"/>
        <w:jc w:val="both"/>
      </w:pPr>
    </w:p>
    <w:p w:rsidR="005B1CF6" w:rsidRDefault="005B1CF6">
      <w:pPr>
        <w:pStyle w:val="ConsPlusNormal"/>
        <w:ind w:firstLine="540"/>
        <w:jc w:val="both"/>
      </w:pPr>
      <w:r>
        <w:t>15. Организацию и проведение конкурса осуществляет министерство, которое последовательно:</w:t>
      </w:r>
    </w:p>
    <w:p w:rsidR="005B1CF6" w:rsidRDefault="005B1CF6">
      <w:pPr>
        <w:pStyle w:val="ConsPlusNormal"/>
        <w:spacing w:before="220"/>
        <w:ind w:firstLine="540"/>
        <w:jc w:val="both"/>
      </w:pPr>
      <w:r>
        <w:t>1) издает распоряжение о проведении конкурса;</w:t>
      </w:r>
    </w:p>
    <w:p w:rsidR="005B1CF6" w:rsidRDefault="005B1CF6">
      <w:pPr>
        <w:pStyle w:val="ConsPlusNormal"/>
        <w:spacing w:before="220"/>
        <w:ind w:firstLine="540"/>
        <w:jc w:val="both"/>
      </w:pPr>
      <w:r>
        <w:t>2) готовит информационное сообщение о проведении конкурса и размещает его на официальном сайте Правительства Архангельской области в сети "Интернет" не позднее чем за 30 календарных дней до дня окончания приема конкурсной документации;</w:t>
      </w:r>
    </w:p>
    <w:p w:rsidR="005B1CF6" w:rsidRDefault="005B1CF6">
      <w:pPr>
        <w:pStyle w:val="ConsPlusNormal"/>
        <w:jc w:val="both"/>
      </w:pPr>
      <w:r>
        <w:t xml:space="preserve">(в ред. </w:t>
      </w:r>
      <w:hyperlink r:id="rId254"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Информационное сообщение о проведении конкурса содержит следующие обязательные сведения:</w:t>
      </w:r>
    </w:p>
    <w:p w:rsidR="005B1CF6" w:rsidRDefault="005B1CF6">
      <w:pPr>
        <w:pStyle w:val="ConsPlusNormal"/>
        <w:spacing w:before="220"/>
        <w:ind w:firstLine="540"/>
        <w:jc w:val="both"/>
      </w:pPr>
      <w:r>
        <w:t>а) место, время и срок приема конкурсной документации;</w:t>
      </w:r>
    </w:p>
    <w:p w:rsidR="005B1CF6" w:rsidRDefault="005B1CF6">
      <w:pPr>
        <w:pStyle w:val="ConsPlusNormal"/>
        <w:spacing w:before="220"/>
        <w:ind w:firstLine="540"/>
        <w:jc w:val="both"/>
      </w:pPr>
      <w:r>
        <w:t>б) состав конкурсной документации, представляемой для участия в конкурсе;</w:t>
      </w:r>
    </w:p>
    <w:p w:rsidR="005B1CF6" w:rsidRDefault="005B1CF6">
      <w:pPr>
        <w:pStyle w:val="ConsPlusNormal"/>
        <w:spacing w:before="220"/>
        <w:ind w:firstLine="540"/>
        <w:jc w:val="both"/>
      </w:pPr>
      <w:r>
        <w:t>в) наименование, адрес и контактную информацию организатора конкурса;</w:t>
      </w:r>
    </w:p>
    <w:p w:rsidR="005B1CF6" w:rsidRDefault="005B1CF6">
      <w:pPr>
        <w:pStyle w:val="ConsPlusNormal"/>
        <w:spacing w:before="220"/>
        <w:ind w:firstLine="540"/>
        <w:jc w:val="both"/>
      </w:pPr>
      <w:r>
        <w:t xml:space="preserve">г) формы документов, указанных в </w:t>
      </w:r>
      <w:hyperlink w:anchor="P5336" w:history="1">
        <w:r>
          <w:rPr>
            <w:color w:val="0000FF"/>
          </w:rPr>
          <w:t>подпунктах 1</w:t>
        </w:r>
      </w:hyperlink>
      <w:r>
        <w:t xml:space="preserve">, </w:t>
      </w:r>
      <w:hyperlink w:anchor="P5337" w:history="1">
        <w:r>
          <w:rPr>
            <w:color w:val="0000FF"/>
          </w:rPr>
          <w:t>2</w:t>
        </w:r>
      </w:hyperlink>
      <w:r>
        <w:t xml:space="preserve">, </w:t>
      </w:r>
      <w:hyperlink w:anchor="P5339" w:history="1">
        <w:r>
          <w:rPr>
            <w:color w:val="0000FF"/>
          </w:rPr>
          <w:t>5</w:t>
        </w:r>
      </w:hyperlink>
      <w:r>
        <w:t xml:space="preserve"> и </w:t>
      </w:r>
      <w:hyperlink w:anchor="P5344" w:history="1">
        <w:r>
          <w:rPr>
            <w:color w:val="0000FF"/>
          </w:rPr>
          <w:t>8 пункта 8</w:t>
        </w:r>
      </w:hyperlink>
      <w:r>
        <w:t xml:space="preserve"> настоящего Положения;</w:t>
      </w:r>
    </w:p>
    <w:p w:rsidR="005B1CF6" w:rsidRDefault="005B1CF6">
      <w:pPr>
        <w:pStyle w:val="ConsPlusNormal"/>
        <w:spacing w:before="220"/>
        <w:ind w:firstLine="540"/>
        <w:jc w:val="both"/>
      </w:pPr>
      <w:r>
        <w:t>д) сроки проведения заседания конкурсной комиссии;</w:t>
      </w:r>
    </w:p>
    <w:p w:rsidR="005B1CF6" w:rsidRDefault="005B1CF6">
      <w:pPr>
        <w:pStyle w:val="ConsPlusNormal"/>
        <w:jc w:val="both"/>
      </w:pPr>
      <w:r>
        <w:t xml:space="preserve">(пп. "д" в ред. </w:t>
      </w:r>
      <w:hyperlink r:id="rId255"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е) проект соглашения;</w:t>
      </w:r>
    </w:p>
    <w:p w:rsidR="005B1CF6" w:rsidRDefault="005B1CF6">
      <w:pPr>
        <w:pStyle w:val="ConsPlusNormal"/>
        <w:jc w:val="both"/>
      </w:pPr>
      <w:r>
        <w:t>(пп. "е" введен</w:t>
      </w:r>
      <w:hyperlink r:id="rId256" w:history="1">
        <w:r>
          <w:rPr>
            <w:color w:val="0000FF"/>
          </w:rPr>
          <w:t>постановлением</w:t>
        </w:r>
      </w:hyperlink>
      <w:r>
        <w:t xml:space="preserve"> Правительства Архангельской области от 18.12.2018 N 611-пп)</w:t>
      </w:r>
    </w:p>
    <w:p w:rsidR="005B1CF6" w:rsidRDefault="005B1CF6">
      <w:pPr>
        <w:pStyle w:val="ConsPlusNormal"/>
        <w:spacing w:before="220"/>
        <w:ind w:firstLine="540"/>
        <w:jc w:val="both"/>
      </w:pPr>
      <w:r>
        <w:t>3) формирует конкурсную комиссию и утверждает ее состав;</w:t>
      </w:r>
    </w:p>
    <w:p w:rsidR="005B1CF6" w:rsidRDefault="005B1CF6">
      <w:pPr>
        <w:pStyle w:val="ConsPlusNormal"/>
        <w:spacing w:before="220"/>
        <w:ind w:firstLine="540"/>
        <w:jc w:val="both"/>
      </w:pPr>
      <w:r>
        <w:t>4) осуществляет прием и регистрацию конкурсной документации;</w:t>
      </w:r>
    </w:p>
    <w:p w:rsidR="005B1CF6" w:rsidRDefault="005B1CF6">
      <w:pPr>
        <w:pStyle w:val="ConsPlusNormal"/>
        <w:spacing w:before="220"/>
        <w:ind w:firstLine="540"/>
        <w:jc w:val="both"/>
      </w:pPr>
      <w:r>
        <w:t xml:space="preserve">5) проверяет наличие конкурсной документации, регистрирует конкурсную документацию в </w:t>
      </w:r>
      <w:hyperlink w:anchor="P5736" w:history="1">
        <w:r>
          <w:rPr>
            <w:color w:val="0000FF"/>
          </w:rPr>
          <w:t>реестре</w:t>
        </w:r>
      </w:hyperlink>
      <w:r>
        <w:t xml:space="preserve"> конкурсной документации согласно приложению N 5 к настоящему Положению;</w:t>
      </w:r>
    </w:p>
    <w:p w:rsidR="005B1CF6" w:rsidRDefault="005B1CF6">
      <w:pPr>
        <w:pStyle w:val="ConsPlusNormal"/>
        <w:spacing w:before="220"/>
        <w:ind w:firstLine="540"/>
        <w:jc w:val="both"/>
      </w:pPr>
      <w:r>
        <w:t xml:space="preserve">6) проводит проверку соответствия заявителя требованиям, установленным </w:t>
      </w:r>
      <w:hyperlink w:anchor="P5309" w:history="1">
        <w:r>
          <w:rPr>
            <w:color w:val="0000FF"/>
          </w:rPr>
          <w:t>пунктом 5</w:t>
        </w:r>
      </w:hyperlink>
      <w:r>
        <w:t xml:space="preserve"> настоящего Положения;</w:t>
      </w:r>
    </w:p>
    <w:p w:rsidR="005B1CF6" w:rsidRDefault="005B1CF6">
      <w:pPr>
        <w:pStyle w:val="ConsPlusNormal"/>
        <w:spacing w:before="220"/>
        <w:ind w:firstLine="540"/>
        <w:jc w:val="both"/>
      </w:pPr>
      <w:r>
        <w:t xml:space="preserve">7) направляет заявителям решение о недопущении к участию в конкурсе в случаях, предусмотренных </w:t>
      </w:r>
      <w:hyperlink w:anchor="P5355" w:history="1">
        <w:r>
          <w:rPr>
            <w:color w:val="0000FF"/>
          </w:rPr>
          <w:t>пунктом 13</w:t>
        </w:r>
      </w:hyperlink>
      <w:r>
        <w:t xml:space="preserve"> настоящего Положения;</w:t>
      </w:r>
    </w:p>
    <w:p w:rsidR="005B1CF6" w:rsidRDefault="005B1CF6">
      <w:pPr>
        <w:pStyle w:val="ConsPlusNormal"/>
        <w:spacing w:before="220"/>
        <w:ind w:firstLine="540"/>
        <w:jc w:val="both"/>
      </w:pPr>
      <w:r>
        <w:t>8) осуществляет организационно-техническое обеспечение деятельности конкурсной комиссии;</w:t>
      </w:r>
    </w:p>
    <w:p w:rsidR="005B1CF6" w:rsidRDefault="005B1CF6">
      <w:pPr>
        <w:pStyle w:val="ConsPlusNormal"/>
        <w:spacing w:before="220"/>
        <w:ind w:firstLine="540"/>
        <w:jc w:val="both"/>
      </w:pPr>
      <w:r>
        <w:t xml:space="preserve">9) проверяет обоснованность стоимости работ (услуг), указанных в смете расходов, в случаях и в порядке, предусмотренных </w:t>
      </w:r>
      <w:hyperlink w:anchor="P5409" w:history="1">
        <w:r>
          <w:rPr>
            <w:color w:val="0000FF"/>
          </w:rPr>
          <w:t>абзацем вторым пункта 17</w:t>
        </w:r>
      </w:hyperlink>
      <w:r>
        <w:t xml:space="preserve"> настоящего Положения;</w:t>
      </w:r>
    </w:p>
    <w:p w:rsidR="005B1CF6" w:rsidRDefault="005B1CF6">
      <w:pPr>
        <w:pStyle w:val="ConsPlusNormal"/>
        <w:spacing w:before="220"/>
        <w:ind w:firstLine="540"/>
        <w:jc w:val="both"/>
      </w:pPr>
      <w:r>
        <w:t>10) обеспечивает хранение протоколов заседаний конкурсной комиссии и конкурсной документации в течение трех лет со дня проведения конкурса.</w:t>
      </w:r>
    </w:p>
    <w:p w:rsidR="005B1CF6" w:rsidRDefault="005B1CF6">
      <w:pPr>
        <w:pStyle w:val="ConsPlusNormal"/>
        <w:spacing w:before="220"/>
        <w:ind w:firstLine="540"/>
        <w:jc w:val="both"/>
      </w:pPr>
      <w:r>
        <w:t>16. В течение 15 рабочих дней со дня окончания срока приема конкурсной документации министерство проводит заседание конкурсной комиссии, на котором рассматривается поступившая конкурсная документация.</w:t>
      </w:r>
    </w:p>
    <w:p w:rsidR="005B1CF6" w:rsidRDefault="005B1CF6">
      <w:pPr>
        <w:pStyle w:val="ConsPlusNormal"/>
        <w:spacing w:before="220"/>
        <w:ind w:firstLine="540"/>
        <w:jc w:val="both"/>
      </w:pPr>
      <w:r>
        <w:t>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 членов совета по туризму Архангельской области, представителей туроператоров по внутреннему туризму, зарегистрированных на территории Архангельской области, представителей туристских организаций и общественных объединений Архангельской области (по согласованию).</w:t>
      </w:r>
    </w:p>
    <w:p w:rsidR="005B1CF6" w:rsidRDefault="005B1CF6">
      <w:pPr>
        <w:pStyle w:val="ConsPlusNormal"/>
        <w:jc w:val="both"/>
      </w:pPr>
      <w:r>
        <w:t xml:space="preserve">(в ред. </w:t>
      </w:r>
      <w:hyperlink r:id="rId257" w:history="1">
        <w:r>
          <w:rPr>
            <w:color w:val="0000FF"/>
          </w:rPr>
          <w:t>постановления</w:t>
        </w:r>
      </w:hyperlink>
      <w:r>
        <w:t xml:space="preserve"> Правительства Архангельской области от 01.03.2022 N 109-пп)</w:t>
      </w:r>
    </w:p>
    <w:p w:rsidR="005B1CF6" w:rsidRDefault="005B1CF6">
      <w:pPr>
        <w:pStyle w:val="ConsPlusNormal"/>
        <w:spacing w:before="220"/>
        <w:ind w:firstLine="540"/>
        <w:jc w:val="both"/>
      </w:pPr>
      <w:r>
        <w:t>Председателем конкурсной комиссии является министр культуры Архангельской области, заместителем председателя конкурсной комиссии - заместитель министра культуры Архангельской области по вопросам туризма, секретарем - государственный гражданский служащий министерства. Заседание конкурсной комиссии проводит председатель конкурсной комиссии, а в его отсутствие - заместитель председателя конкурсной комиссии.</w:t>
      </w:r>
    </w:p>
    <w:p w:rsidR="005B1CF6" w:rsidRDefault="005B1CF6">
      <w:pPr>
        <w:pStyle w:val="ConsPlusNormal"/>
        <w:jc w:val="both"/>
      </w:pPr>
      <w:r>
        <w:t xml:space="preserve">(в ред. </w:t>
      </w:r>
      <w:hyperlink r:id="rId258"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5B1CF6" w:rsidRDefault="005B1CF6">
      <w:pPr>
        <w:pStyle w:val="ConsPlusNormal"/>
        <w:jc w:val="both"/>
      </w:pPr>
      <w:r>
        <w:t xml:space="preserve">(абзац введен </w:t>
      </w:r>
      <w:hyperlink r:id="rId259" w:history="1">
        <w:r>
          <w:rPr>
            <w:color w:val="0000FF"/>
          </w:rPr>
          <w:t>постановлением</w:t>
        </w:r>
      </w:hyperlink>
      <w:r>
        <w:t xml:space="preserve"> Правительства Архангельской области от 06.02.2018 N 54-пп)</w:t>
      </w:r>
    </w:p>
    <w:p w:rsidR="005B1CF6" w:rsidRDefault="005B1CF6">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5B1CF6" w:rsidRDefault="005B1CF6">
      <w:pPr>
        <w:pStyle w:val="ConsPlusNormal"/>
        <w:jc w:val="both"/>
      </w:pPr>
      <w:r>
        <w:t xml:space="preserve">(абзац введен </w:t>
      </w:r>
      <w:hyperlink r:id="rId260" w:history="1">
        <w:r>
          <w:rPr>
            <w:color w:val="0000FF"/>
          </w:rPr>
          <w:t>постановлением</w:t>
        </w:r>
      </w:hyperlink>
      <w:r>
        <w:t xml:space="preserve"> Правительства Архангельской области от 06.02.2018 N 54-пп)</w:t>
      </w:r>
    </w:p>
    <w:p w:rsidR="005B1CF6" w:rsidRDefault="005B1CF6">
      <w:pPr>
        <w:pStyle w:val="ConsPlusNormal"/>
        <w:spacing w:before="220"/>
        <w:ind w:firstLine="540"/>
        <w:jc w:val="both"/>
      </w:pPr>
      <w: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5B1CF6" w:rsidRDefault="005B1CF6">
      <w:pPr>
        <w:pStyle w:val="ConsPlusNormal"/>
        <w:jc w:val="both"/>
      </w:pPr>
      <w:r>
        <w:t xml:space="preserve">(абзац введен </w:t>
      </w:r>
      <w:hyperlink r:id="rId261" w:history="1">
        <w:r>
          <w:rPr>
            <w:color w:val="0000FF"/>
          </w:rPr>
          <w:t>постановлением</w:t>
        </w:r>
      </w:hyperlink>
      <w:r>
        <w:t xml:space="preserve"> Правительства Архангельской области от 06.02.2018 N 54-пп)</w:t>
      </w:r>
    </w:p>
    <w:p w:rsidR="005B1CF6" w:rsidRDefault="005B1CF6">
      <w:pPr>
        <w:pStyle w:val="ConsPlusNormal"/>
        <w:spacing w:before="220"/>
        <w:ind w:firstLine="540"/>
        <w:jc w:val="both"/>
      </w:pPr>
      <w: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5B1CF6" w:rsidRDefault="005B1CF6">
      <w:pPr>
        <w:pStyle w:val="ConsPlusNormal"/>
        <w:jc w:val="both"/>
      </w:pPr>
      <w:r>
        <w:t xml:space="preserve">(абзац введен </w:t>
      </w:r>
      <w:hyperlink r:id="rId262" w:history="1">
        <w:r>
          <w:rPr>
            <w:color w:val="0000FF"/>
          </w:rPr>
          <w:t>постановлением</w:t>
        </w:r>
      </w:hyperlink>
      <w:r>
        <w:t xml:space="preserve"> Правительства Архангельской области от 06.02.2018 N 54-пп)</w:t>
      </w:r>
    </w:p>
    <w:p w:rsidR="005B1CF6" w:rsidRDefault="005B1CF6">
      <w:pPr>
        <w:pStyle w:val="ConsPlusNormal"/>
        <w:spacing w:before="220"/>
        <w:ind w:firstLine="540"/>
        <w:jc w:val="both"/>
      </w:pPr>
      <w: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5B1CF6" w:rsidRDefault="005B1CF6">
      <w:pPr>
        <w:pStyle w:val="ConsPlusNormal"/>
        <w:jc w:val="both"/>
      </w:pPr>
      <w:r>
        <w:t xml:space="preserve">(абзац введен </w:t>
      </w:r>
      <w:hyperlink r:id="rId263" w:history="1">
        <w:r>
          <w:rPr>
            <w:color w:val="0000FF"/>
          </w:rPr>
          <w:t>постановлением</w:t>
        </w:r>
      </w:hyperlink>
      <w:r>
        <w:t xml:space="preserve"> Правительства Архангельской области от 06.02.2018 N 54-пп)</w:t>
      </w:r>
    </w:p>
    <w:p w:rsidR="005B1CF6" w:rsidRDefault="005B1CF6">
      <w:pPr>
        <w:pStyle w:val="ConsPlusNormal"/>
        <w:spacing w:before="220"/>
        <w:ind w:firstLine="540"/>
        <w:jc w:val="both"/>
      </w:pPr>
      <w:r>
        <w:t>Заседание конкурсной комиссии считается правомочным, если в нем принимает участие более половины членов конкурсной комиссии.</w:t>
      </w:r>
    </w:p>
    <w:p w:rsidR="005B1CF6" w:rsidRDefault="005B1CF6">
      <w:pPr>
        <w:pStyle w:val="ConsPlusNormal"/>
        <w:spacing w:before="220"/>
        <w:ind w:firstLine="540"/>
        <w:jc w:val="both"/>
      </w:pPr>
      <w:r>
        <w:t>В случае отсутствия кворума заседание конкурсной комиссии переносится на другую дату.</w:t>
      </w:r>
    </w:p>
    <w:p w:rsidR="005B1CF6" w:rsidRDefault="005B1CF6">
      <w:pPr>
        <w:pStyle w:val="ConsPlusNormal"/>
        <w:jc w:val="both"/>
      </w:pPr>
      <w:r>
        <w:t xml:space="preserve">(в ред. </w:t>
      </w:r>
      <w:hyperlink r:id="rId264"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Конкурсная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территориальных органов федеральных органов исполнительной власти по Архангельской области, организаций.</w:t>
      </w:r>
    </w:p>
    <w:p w:rsidR="005B1CF6" w:rsidRDefault="005B1CF6">
      <w:pPr>
        <w:pStyle w:val="ConsPlusNormal"/>
        <w:spacing w:before="220"/>
        <w:ind w:firstLine="540"/>
        <w:jc w:val="both"/>
      </w:pPr>
      <w:r>
        <w:t xml:space="preserve">17. Конкурсная комиссия рассматривает и оценивает конкурсную документацию, представленную заявителем, в соответствии с </w:t>
      </w:r>
      <w:hyperlink w:anchor="P5769" w:history="1">
        <w:r>
          <w:rPr>
            <w:color w:val="0000FF"/>
          </w:rPr>
          <w:t>критериями</w:t>
        </w:r>
      </w:hyperlink>
      <w:r>
        <w:t xml:space="preserve"> оценки конкурсной документации, указанными в приложении N 6 к настоящему Положению.</w:t>
      </w:r>
    </w:p>
    <w:p w:rsidR="005B1CF6" w:rsidRDefault="005B1CF6">
      <w:pPr>
        <w:pStyle w:val="ConsPlusNormal"/>
        <w:jc w:val="both"/>
      </w:pPr>
      <w:r>
        <w:t xml:space="preserve">(в ред. </w:t>
      </w:r>
      <w:hyperlink r:id="rId265"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bookmarkStart w:id="75" w:name="P5409"/>
      <w:bookmarkEnd w:id="75"/>
      <w:r>
        <w:t xml:space="preserve">Конкурсная комиссия рассматривает соответствие сметы расходов, указанной в </w:t>
      </w:r>
      <w:hyperlink w:anchor="P5339" w:history="1">
        <w:r>
          <w:rPr>
            <w:color w:val="0000FF"/>
          </w:rPr>
          <w:t>подпункте 5 пункта 8</w:t>
        </w:r>
      </w:hyperlink>
      <w:r>
        <w:t xml:space="preserve"> настоящего Положения, принципам достоверности и обоснованности (за исключением случаев, когда на смету расходов заявителем представлены документы, указанные в </w:t>
      </w:r>
      <w:hyperlink w:anchor="P5342" w:history="1">
        <w:r>
          <w:rPr>
            <w:color w:val="0000FF"/>
          </w:rPr>
          <w:t>подпункте 7 пункта 8</w:t>
        </w:r>
      </w:hyperlink>
      <w:r>
        <w:t xml:space="preserve"> настоящего Положения). В случае возникновения у членов конкурсной комиссии сомнений в обоснованности стоимости работы (услуги), указанной заявителем в смете расходов, секретарь комиссии направляет письменный запрос не менее чем в две организации, индивидуальным предпринимателям, оказывающим аналогичные услуги в данной сфере, в целях определения достоверности стоимости работы (услуги), указанной заявителем в смете расходов. Заявитель имеет право самостоятельно представить документы от указанных организаций. В случае если стоимость на аналогичные работы (услуги), указанная в смете расходов, представленной заявителем, превышает более чем на 15 процентов стоимость работы (услуги), указанной поставщиками (подрядчиками) в ответах на письменные запросы, смета расходов рассматривается как нереалистичная и необоснованная.</w:t>
      </w:r>
    </w:p>
    <w:p w:rsidR="005B1CF6" w:rsidRDefault="005B1CF6">
      <w:pPr>
        <w:pStyle w:val="ConsPlusNormal"/>
        <w:jc w:val="both"/>
      </w:pPr>
      <w:r>
        <w:t xml:space="preserve">(в ред. </w:t>
      </w:r>
      <w:hyperlink r:id="rId266"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 xml:space="preserve">После обсуждения каждой конкурсной документации каждый член конкурсной комиссии вносит в </w:t>
      </w:r>
      <w:hyperlink w:anchor="P5865" w:history="1">
        <w:r>
          <w:rPr>
            <w:color w:val="0000FF"/>
          </w:rPr>
          <w:t>лист</w:t>
        </w:r>
      </w:hyperlink>
      <w:r>
        <w:t xml:space="preserve"> оценки конкурсной документации по форме согласно приложению N 7 к настоящему Положению соответствующие баллы согласно </w:t>
      </w:r>
      <w:hyperlink w:anchor="P5769" w:history="1">
        <w:r>
          <w:rPr>
            <w:color w:val="0000FF"/>
          </w:rPr>
          <w:t>критериям</w:t>
        </w:r>
      </w:hyperlink>
      <w:r>
        <w:t xml:space="preserve"> оценки конкурсной документации в соответствии с приложением N 6 к настоящему Положению.</w:t>
      </w:r>
    </w:p>
    <w:p w:rsidR="005B1CF6" w:rsidRDefault="005B1CF6">
      <w:pPr>
        <w:pStyle w:val="ConsPlusNormal"/>
        <w:spacing w:before="220"/>
        <w:ind w:firstLine="540"/>
        <w:jc w:val="both"/>
      </w:pPr>
      <w:r>
        <w:t xml:space="preserve">Листы оценки конкурсной документации передаются каждым членом конкурсной комиссии секретарю для определения итогового </w:t>
      </w:r>
      <w:hyperlink w:anchor="P5967" w:history="1">
        <w:r>
          <w:rPr>
            <w:color w:val="0000FF"/>
          </w:rPr>
          <w:t>рейтинга</w:t>
        </w:r>
      </w:hyperlink>
      <w:r>
        <w:t xml:space="preserve"> конкурсной документации согласно приложению N 8 к настоящему Положению. Итоговый рейтинг конкурсной документации равняется сумме баллов по каждому критерию оценки каждого члена конкурсной комиссии.</w:t>
      </w:r>
    </w:p>
    <w:p w:rsidR="005B1CF6" w:rsidRDefault="005B1CF6">
      <w:pPr>
        <w:pStyle w:val="ConsPlusNormal"/>
        <w:spacing w:before="220"/>
        <w:ind w:firstLine="540"/>
        <w:jc w:val="both"/>
      </w:pPr>
      <w:bookmarkStart w:id="76" w:name="P5413"/>
      <w:bookmarkEnd w:id="76"/>
      <w:r>
        <w:t>18. Победителями конкурса признаются заявители в соответствии с итоговым рейтингом конкурсных заявок (начиная от большего показателя к меньшему) в пределах средств областного бюджета, предусмотренных на предоставление субсидии.</w:t>
      </w:r>
    </w:p>
    <w:p w:rsidR="005B1CF6" w:rsidRDefault="005B1CF6">
      <w:pPr>
        <w:pStyle w:val="ConsPlusNormal"/>
        <w:spacing w:before="220"/>
        <w:ind w:firstLine="540"/>
        <w:jc w:val="both"/>
      </w:pPr>
      <w:r>
        <w:t>19. В случае равенства итогового рейтинга оценок конкурсной документации преимущество имеет конкурсная документация, дата регистрации которой имеет более ранний срок.</w:t>
      </w:r>
    </w:p>
    <w:p w:rsidR="005B1CF6" w:rsidRDefault="005B1CF6">
      <w:pPr>
        <w:pStyle w:val="ConsPlusNormal"/>
        <w:spacing w:before="220"/>
        <w:ind w:firstLine="540"/>
        <w:jc w:val="both"/>
      </w:pPr>
      <w:bookmarkStart w:id="77" w:name="P5415"/>
      <w:bookmarkEnd w:id="77"/>
      <w:r>
        <w:t>20. Итоги заседания конкурсной комиссии оформляются протоколом, который подписывается председателем и секретарем в течение трех рабочих дней со дня заседания конкурсной комиссии.</w:t>
      </w:r>
    </w:p>
    <w:p w:rsidR="005B1CF6" w:rsidRDefault="005B1CF6">
      <w:pPr>
        <w:pStyle w:val="ConsPlusNormal"/>
        <w:jc w:val="both"/>
      </w:pPr>
      <w:r>
        <w:t xml:space="preserve">(п. 20 в ред. </w:t>
      </w:r>
      <w:hyperlink r:id="rId267"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 xml:space="preserve">21. При возникновении ситуации нехватки средств областного бюджета для заявителя, признанного в соответствии с </w:t>
      </w:r>
      <w:hyperlink w:anchor="P5413" w:history="1">
        <w:r>
          <w:rPr>
            <w:color w:val="0000FF"/>
          </w:rPr>
          <w:t>пунктом 18</w:t>
        </w:r>
      </w:hyperlink>
      <w:r>
        <w:t xml:space="preserve"> настоящего Положения победителем и имеющего самый низкий рейтинг, субсидирование производится в размере оставшихся бюджетных средств при наличии гарантии заявителя о реализации проекта за счет иных источников финансирования, выраженной в письменном виде.</w:t>
      </w:r>
    </w:p>
    <w:p w:rsidR="005B1CF6" w:rsidRDefault="005B1CF6">
      <w:pPr>
        <w:pStyle w:val="ConsPlusNormal"/>
        <w:spacing w:before="220"/>
        <w:ind w:firstLine="540"/>
        <w:jc w:val="both"/>
      </w:pPr>
      <w:r>
        <w:t>В случае если по итогам конкурса средства областного бюджета, предусмотренные на реализацию приоритетных проектов в сфере туризма, распределены не в полном объеме, министерство объявляет дополнительный конкурс в порядке, определенном настоящим Положением.</w:t>
      </w:r>
    </w:p>
    <w:p w:rsidR="005B1CF6" w:rsidRDefault="005B1CF6">
      <w:pPr>
        <w:pStyle w:val="ConsPlusNormal"/>
        <w:jc w:val="both"/>
      </w:pPr>
    </w:p>
    <w:p w:rsidR="005B1CF6" w:rsidRDefault="005B1CF6">
      <w:pPr>
        <w:pStyle w:val="ConsPlusTitle"/>
        <w:jc w:val="center"/>
        <w:outlineLvl w:val="1"/>
      </w:pPr>
      <w:r>
        <w:t>V. Порядок предоставления субсидии победителям конкурса</w:t>
      </w:r>
    </w:p>
    <w:p w:rsidR="005B1CF6" w:rsidRDefault="005B1CF6">
      <w:pPr>
        <w:pStyle w:val="ConsPlusNormal"/>
        <w:jc w:val="both"/>
      </w:pPr>
    </w:p>
    <w:p w:rsidR="005B1CF6" w:rsidRDefault="005B1CF6">
      <w:pPr>
        <w:pStyle w:val="ConsPlusNormal"/>
        <w:ind w:firstLine="540"/>
        <w:jc w:val="both"/>
      </w:pPr>
      <w:r>
        <w:t xml:space="preserve">22. На основании протокола заседания конкурсной комиссии, указанного в </w:t>
      </w:r>
      <w:hyperlink w:anchor="P5415" w:history="1">
        <w:r>
          <w:rPr>
            <w:color w:val="0000FF"/>
          </w:rPr>
          <w:t>пункте 20</w:t>
        </w:r>
      </w:hyperlink>
      <w:r>
        <w:t xml:space="preserve"> настоящего Положения, министерство готовит и вносит для рассмотрения на заседании Правительства Архангельской области проект постановления Правительства Архангельской области о распределении средств областного бюджета на предоставление субсидий (далее - постановление) в течение 20 рабочих дней со дня подписания указанного протокола.</w:t>
      </w:r>
    </w:p>
    <w:p w:rsidR="005B1CF6" w:rsidRDefault="005B1CF6">
      <w:pPr>
        <w:pStyle w:val="ConsPlusNormal"/>
        <w:jc w:val="both"/>
      </w:pPr>
      <w:r>
        <w:t xml:space="preserve">(в ред. </w:t>
      </w:r>
      <w:hyperlink r:id="rId268" w:history="1">
        <w:r>
          <w:rPr>
            <w:color w:val="0000FF"/>
          </w:rPr>
          <w:t>постановления</w:t>
        </w:r>
      </w:hyperlink>
      <w:r>
        <w:t xml:space="preserve"> Правительства Архангельской области от 18.12.2018 N 611-пп)</w:t>
      </w:r>
    </w:p>
    <w:p w:rsidR="005B1CF6" w:rsidRDefault="005B1CF6">
      <w:pPr>
        <w:pStyle w:val="ConsPlusNormal"/>
        <w:spacing w:before="220"/>
        <w:ind w:firstLine="540"/>
        <w:jc w:val="both"/>
      </w:pPr>
      <w:r>
        <w:t>В течение пяти рабочих дней со дня вступления в силу постановления министерство информирует заявителей об итогах проведения конкурса.</w:t>
      </w:r>
    </w:p>
    <w:p w:rsidR="005B1CF6" w:rsidRDefault="005B1CF6">
      <w:pPr>
        <w:pStyle w:val="ConsPlusNormal"/>
        <w:jc w:val="both"/>
      </w:pPr>
      <w:r>
        <w:t xml:space="preserve">(абзац введен </w:t>
      </w:r>
      <w:hyperlink r:id="rId269" w:history="1">
        <w:r>
          <w:rPr>
            <w:color w:val="0000FF"/>
          </w:rPr>
          <w:t>постановлением</w:t>
        </w:r>
      </w:hyperlink>
      <w:r>
        <w:t xml:space="preserve"> Правительства Архангельской области от 17.12.2019 N 713-пп)</w:t>
      </w:r>
    </w:p>
    <w:p w:rsidR="005B1CF6" w:rsidRDefault="005B1CF6">
      <w:pPr>
        <w:pStyle w:val="ConsPlusNormal"/>
        <w:spacing w:before="220"/>
        <w:ind w:firstLine="540"/>
        <w:jc w:val="both"/>
      </w:pPr>
      <w:bookmarkStart w:id="78" w:name="P5426"/>
      <w:bookmarkEnd w:id="78"/>
      <w:r>
        <w:t xml:space="preserve">23. Не позднее двух месяцев со дня вступления в силу постановления министерство заключает с уполномоченным органом местного самоуправления муниципального образования соглашение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w:t>
      </w:r>
      <w:hyperlink r:id="rId270" w:history="1">
        <w:r>
          <w:rPr>
            <w:color w:val="0000FF"/>
          </w:rPr>
          <w:t>подпунктом 2 пункта 7</w:t>
        </w:r>
      </w:hyperlink>
      <w:r>
        <w:t xml:space="preserve"> общих правил.</w:t>
      </w:r>
    </w:p>
    <w:p w:rsidR="005B1CF6" w:rsidRDefault="005B1CF6">
      <w:pPr>
        <w:pStyle w:val="ConsPlusNormal"/>
        <w:jc w:val="both"/>
      </w:pPr>
      <w:r>
        <w:t xml:space="preserve">(в ред. постановлений Правительства Архангельской области от 18.12.2018 </w:t>
      </w:r>
      <w:hyperlink r:id="rId271" w:history="1">
        <w:r>
          <w:rPr>
            <w:color w:val="0000FF"/>
          </w:rPr>
          <w:t>N 611-пп</w:t>
        </w:r>
      </w:hyperlink>
      <w:r>
        <w:t xml:space="preserve">, от 22.05.2020 </w:t>
      </w:r>
      <w:hyperlink r:id="rId272" w:history="1">
        <w:r>
          <w:rPr>
            <w:color w:val="0000FF"/>
          </w:rPr>
          <w:t>N 272-пп</w:t>
        </w:r>
      </w:hyperlink>
      <w:r>
        <w:t>)</w:t>
      </w:r>
    </w:p>
    <w:p w:rsidR="005B1CF6" w:rsidRDefault="005B1CF6">
      <w:pPr>
        <w:pStyle w:val="ConsPlusNormal"/>
        <w:spacing w:before="220"/>
        <w:ind w:firstLine="540"/>
        <w:jc w:val="both"/>
      </w:pPr>
      <w:r>
        <w:t>24. Субсидии предоставляются местным бюджетам в соответствии со сводной бюджетной росписью областного бюджета в пределах лимитов бюджетных обязательств и предельных объемов финансирования в соответствии с соглашением.</w:t>
      </w:r>
    </w:p>
    <w:p w:rsidR="005B1CF6" w:rsidRDefault="005B1CF6">
      <w:pPr>
        <w:pStyle w:val="ConsPlusNormal"/>
        <w:spacing w:before="220"/>
        <w:ind w:firstLine="540"/>
        <w:jc w:val="both"/>
      </w:pPr>
      <w:r>
        <w:t>25.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jc w:val="both"/>
      </w:pPr>
      <w:r>
        <w:t xml:space="preserve">(п. 25 в ред. </w:t>
      </w:r>
      <w:hyperlink r:id="rId273"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 xml:space="preserve">26. Органы местного самоуправления в целях подтверждения выполнения условий предоставления субсидий, предусмотренных </w:t>
      </w:r>
      <w:hyperlink w:anchor="P5310" w:history="1">
        <w:r>
          <w:rPr>
            <w:color w:val="0000FF"/>
          </w:rPr>
          <w:t>подпунктами 1</w:t>
        </w:r>
      </w:hyperlink>
      <w:r>
        <w:t xml:space="preserve"> и </w:t>
      </w:r>
      <w:hyperlink w:anchor="P5311" w:history="1">
        <w:r>
          <w:rPr>
            <w:color w:val="0000FF"/>
          </w:rPr>
          <w:t>2 пункта 5</w:t>
        </w:r>
      </w:hyperlink>
      <w:r>
        <w:t xml:space="preserve"> настоящего Положения, представляют однократно в Управление Федерального казначейства по Архангельской области и Ненецкому автономному округу следующие документы:</w:t>
      </w:r>
    </w:p>
    <w:p w:rsidR="005B1CF6" w:rsidRDefault="005B1CF6">
      <w:pPr>
        <w:pStyle w:val="ConsPlusNormal"/>
        <w:jc w:val="both"/>
      </w:pPr>
      <w:r>
        <w:t xml:space="preserve">(в ред. </w:t>
      </w:r>
      <w:hyperlink r:id="rId274" w:history="1">
        <w:r>
          <w:rPr>
            <w:color w:val="0000FF"/>
          </w:rPr>
          <w:t>постановления</w:t>
        </w:r>
      </w:hyperlink>
      <w:r>
        <w:t xml:space="preserve"> Правительства Архангельской области от 01.03.2022 N 109-пп)</w:t>
      </w:r>
    </w:p>
    <w:p w:rsidR="005B1CF6" w:rsidRDefault="005B1CF6">
      <w:pPr>
        <w:pStyle w:val="ConsPlusNormal"/>
        <w:spacing w:before="220"/>
        <w:ind w:firstLine="540"/>
        <w:jc w:val="both"/>
      </w:pPr>
      <w:r>
        <w:t>1) копию утвержденной муниципальной программы, предусматривающей мероприятия,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rsidR="005B1CF6" w:rsidRDefault="005B1CF6">
      <w:pPr>
        <w:pStyle w:val="ConsPlusNormal"/>
        <w:spacing w:before="220"/>
        <w:ind w:firstLine="540"/>
        <w:jc w:val="both"/>
      </w:pPr>
      <w:r>
        <w:t xml:space="preserve">2) выписку из решения представительного органа муниципального образования о местном бюджете, подтверждающую финансирование реализации мероприятия в объеме, предусмотренном </w:t>
      </w:r>
      <w:hyperlink w:anchor="P5329" w:history="1">
        <w:r>
          <w:rPr>
            <w:color w:val="0000FF"/>
          </w:rPr>
          <w:t>подпунктом 2 пункта 6</w:t>
        </w:r>
      </w:hyperlink>
      <w:r>
        <w:t xml:space="preserve"> настоящего Положения.</w:t>
      </w:r>
    </w:p>
    <w:p w:rsidR="005B1CF6" w:rsidRDefault="005B1CF6">
      <w:pPr>
        <w:pStyle w:val="ConsPlusNormal"/>
        <w:spacing w:before="220"/>
        <w:ind w:firstLine="540"/>
        <w:jc w:val="both"/>
      </w:pPr>
      <w:r>
        <w:t>Уполномоченный орган местного самоуправления несет ответственность за достоверность информации, содержащейся в указанных документах.</w:t>
      </w:r>
    </w:p>
    <w:p w:rsidR="005B1CF6" w:rsidRDefault="005B1CF6">
      <w:pPr>
        <w:pStyle w:val="ConsPlusNormal"/>
        <w:jc w:val="both"/>
      </w:pPr>
      <w:r>
        <w:t xml:space="preserve">(п. 26 в ред. </w:t>
      </w:r>
      <w:hyperlink r:id="rId275"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 xml:space="preserve">27. В случае изменения заявленного места расположения объектов туристской инфраструктуры или объектов системы туристской ориентирующей информации, указанных в </w:t>
      </w:r>
      <w:hyperlink w:anchor="P5317" w:history="1">
        <w:r>
          <w:rPr>
            <w:color w:val="0000FF"/>
          </w:rPr>
          <w:t>абзаце третьем подпункта 3 пункта 5</w:t>
        </w:r>
      </w:hyperlink>
      <w:r>
        <w:t>, органы местного самоуправления согласовывают с министерством место расположения объектов с учетом изменений.</w:t>
      </w:r>
    </w:p>
    <w:p w:rsidR="005B1CF6" w:rsidRDefault="005B1CF6">
      <w:pPr>
        <w:pStyle w:val="ConsPlusNormal"/>
        <w:spacing w:before="220"/>
        <w:ind w:firstLine="540"/>
        <w:jc w:val="both"/>
      </w:pPr>
      <w:r>
        <w:t xml:space="preserve">Органы местного самоуправления представляют на согласование в министерство эскизный проект, фото- или видео-аналог изделия до момента изготовления (создания) объектов туристской инфраструктуры или объектов системы туристской ориентирующей информации, предусмотренных </w:t>
      </w:r>
      <w:hyperlink w:anchor="P5317" w:history="1">
        <w:r>
          <w:rPr>
            <w:color w:val="0000FF"/>
          </w:rPr>
          <w:t>абзацем третьим подпункта 3 пункта 5</w:t>
        </w:r>
      </w:hyperlink>
      <w:r>
        <w:t>.</w:t>
      </w:r>
    </w:p>
    <w:p w:rsidR="005B1CF6" w:rsidRDefault="005B1CF6">
      <w:pPr>
        <w:pStyle w:val="ConsPlusNormal"/>
        <w:jc w:val="both"/>
      </w:pPr>
      <w:r>
        <w:t xml:space="preserve">(п. 27 в ред. </w:t>
      </w:r>
      <w:hyperlink r:id="rId276"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28. В случае если учет операций по использованию субсидий осуществляется на лицевых счетах получателей средств местных бюджетов, открытых в органах Федерального казначейства по Архангельской области и Ненецкому автономному округу, получатели средств местных бюджетов представляют в органы Федерального казначейства по Архангельской области и Ненецкому автономному округу документы, подтверждающие возникновение денежных обязательств,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утверждаемым постановлением министерства финансов Архангельской области, в рамках кассового обслуживания исполнения местных бюджетов.</w:t>
      </w:r>
    </w:p>
    <w:p w:rsidR="005B1CF6" w:rsidRDefault="005B1CF6">
      <w:pPr>
        <w:pStyle w:val="ConsPlusNormal"/>
        <w:spacing w:before="220"/>
        <w:ind w:firstLine="540"/>
        <w:jc w:val="both"/>
      </w:pPr>
      <w:r>
        <w:t>При перечислении субсидий муниципальным автономным учреждениям муниципальных образований Архангельской области, муниципальным бюджетным учреждениям муниципальных образований Архангельской области, не являющимся получателями бюджетных средств, органы местного самоуправления муниципальных образований Архангельской области представляют в органы, осуществляющие санкционирование оплаты денежных обязательств, следующие документы:</w:t>
      </w:r>
    </w:p>
    <w:p w:rsidR="005B1CF6" w:rsidRDefault="005B1CF6">
      <w:pPr>
        <w:pStyle w:val="ConsPlusNormal"/>
        <w:spacing w:before="220"/>
        <w:ind w:firstLine="540"/>
        <w:jc w:val="both"/>
      </w:pPr>
      <w:r>
        <w:t>1) соглашения, предусматривающие получение субсидий, между органами местного самоуправления муниципальных образований Архангельской области и муниципальными автономными учреждениями муниципальных образований Архангельской области, муниципальными бюджетными учреждениями муниципальных образований Архангельской области, не являющимися получателями бюджетных средств;</w:t>
      </w:r>
    </w:p>
    <w:p w:rsidR="005B1CF6" w:rsidRDefault="005B1CF6">
      <w:pPr>
        <w:pStyle w:val="ConsPlusNormal"/>
        <w:spacing w:before="220"/>
        <w:ind w:firstLine="540"/>
        <w:jc w:val="both"/>
      </w:pPr>
      <w:r>
        <w:t>2) платежные документы на перечисление субсидий муниципальным автономным учреждениям муниципальных образований Архангельской области на счета в кредитных организациях или лицевые счета в органах Федерального казначейства по Архангельской области и Ненецкому автономному округу (финансовых органах муниципальных образований Архангельской области);</w:t>
      </w:r>
    </w:p>
    <w:p w:rsidR="005B1CF6" w:rsidRDefault="005B1CF6">
      <w:pPr>
        <w:pStyle w:val="ConsPlusNormal"/>
        <w:spacing w:before="220"/>
        <w:ind w:firstLine="540"/>
        <w:jc w:val="both"/>
      </w:pPr>
      <w:r>
        <w:t>3) платежные документы на перечисление субсидий муниципальным бюджетным учреждениям муниципальных образований Архангельской области, не являющимся получателями бюджетных средств, на лицевые счета в органах Федерального казначейства по Архангельской области и Ненецкому автономному округу (финансовых органах муниципальных образований Архангельской области).</w:t>
      </w:r>
    </w:p>
    <w:p w:rsidR="005B1CF6" w:rsidRDefault="005B1CF6">
      <w:pPr>
        <w:pStyle w:val="ConsPlusNormal"/>
        <w:spacing w:before="220"/>
        <w:ind w:firstLine="540"/>
        <w:jc w:val="both"/>
      </w:pPr>
      <w:r>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5B1CF6" w:rsidRDefault="005B1CF6">
      <w:pPr>
        <w:pStyle w:val="ConsPlusNormal"/>
        <w:jc w:val="both"/>
      </w:pPr>
    </w:p>
    <w:p w:rsidR="005B1CF6" w:rsidRDefault="005B1CF6">
      <w:pPr>
        <w:pStyle w:val="ConsPlusTitle"/>
        <w:jc w:val="center"/>
        <w:outlineLvl w:val="1"/>
      </w:pPr>
      <w:r>
        <w:t>VI. Осуществление контроля за целевым</w:t>
      </w:r>
    </w:p>
    <w:p w:rsidR="005B1CF6" w:rsidRDefault="005B1CF6">
      <w:pPr>
        <w:pStyle w:val="ConsPlusTitle"/>
        <w:jc w:val="center"/>
      </w:pPr>
      <w:r>
        <w:t>использованием субсидии</w:t>
      </w:r>
    </w:p>
    <w:p w:rsidR="005B1CF6" w:rsidRDefault="005B1CF6">
      <w:pPr>
        <w:pStyle w:val="ConsPlusNormal"/>
        <w:jc w:val="both"/>
      </w:pPr>
    </w:p>
    <w:p w:rsidR="005B1CF6" w:rsidRDefault="005B1CF6">
      <w:pPr>
        <w:pStyle w:val="ConsPlusNormal"/>
        <w:ind w:firstLine="540"/>
        <w:jc w:val="both"/>
      </w:pPr>
      <w:r>
        <w:t>29. Получатели субсидии представляют в министерство отчет об использовании субсидий в порядке и сроки, которые предусмотрены соглашением.</w:t>
      </w:r>
    </w:p>
    <w:p w:rsidR="005B1CF6" w:rsidRDefault="005B1CF6">
      <w:pPr>
        <w:pStyle w:val="ConsPlusNormal"/>
        <w:spacing w:before="220"/>
        <w:ind w:firstLine="540"/>
        <w:jc w:val="both"/>
      </w:pPr>
      <w:r>
        <w:t>Показателем результативности использования субсидии является количество реализованных приоритетных проектов в сфере туризма на территории муниципального образования.</w:t>
      </w:r>
    </w:p>
    <w:p w:rsidR="005B1CF6" w:rsidRDefault="005B1CF6">
      <w:pPr>
        <w:pStyle w:val="ConsPlusNormal"/>
        <w:jc w:val="both"/>
      </w:pPr>
      <w:r>
        <w:t xml:space="preserve">(в ред. </w:t>
      </w:r>
      <w:hyperlink r:id="rId277"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органом местного самоуправления.</w:t>
      </w:r>
    </w:p>
    <w:p w:rsidR="005B1CF6" w:rsidRDefault="005B1CF6">
      <w:pPr>
        <w:pStyle w:val="ConsPlusNormal"/>
        <w:jc w:val="both"/>
      </w:pPr>
      <w:r>
        <w:t xml:space="preserve">(абзац введен </w:t>
      </w:r>
      <w:hyperlink r:id="rId278" w:history="1">
        <w:r>
          <w:rPr>
            <w:color w:val="0000FF"/>
          </w:rPr>
          <w:t>постановлением</w:t>
        </w:r>
      </w:hyperlink>
      <w:r>
        <w:t xml:space="preserve"> Правительства Архангельской области от 18.12.2018 N 611-пп)</w:t>
      </w:r>
    </w:p>
    <w:p w:rsidR="005B1CF6" w:rsidRDefault="005B1CF6">
      <w:pPr>
        <w:pStyle w:val="ConsPlusNormal"/>
        <w:spacing w:before="220"/>
        <w:ind w:firstLine="540"/>
        <w:jc w:val="both"/>
      </w:pPr>
      <w:r>
        <w:t>30. Контроль за целевым использованием субсидии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31. В случае выявления министерством нарушения получателем субсидии условий, целей и порядка предоставления субсидии, а также условий соглашения соответствующий объем субсидии подлежит возврату в областной бюджет в течение 15 календарных дней со дня предъявления министерством соответствующего требования.</w:t>
      </w:r>
    </w:p>
    <w:p w:rsidR="005B1CF6" w:rsidRDefault="005B1CF6">
      <w:pPr>
        <w:pStyle w:val="ConsPlusNormal"/>
        <w:spacing w:before="220"/>
        <w:ind w:firstLine="540"/>
        <w:jc w:val="both"/>
      </w:pPr>
      <w:r>
        <w:t>32. Ответственность за нецелевое использование средств субсидии несут получатели субсидии.</w:t>
      </w:r>
    </w:p>
    <w:p w:rsidR="005B1CF6" w:rsidRDefault="005B1CF6">
      <w:pPr>
        <w:pStyle w:val="ConsPlusNormal"/>
        <w:spacing w:before="220"/>
        <w:ind w:firstLine="540"/>
        <w:jc w:val="both"/>
      </w:pPr>
      <w:r>
        <w:t xml:space="preserve">33. При наличии остатков субсидии, не использованных в отчетном финансовом году, получатели субсидии обязаны возвратить средства субсидии в текущем финансовом году в случаях, предусмотренных соглашением, если министерством не принято распоряжение о наличии потребности в средствах субсидии, не использованных в отчетном финансовом году, в соответствии с </w:t>
      </w:r>
      <w:hyperlink r:id="rId279" w:history="1">
        <w:r>
          <w:rPr>
            <w:color w:val="0000FF"/>
          </w:rPr>
          <w:t>Порядком</w:t>
        </w:r>
      </w:hyperlink>
      <w:r>
        <w:t xml:space="preserve">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N 536-пп.</w:t>
      </w:r>
    </w:p>
    <w:p w:rsidR="005B1CF6" w:rsidRDefault="005B1CF6">
      <w:pPr>
        <w:pStyle w:val="ConsPlusNormal"/>
        <w:spacing w:before="220"/>
        <w:ind w:firstLine="540"/>
        <w:jc w:val="both"/>
      </w:pPr>
      <w:r>
        <w:t>34. К получателям субсидий, совершившим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rsidR="005B1CF6" w:rsidRDefault="005B1CF6">
      <w:pPr>
        <w:pStyle w:val="ConsPlusNormal"/>
        <w:spacing w:before="220"/>
        <w:ind w:firstLine="540"/>
        <w:jc w:val="both"/>
      </w:pPr>
      <w:r>
        <w:t>35.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общими правилами.</w:t>
      </w:r>
    </w:p>
    <w:p w:rsidR="005B1CF6" w:rsidRDefault="005B1CF6">
      <w:pPr>
        <w:pStyle w:val="ConsPlusNormal"/>
        <w:jc w:val="both"/>
      </w:pPr>
      <w:r>
        <w:t>(п. 35 введен</w:t>
      </w:r>
      <w:hyperlink r:id="rId280" w:history="1">
        <w:r>
          <w:rPr>
            <w:color w:val="0000FF"/>
          </w:rPr>
          <w:t>постановлением</w:t>
        </w:r>
      </w:hyperlink>
      <w:r>
        <w:t xml:space="preserve"> Правительства Архангельской области от 18.12.2018 N 611-пп; в ред. </w:t>
      </w:r>
      <w:hyperlink r:id="rId281" w:history="1">
        <w:r>
          <w:rPr>
            <w:color w:val="0000FF"/>
          </w:rPr>
          <w:t>постановления</w:t>
        </w:r>
      </w:hyperlink>
      <w:r>
        <w:t xml:space="preserve"> Правительства Архангельской области от 22.05.2020 N 272-пп)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1</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субсидии бюджетам муниципальных районов,</w:t>
      </w:r>
    </w:p>
    <w:p w:rsidR="005B1CF6" w:rsidRDefault="005B1CF6">
      <w:pPr>
        <w:pStyle w:val="ConsPlusNormal"/>
        <w:jc w:val="right"/>
      </w:pPr>
      <w:r>
        <w:t>муниципальных округов, городских</w:t>
      </w:r>
    </w:p>
    <w:p w:rsidR="005B1CF6" w:rsidRDefault="005B1CF6">
      <w:pPr>
        <w:pStyle w:val="ConsPlusNormal"/>
        <w:jc w:val="right"/>
      </w:pPr>
      <w:r>
        <w:t>округов, городских и сельских поселений</w:t>
      </w:r>
    </w:p>
    <w:p w:rsidR="005B1CF6" w:rsidRDefault="005B1CF6">
      <w:pPr>
        <w:pStyle w:val="ConsPlusNormal"/>
        <w:jc w:val="right"/>
      </w:pPr>
      <w:r>
        <w:t>Архангельской области на реализацию</w:t>
      </w:r>
    </w:p>
    <w:p w:rsidR="005B1CF6" w:rsidRDefault="005B1CF6">
      <w:pPr>
        <w:pStyle w:val="ConsPlusNormal"/>
        <w:jc w:val="right"/>
      </w:pPr>
      <w:r>
        <w:t>приоритетных проектов в сфере туризма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29.01.2019 </w:t>
            </w:r>
            <w:hyperlink r:id="rId282" w:history="1">
              <w:r>
                <w:rPr>
                  <w:color w:val="0000FF"/>
                </w:rPr>
                <w:t>N 28-пп</w:t>
              </w:r>
            </w:hyperlink>
            <w:r>
              <w:rPr>
                <w:color w:val="392C69"/>
              </w:rPr>
              <w:t xml:space="preserve">, от 17.12.2019 </w:t>
            </w:r>
            <w:hyperlink r:id="rId283" w:history="1">
              <w:r>
                <w:rPr>
                  <w:color w:val="0000FF"/>
                </w:rPr>
                <w:t>N 713-пп</w:t>
              </w:r>
            </w:hyperlink>
            <w:r>
              <w:rPr>
                <w:color w:val="392C69"/>
              </w:rPr>
              <w:t xml:space="preserve">, от 22.12.2020 </w:t>
            </w:r>
            <w:hyperlink r:id="rId284" w:history="1">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79" w:name="P5482"/>
      <w:bookmarkEnd w:id="79"/>
      <w:r>
        <w:t xml:space="preserve">                                  Заявка</w:t>
      </w:r>
    </w:p>
    <w:p w:rsidR="005B1CF6" w:rsidRDefault="005B1CF6">
      <w:pPr>
        <w:pStyle w:val="ConsPlusNonformat"/>
        <w:jc w:val="both"/>
      </w:pPr>
      <w:r>
        <w:t xml:space="preserve">  на участие в конкурсе на предоставление субсидии бюджетам муниципальных</w:t>
      </w:r>
    </w:p>
    <w:p w:rsidR="005B1CF6" w:rsidRDefault="005B1CF6">
      <w:pPr>
        <w:pStyle w:val="ConsPlusNonformat"/>
        <w:jc w:val="both"/>
      </w:pPr>
      <w:r>
        <w:t xml:space="preserve">  районов, муниципальных округов, городских округов, городских и сельских</w:t>
      </w:r>
    </w:p>
    <w:p w:rsidR="005B1CF6" w:rsidRDefault="005B1CF6">
      <w:pPr>
        <w:pStyle w:val="ConsPlusNonformat"/>
        <w:jc w:val="both"/>
      </w:pPr>
      <w:r>
        <w:t xml:space="preserve">        поселений Архангельской области на реализацию приоритетных</w:t>
      </w:r>
    </w:p>
    <w:p w:rsidR="005B1CF6" w:rsidRDefault="005B1CF6">
      <w:pPr>
        <w:pStyle w:val="ConsPlusNonformat"/>
        <w:jc w:val="both"/>
      </w:pPr>
      <w:r>
        <w:t xml:space="preserve">                         проектов в сфере туризма</w:t>
      </w:r>
    </w:p>
    <w:p w:rsidR="005B1CF6" w:rsidRDefault="005B1CF6">
      <w:pPr>
        <w:pStyle w:val="ConsPlusNonformat"/>
        <w:jc w:val="both"/>
      </w:pPr>
    </w:p>
    <w:p w:rsidR="005B1CF6" w:rsidRDefault="005B1CF6">
      <w:pPr>
        <w:pStyle w:val="ConsPlusNonformat"/>
        <w:jc w:val="both"/>
      </w:pPr>
      <w:r>
        <w:t xml:space="preserve">    Изучив  документацию  о  конкурсе  на  предоставление субсидии бюджетам</w:t>
      </w:r>
    </w:p>
    <w:p w:rsidR="005B1CF6" w:rsidRDefault="005B1CF6">
      <w:pPr>
        <w:pStyle w:val="ConsPlusNonformat"/>
        <w:jc w:val="both"/>
      </w:pPr>
      <w:r>
        <w:t>муниципальных  образований Архангельской области на реализацию приоритетных</w:t>
      </w:r>
    </w:p>
    <w:p w:rsidR="005B1CF6" w:rsidRDefault="005B1CF6">
      <w:pPr>
        <w:pStyle w:val="ConsPlusNonformat"/>
        <w:jc w:val="both"/>
      </w:pPr>
      <w:r>
        <w:t>проектов в сфере туризма, 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(наименование муниципального образования)</w:t>
      </w:r>
    </w:p>
    <w:p w:rsidR="005B1CF6" w:rsidRDefault="005B1CF6">
      <w:pPr>
        <w:pStyle w:val="ConsPlusNonformat"/>
        <w:jc w:val="both"/>
      </w:pPr>
      <w:r>
        <w:t>в лице  ___________________________________________________________________</w:t>
      </w:r>
    </w:p>
    <w:p w:rsidR="005B1CF6" w:rsidRDefault="005B1CF6">
      <w:pPr>
        <w:pStyle w:val="ConsPlusNonformat"/>
        <w:jc w:val="both"/>
      </w:pPr>
      <w:r>
        <w:t xml:space="preserve">              (наименование должности и Ф.И.О. руководителя)</w:t>
      </w:r>
    </w:p>
    <w:p w:rsidR="005B1CF6" w:rsidRDefault="005B1CF6">
      <w:pPr>
        <w:pStyle w:val="ConsPlusNonformat"/>
        <w:jc w:val="both"/>
      </w:pPr>
      <w:r>
        <w:t>сообщает  о  согласии  участвовать  в  конкурсе  на условиях, установленных</w:t>
      </w:r>
    </w:p>
    <w:p w:rsidR="005B1CF6" w:rsidRDefault="009B52BE">
      <w:pPr>
        <w:pStyle w:val="ConsPlusNonformat"/>
        <w:jc w:val="both"/>
      </w:pPr>
      <w:hyperlink w:anchor="P5256" w:history="1">
        <w:r w:rsidR="005B1CF6">
          <w:rPr>
            <w:color w:val="0000FF"/>
          </w:rPr>
          <w:t>Положением</w:t>
        </w:r>
      </w:hyperlink>
      <w:r w:rsidR="005B1CF6">
        <w:t xml:space="preserve">   о  порядке  проведения  конкурса  на  предоставление  субсидии</w:t>
      </w:r>
    </w:p>
    <w:p w:rsidR="005B1CF6" w:rsidRDefault="005B1CF6">
      <w:pPr>
        <w:pStyle w:val="ConsPlusNonformat"/>
        <w:jc w:val="both"/>
      </w:pPr>
      <w:r>
        <w:t>бюджетам  муниципальных  образований  Архангельской  области  на реализацию</w:t>
      </w:r>
    </w:p>
    <w:p w:rsidR="005B1CF6" w:rsidRDefault="005B1CF6">
      <w:pPr>
        <w:pStyle w:val="ConsPlusNonformat"/>
        <w:jc w:val="both"/>
      </w:pPr>
      <w:r>
        <w:t>приоритетных   проектов   в   сфере  туризма,  утвержденным  постановлением</w:t>
      </w:r>
    </w:p>
    <w:p w:rsidR="005B1CF6" w:rsidRDefault="005B1CF6">
      <w:pPr>
        <w:pStyle w:val="ConsPlusNonformat"/>
        <w:jc w:val="both"/>
      </w:pPr>
      <w:r>
        <w:t>Правительства  Архангельской  области  от 12  октября 2012 года N 461-пп, и</w:t>
      </w:r>
    </w:p>
    <w:p w:rsidR="005B1CF6" w:rsidRDefault="005B1CF6">
      <w:pPr>
        <w:pStyle w:val="ConsPlusNonformat"/>
        <w:jc w:val="both"/>
      </w:pPr>
      <w:r>
        <w:t>направляет  настоящую  заявку  на  участие  в  конкурсе  на  предоставление</w:t>
      </w:r>
    </w:p>
    <w:p w:rsidR="005B1CF6" w:rsidRDefault="005B1CF6">
      <w:pPr>
        <w:pStyle w:val="ConsPlusNonformat"/>
        <w:jc w:val="both"/>
      </w:pPr>
      <w:r>
        <w:t>субсидии   бюджетам  муниципальных  образований  Архангельской  области  на</w:t>
      </w:r>
    </w:p>
    <w:p w:rsidR="005B1CF6" w:rsidRDefault="005B1CF6">
      <w:pPr>
        <w:pStyle w:val="ConsPlusNonformat"/>
        <w:jc w:val="both"/>
      </w:pPr>
      <w:r>
        <w:t>реализацию приоритетных проектов в сфере туризма (далее - заявка).</w:t>
      </w:r>
    </w:p>
    <w:p w:rsidR="005B1CF6" w:rsidRDefault="005B1CF6">
      <w:pPr>
        <w:pStyle w:val="ConsPlusNonformat"/>
        <w:jc w:val="both"/>
      </w:pPr>
      <w:r>
        <w:t xml:space="preserve">    1.  Юридический  адрес муниципального образования Архангельской области</w:t>
      </w:r>
    </w:p>
    <w:p w:rsidR="005B1CF6" w:rsidRDefault="005B1CF6">
      <w:pPr>
        <w:pStyle w:val="ConsPlusNonformat"/>
        <w:jc w:val="both"/>
      </w:pPr>
      <w:r>
        <w:t>(далее - заявитель):</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2.  Должность и Ф.И.О. лица, ответственного за реализацию муниципальной</w:t>
      </w:r>
    </w:p>
    <w:p w:rsidR="005B1CF6" w:rsidRDefault="005B1CF6">
      <w:pPr>
        <w:pStyle w:val="ConsPlusNonformat"/>
        <w:jc w:val="both"/>
      </w:pPr>
      <w:r>
        <w:t>программы, и его контактные телефоны</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3.   Сведения   о  запрашиваемой  субсидии  на  реализацию приоритетных</w:t>
      </w:r>
    </w:p>
    <w:p w:rsidR="005B1CF6" w:rsidRDefault="005B1CF6">
      <w:pPr>
        <w:pStyle w:val="ConsPlusNonformat"/>
        <w:jc w:val="both"/>
      </w:pPr>
      <w:r>
        <w:t>проектов в сфере туризма (далее - проект):</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
        <w:gridCol w:w="1587"/>
        <w:gridCol w:w="2041"/>
        <w:gridCol w:w="1701"/>
        <w:gridCol w:w="3288"/>
      </w:tblGrid>
      <w:tr w:rsidR="005B1CF6">
        <w:tc>
          <w:tcPr>
            <w:tcW w:w="449" w:type="dxa"/>
          </w:tcPr>
          <w:p w:rsidR="005B1CF6" w:rsidRDefault="005B1CF6">
            <w:pPr>
              <w:pStyle w:val="ConsPlusNormal"/>
              <w:jc w:val="center"/>
            </w:pPr>
            <w:r>
              <w:t>N п/п</w:t>
            </w:r>
          </w:p>
        </w:tc>
        <w:tc>
          <w:tcPr>
            <w:tcW w:w="1587" w:type="dxa"/>
          </w:tcPr>
          <w:p w:rsidR="005B1CF6" w:rsidRDefault="005B1CF6">
            <w:pPr>
              <w:pStyle w:val="ConsPlusNormal"/>
              <w:jc w:val="center"/>
            </w:pPr>
            <w:r>
              <w:t>Наименование проекта</w:t>
            </w:r>
          </w:p>
        </w:tc>
        <w:tc>
          <w:tcPr>
            <w:tcW w:w="2041" w:type="dxa"/>
          </w:tcPr>
          <w:p w:rsidR="005B1CF6" w:rsidRDefault="005B1CF6">
            <w:pPr>
              <w:pStyle w:val="ConsPlusNormal"/>
              <w:jc w:val="center"/>
            </w:pPr>
            <w:r>
              <w:t>Планируемый уровень софинансирования за счет средств местного бюджета (тыс. рублей)</w:t>
            </w:r>
          </w:p>
        </w:tc>
        <w:tc>
          <w:tcPr>
            <w:tcW w:w="1701" w:type="dxa"/>
          </w:tcPr>
          <w:p w:rsidR="005B1CF6" w:rsidRDefault="005B1CF6">
            <w:pPr>
              <w:pStyle w:val="ConsPlusNormal"/>
              <w:jc w:val="center"/>
            </w:pPr>
            <w:r>
              <w:t>Сумма запрашиваемой субсидии (тыс. рублей)</w:t>
            </w:r>
          </w:p>
        </w:tc>
        <w:tc>
          <w:tcPr>
            <w:tcW w:w="3288" w:type="dxa"/>
          </w:tcPr>
          <w:p w:rsidR="005B1CF6" w:rsidRDefault="005B1CF6">
            <w:pPr>
              <w:pStyle w:val="ConsPlusNormal"/>
              <w:jc w:val="center"/>
            </w:pPr>
            <w:r>
              <w:t>Наименование ответственного подразделения администрации муниципального образования или муниципального учреждения</w:t>
            </w:r>
          </w:p>
        </w:tc>
      </w:tr>
      <w:tr w:rsidR="005B1CF6">
        <w:tc>
          <w:tcPr>
            <w:tcW w:w="449" w:type="dxa"/>
          </w:tcPr>
          <w:p w:rsidR="005B1CF6" w:rsidRDefault="005B1CF6">
            <w:pPr>
              <w:pStyle w:val="ConsPlusNormal"/>
              <w:jc w:val="center"/>
            </w:pPr>
            <w:r>
              <w:t>1</w:t>
            </w:r>
          </w:p>
        </w:tc>
        <w:tc>
          <w:tcPr>
            <w:tcW w:w="1587" w:type="dxa"/>
          </w:tcPr>
          <w:p w:rsidR="005B1CF6" w:rsidRDefault="005B1CF6">
            <w:pPr>
              <w:pStyle w:val="ConsPlusNormal"/>
            </w:pPr>
          </w:p>
        </w:tc>
        <w:tc>
          <w:tcPr>
            <w:tcW w:w="2041" w:type="dxa"/>
          </w:tcPr>
          <w:p w:rsidR="005B1CF6" w:rsidRDefault="005B1CF6">
            <w:pPr>
              <w:pStyle w:val="ConsPlusNormal"/>
            </w:pPr>
          </w:p>
        </w:tc>
        <w:tc>
          <w:tcPr>
            <w:tcW w:w="1701" w:type="dxa"/>
          </w:tcPr>
          <w:p w:rsidR="005B1CF6" w:rsidRDefault="005B1CF6">
            <w:pPr>
              <w:pStyle w:val="ConsPlusNormal"/>
            </w:pPr>
          </w:p>
        </w:tc>
        <w:tc>
          <w:tcPr>
            <w:tcW w:w="3288" w:type="dxa"/>
          </w:tcPr>
          <w:p w:rsidR="005B1CF6" w:rsidRDefault="005B1CF6">
            <w:pPr>
              <w:pStyle w:val="ConsPlusNormal"/>
            </w:pPr>
          </w:p>
        </w:tc>
      </w:tr>
      <w:tr w:rsidR="005B1CF6">
        <w:tc>
          <w:tcPr>
            <w:tcW w:w="449" w:type="dxa"/>
          </w:tcPr>
          <w:p w:rsidR="005B1CF6" w:rsidRDefault="005B1CF6">
            <w:pPr>
              <w:pStyle w:val="ConsPlusNormal"/>
              <w:jc w:val="center"/>
            </w:pPr>
            <w:r>
              <w:t>2</w:t>
            </w:r>
          </w:p>
        </w:tc>
        <w:tc>
          <w:tcPr>
            <w:tcW w:w="1587" w:type="dxa"/>
          </w:tcPr>
          <w:p w:rsidR="005B1CF6" w:rsidRDefault="005B1CF6">
            <w:pPr>
              <w:pStyle w:val="ConsPlusNormal"/>
            </w:pPr>
          </w:p>
        </w:tc>
        <w:tc>
          <w:tcPr>
            <w:tcW w:w="2041" w:type="dxa"/>
          </w:tcPr>
          <w:p w:rsidR="005B1CF6" w:rsidRDefault="005B1CF6">
            <w:pPr>
              <w:pStyle w:val="ConsPlusNormal"/>
            </w:pPr>
          </w:p>
        </w:tc>
        <w:tc>
          <w:tcPr>
            <w:tcW w:w="1701" w:type="dxa"/>
          </w:tcPr>
          <w:p w:rsidR="005B1CF6" w:rsidRDefault="005B1CF6">
            <w:pPr>
              <w:pStyle w:val="ConsPlusNormal"/>
            </w:pPr>
          </w:p>
        </w:tc>
        <w:tc>
          <w:tcPr>
            <w:tcW w:w="3288"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С  условиями  и  требованиями </w:t>
      </w:r>
      <w:hyperlink w:anchor="P5256" w:history="1">
        <w:r>
          <w:rPr>
            <w:color w:val="0000FF"/>
          </w:rPr>
          <w:t>Положения</w:t>
        </w:r>
      </w:hyperlink>
      <w:r>
        <w:t xml:space="preserve"> о порядке и условиях проведения</w:t>
      </w:r>
    </w:p>
    <w:p w:rsidR="005B1CF6" w:rsidRDefault="005B1CF6">
      <w:pPr>
        <w:pStyle w:val="ConsPlusNonformat"/>
        <w:jc w:val="both"/>
      </w:pPr>
      <w:r>
        <w:t>конкурса  на  предоставление  субсидии  бюджетам  муниципальных образований</w:t>
      </w:r>
    </w:p>
    <w:p w:rsidR="005B1CF6" w:rsidRDefault="005B1CF6">
      <w:pPr>
        <w:pStyle w:val="ConsPlusNonformat"/>
        <w:jc w:val="both"/>
      </w:pPr>
      <w:r>
        <w:t>Архангельской  области на реализацию приоритетных проектов в сфере туризма,</w:t>
      </w:r>
    </w:p>
    <w:p w:rsidR="005B1CF6" w:rsidRDefault="005B1CF6">
      <w:pPr>
        <w:pStyle w:val="ConsPlusNonformat"/>
        <w:jc w:val="both"/>
      </w:pPr>
      <w:r>
        <w:t>утвержденного  постановлением  Правительства  Архангельской  области  от 12</w:t>
      </w:r>
    </w:p>
    <w:p w:rsidR="005B1CF6" w:rsidRDefault="005B1CF6">
      <w:pPr>
        <w:pStyle w:val="ConsPlusNonformat"/>
        <w:jc w:val="both"/>
      </w:pPr>
      <w:r>
        <w:t>октября 2012 года N 461-пп, ознакомлен и согласен.</w:t>
      </w:r>
    </w:p>
    <w:p w:rsidR="005B1CF6" w:rsidRDefault="005B1CF6">
      <w:pPr>
        <w:pStyle w:val="ConsPlusNonformat"/>
        <w:jc w:val="both"/>
      </w:pPr>
      <w:r>
        <w:t xml:space="preserve">    Достоверность представленной в заявке информации гарантирую.</w:t>
      </w:r>
    </w:p>
    <w:p w:rsidR="005B1CF6" w:rsidRDefault="005B1CF6">
      <w:pPr>
        <w:pStyle w:val="ConsPlusNonformat"/>
        <w:jc w:val="both"/>
      </w:pPr>
    </w:p>
    <w:p w:rsidR="005B1CF6" w:rsidRDefault="005B1CF6">
      <w:pPr>
        <w:pStyle w:val="ConsPlusNonformat"/>
        <w:jc w:val="both"/>
      </w:pPr>
      <w:r>
        <w:t>Глава муниципального образования  _________________   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"__" __________ 20__ года</w:t>
      </w:r>
    </w:p>
    <w:p w:rsidR="005B1CF6" w:rsidRDefault="005B1CF6">
      <w:pPr>
        <w:pStyle w:val="ConsPlusNonformat"/>
        <w:jc w:val="both"/>
      </w:pPr>
      <w:r>
        <w:t>М.П.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2</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субсидии бюджетам муниципальных районов,</w:t>
      </w:r>
    </w:p>
    <w:p w:rsidR="005B1CF6" w:rsidRDefault="005B1CF6">
      <w:pPr>
        <w:pStyle w:val="ConsPlusNormal"/>
        <w:jc w:val="right"/>
      </w:pPr>
      <w:r>
        <w:t>муниципальных округов, городских</w:t>
      </w:r>
    </w:p>
    <w:p w:rsidR="005B1CF6" w:rsidRDefault="005B1CF6">
      <w:pPr>
        <w:pStyle w:val="ConsPlusNormal"/>
        <w:jc w:val="right"/>
      </w:pPr>
      <w:r>
        <w:t>округов, городских и сельских поселений</w:t>
      </w:r>
    </w:p>
    <w:p w:rsidR="005B1CF6" w:rsidRDefault="005B1CF6">
      <w:pPr>
        <w:pStyle w:val="ConsPlusNormal"/>
        <w:jc w:val="right"/>
      </w:pPr>
      <w:r>
        <w:t>Архангельской области на реализацию</w:t>
      </w:r>
    </w:p>
    <w:p w:rsidR="005B1CF6" w:rsidRDefault="005B1CF6">
      <w:pPr>
        <w:pStyle w:val="ConsPlusNormal"/>
        <w:jc w:val="right"/>
      </w:pPr>
      <w:r>
        <w:t>приоритетных проектов в сфере туризма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29.01.2019 </w:t>
            </w:r>
            <w:hyperlink r:id="rId285" w:history="1">
              <w:r>
                <w:rPr>
                  <w:color w:val="0000FF"/>
                </w:rPr>
                <w:t>N 28-пп</w:t>
              </w:r>
            </w:hyperlink>
            <w:r>
              <w:rPr>
                <w:color w:val="392C69"/>
              </w:rPr>
              <w:t xml:space="preserve">, от 17.12.2019 </w:t>
            </w:r>
            <w:hyperlink r:id="rId286" w:history="1">
              <w:r>
                <w:rPr>
                  <w:color w:val="0000FF"/>
                </w:rPr>
                <w:t>N 713-пп</w:t>
              </w:r>
            </w:hyperlink>
            <w:r>
              <w:rPr>
                <w:color w:val="392C69"/>
              </w:rPr>
              <w:t xml:space="preserve">, от 22.12.2020 </w:t>
            </w:r>
            <w:hyperlink r:id="rId287" w:history="1">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80" w:name="P5558"/>
      <w:bookmarkEnd w:id="80"/>
      <w:r>
        <w:t xml:space="preserve">                           Пояснительная записка</w:t>
      </w:r>
    </w:p>
    <w:p w:rsidR="005B1CF6" w:rsidRDefault="005B1CF6">
      <w:pPr>
        <w:pStyle w:val="ConsPlusNonformat"/>
        <w:jc w:val="both"/>
      </w:pPr>
      <w:r>
        <w:t xml:space="preserve">        ___________________________________________________________</w:t>
      </w:r>
    </w:p>
    <w:p w:rsidR="005B1CF6" w:rsidRDefault="005B1CF6">
      <w:pPr>
        <w:pStyle w:val="ConsPlusNonformat"/>
        <w:jc w:val="both"/>
      </w:pPr>
      <w:r>
        <w:t>(наименование муниципальных районов, муниципальных округов,</w:t>
      </w:r>
    </w:p>
    <w:p w:rsidR="005B1CF6" w:rsidRDefault="005B1CF6">
      <w:pPr>
        <w:pStyle w:val="ConsPlusNonformat"/>
        <w:jc w:val="both"/>
      </w:pPr>
      <w:r>
        <w:t xml:space="preserve"> городских округов, городских и сельских поселений Архангельской области)</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0"/>
        <w:gridCol w:w="340"/>
        <w:gridCol w:w="2041"/>
        <w:gridCol w:w="804"/>
        <w:gridCol w:w="1634"/>
        <w:gridCol w:w="1984"/>
      </w:tblGrid>
      <w:tr w:rsidR="005B1CF6">
        <w:tc>
          <w:tcPr>
            <w:tcW w:w="2240" w:type="dxa"/>
          </w:tcPr>
          <w:p w:rsidR="005B1CF6" w:rsidRDefault="005B1CF6">
            <w:pPr>
              <w:pStyle w:val="ConsPlusNormal"/>
            </w:pPr>
            <w:r>
              <w:t>1. Название проекта</w:t>
            </w:r>
          </w:p>
        </w:tc>
        <w:tc>
          <w:tcPr>
            <w:tcW w:w="6803" w:type="dxa"/>
            <w:gridSpan w:val="5"/>
          </w:tcPr>
          <w:p w:rsidR="005B1CF6" w:rsidRDefault="005B1CF6">
            <w:pPr>
              <w:pStyle w:val="ConsPlusNormal"/>
            </w:pPr>
          </w:p>
        </w:tc>
      </w:tr>
      <w:tr w:rsidR="005B1CF6">
        <w:tblPrEx>
          <w:tblBorders>
            <w:insideH w:val="nil"/>
          </w:tblBorders>
        </w:tblPrEx>
        <w:tc>
          <w:tcPr>
            <w:tcW w:w="9043" w:type="dxa"/>
            <w:gridSpan w:val="6"/>
            <w:tcBorders>
              <w:bottom w:val="nil"/>
            </w:tcBorders>
          </w:tcPr>
          <w:p w:rsidR="005B1CF6" w:rsidRDefault="005B1CF6">
            <w:pPr>
              <w:pStyle w:val="ConsPlusNormal"/>
            </w:pPr>
            <w:r>
              <w:t>2. Стоимость проекта, всего (тыс. рублей): ______________________________________</w:t>
            </w:r>
          </w:p>
        </w:tc>
      </w:tr>
      <w:tr w:rsidR="005B1CF6">
        <w:tblPrEx>
          <w:tblBorders>
            <w:insideH w:val="nil"/>
          </w:tblBorders>
        </w:tblPrEx>
        <w:tc>
          <w:tcPr>
            <w:tcW w:w="9043" w:type="dxa"/>
            <w:gridSpan w:val="6"/>
            <w:tcBorders>
              <w:top w:val="nil"/>
            </w:tcBorders>
          </w:tcPr>
          <w:p w:rsidR="005B1CF6" w:rsidRDefault="005B1CF6">
            <w:pPr>
              <w:pStyle w:val="ConsPlusNormal"/>
            </w:pPr>
            <w:r>
              <w:t>в том числе:</w:t>
            </w:r>
          </w:p>
        </w:tc>
      </w:tr>
      <w:tr w:rsidR="005B1CF6">
        <w:tc>
          <w:tcPr>
            <w:tcW w:w="2580" w:type="dxa"/>
            <w:gridSpan w:val="2"/>
          </w:tcPr>
          <w:p w:rsidR="005B1CF6" w:rsidRDefault="005B1CF6">
            <w:pPr>
              <w:pStyle w:val="ConsPlusNormal"/>
            </w:pPr>
            <w:r>
              <w:t>Планируемый размер субсидии (тыс. рублей)</w:t>
            </w:r>
          </w:p>
        </w:tc>
        <w:tc>
          <w:tcPr>
            <w:tcW w:w="2041" w:type="dxa"/>
          </w:tcPr>
          <w:p w:rsidR="005B1CF6" w:rsidRDefault="005B1CF6">
            <w:pPr>
              <w:pStyle w:val="ConsPlusNormal"/>
            </w:pPr>
          </w:p>
        </w:tc>
        <w:tc>
          <w:tcPr>
            <w:tcW w:w="2438" w:type="dxa"/>
            <w:gridSpan w:val="2"/>
          </w:tcPr>
          <w:p w:rsidR="005B1CF6" w:rsidRDefault="005B1CF6">
            <w:pPr>
              <w:pStyle w:val="ConsPlusNormal"/>
            </w:pPr>
            <w:r>
              <w:t>Планируемый уровень софинансирования за счет средств местного бюджета (тыс. рублей)</w:t>
            </w:r>
          </w:p>
        </w:tc>
        <w:tc>
          <w:tcPr>
            <w:tcW w:w="1984" w:type="dxa"/>
          </w:tcPr>
          <w:p w:rsidR="005B1CF6" w:rsidRDefault="005B1CF6">
            <w:pPr>
              <w:pStyle w:val="ConsPlusNormal"/>
            </w:pPr>
          </w:p>
        </w:tc>
      </w:tr>
      <w:tr w:rsidR="005B1CF6">
        <w:tc>
          <w:tcPr>
            <w:tcW w:w="5425" w:type="dxa"/>
            <w:gridSpan w:val="4"/>
          </w:tcPr>
          <w:p w:rsidR="005B1CF6" w:rsidRDefault="005B1CF6">
            <w:pPr>
              <w:pStyle w:val="ConsPlusNormal"/>
            </w:pPr>
            <w:r>
              <w:t xml:space="preserve">3. Значимость проекта для развития туризма на территории муниципальных районов, муниципальных округов, городских округов, городских и сельских поселений и Архангельской области с точки зрения развития приоритетных видов туризма (соответствие проекта направлениям, установленным </w:t>
            </w:r>
            <w:hyperlink w:anchor="P5280" w:history="1">
              <w:r>
                <w:rPr>
                  <w:color w:val="0000FF"/>
                </w:rPr>
                <w:t>абзацами вторым</w:t>
              </w:r>
            </w:hyperlink>
            <w:r>
              <w:t xml:space="preserve"> - </w:t>
            </w:r>
            <w:hyperlink w:anchor="P5285" w:history="1">
              <w:r>
                <w:rPr>
                  <w:color w:val="0000FF"/>
                </w:rPr>
                <w:t>шестым подпункта 1 пункта 3</w:t>
              </w:r>
            </w:hyperlink>
            <w:r>
              <w:t xml:space="preserve"> настоящего Положения)</w:t>
            </w:r>
          </w:p>
        </w:tc>
        <w:tc>
          <w:tcPr>
            <w:tcW w:w="3618" w:type="dxa"/>
            <w:gridSpan w:val="2"/>
          </w:tcPr>
          <w:p w:rsidR="005B1CF6" w:rsidRDefault="005B1CF6">
            <w:pPr>
              <w:pStyle w:val="ConsPlusNormal"/>
            </w:pPr>
          </w:p>
        </w:tc>
      </w:tr>
      <w:tr w:rsidR="005B1CF6">
        <w:tc>
          <w:tcPr>
            <w:tcW w:w="5425" w:type="dxa"/>
            <w:gridSpan w:val="4"/>
          </w:tcPr>
          <w:p w:rsidR="005B1CF6" w:rsidRDefault="005B1CF6">
            <w:pPr>
              <w:pStyle w:val="ConsPlusNormal"/>
            </w:pPr>
            <w:r>
              <w:t>4. Информация об объектах туристской инфраструктуры (место расположения, подтверждение муниципальной собственности на существующий объект) и/или экспертной деятельности по формированию конкурентоспособного туристского маршрута/продукта (в т.ч. место и масштаб проведения, квалификация привлекаемого эксперта)</w:t>
            </w:r>
          </w:p>
        </w:tc>
        <w:tc>
          <w:tcPr>
            <w:tcW w:w="3618" w:type="dxa"/>
            <w:gridSpan w:val="2"/>
          </w:tcPr>
          <w:p w:rsidR="005B1CF6" w:rsidRDefault="005B1CF6">
            <w:pPr>
              <w:pStyle w:val="ConsPlusNormal"/>
            </w:pPr>
          </w:p>
        </w:tc>
      </w:tr>
      <w:tr w:rsidR="005B1CF6">
        <w:tc>
          <w:tcPr>
            <w:tcW w:w="5425" w:type="dxa"/>
            <w:gridSpan w:val="4"/>
          </w:tcPr>
          <w:p w:rsidR="005B1CF6" w:rsidRDefault="005B1CF6">
            <w:pPr>
              <w:pStyle w:val="ConsPlusNormal"/>
            </w:pPr>
            <w:r>
              <w:t>5. Информация о земельном участке, находящемся у заявителя на праве собственности или ином праве в соответствии с законодательством Российской Федерации (для объектов туристской инфраструктуры)</w:t>
            </w:r>
          </w:p>
        </w:tc>
        <w:tc>
          <w:tcPr>
            <w:tcW w:w="3618" w:type="dxa"/>
            <w:gridSpan w:val="2"/>
          </w:tcPr>
          <w:p w:rsidR="005B1CF6" w:rsidRDefault="005B1CF6">
            <w:pPr>
              <w:pStyle w:val="ConsPlusNormal"/>
            </w:pPr>
          </w:p>
        </w:tc>
      </w:tr>
      <w:tr w:rsidR="005B1CF6">
        <w:tc>
          <w:tcPr>
            <w:tcW w:w="5425" w:type="dxa"/>
            <w:gridSpan w:val="4"/>
          </w:tcPr>
          <w:p w:rsidR="005B1CF6" w:rsidRDefault="005B1CF6">
            <w:pPr>
              <w:pStyle w:val="ConsPlusNormal"/>
            </w:pPr>
            <w:r>
              <w:t>6. Описание комплексного подхода к реализации проекта, в том числе:</w:t>
            </w:r>
          </w:p>
          <w:p w:rsidR="005B1CF6" w:rsidRDefault="005B1CF6">
            <w:pPr>
              <w:pStyle w:val="ConsPlusNormal"/>
            </w:pPr>
            <w:r>
              <w:t>направленность на создание комплекса услуг, создание и развитие инфраструктуры и сопутствующих услуг для единой цели;</w:t>
            </w:r>
          </w:p>
          <w:p w:rsidR="005B1CF6" w:rsidRDefault="005B1CF6">
            <w:pPr>
              <w:pStyle w:val="ConsPlusNormal"/>
            </w:pPr>
            <w:r>
              <w:t>направленность на развитие единой концепции продвижения территории;</w:t>
            </w:r>
          </w:p>
          <w:p w:rsidR="005B1CF6" w:rsidRDefault="005B1CF6">
            <w:pPr>
              <w:pStyle w:val="ConsPlusNormal"/>
            </w:pPr>
            <w:r>
              <w:t>направленность на создание доступной среды для пожилых людей и инвалидов;</w:t>
            </w:r>
          </w:p>
          <w:p w:rsidR="005B1CF6" w:rsidRDefault="005B1CF6">
            <w:pPr>
              <w:pStyle w:val="ConsPlusNormal"/>
            </w:pPr>
            <w:r>
              <w:t>взаимодействие с турбизнесом/организатором туров по включению объекта в действующую или создаваемую туристскую программу;</w:t>
            </w:r>
          </w:p>
          <w:p w:rsidR="005B1CF6" w:rsidRDefault="005B1CF6">
            <w:pPr>
              <w:pStyle w:val="ConsPlusNormal"/>
            </w:pPr>
            <w:r>
              <w:t>наличие межмуниципального или межрегионального сотрудничества в рамках создания и развития туристского маршрута/продукта;</w:t>
            </w:r>
          </w:p>
          <w:p w:rsidR="005B1CF6" w:rsidRDefault="005B1CF6">
            <w:pPr>
              <w:pStyle w:val="ConsPlusNormal"/>
            </w:pPr>
            <w:r>
              <w:t>вопросы транспортной доступности (для объектов туристской инфраструктуры);</w:t>
            </w:r>
          </w:p>
          <w:p w:rsidR="005B1CF6" w:rsidRDefault="005B1CF6">
            <w:pPr>
              <w:pStyle w:val="ConsPlusNormal"/>
            </w:pPr>
            <w:r>
              <w:t>вопросы пропускной способности (для объектов туристской инфраструктуры);</w:t>
            </w:r>
          </w:p>
          <w:p w:rsidR="005B1CF6" w:rsidRDefault="005B1CF6">
            <w:pPr>
              <w:pStyle w:val="ConsPlusNormal"/>
            </w:pPr>
            <w:r>
              <w:t>создание рабочих мест в результате реализации проекта;</w:t>
            </w:r>
          </w:p>
          <w:p w:rsidR="005B1CF6" w:rsidRDefault="005B1CF6">
            <w:pPr>
              <w:pStyle w:val="ConsPlusNormal"/>
            </w:pPr>
            <w:r>
              <w:t>потребители услуг и/или бенефициары, заинтересованные во внедрении результатов проведенной экспертной деятельности;</w:t>
            </w:r>
          </w:p>
          <w:p w:rsidR="005B1CF6" w:rsidRDefault="005B1CF6">
            <w:pPr>
              <w:pStyle w:val="ConsPlusNormal"/>
            </w:pPr>
            <w:r>
              <w:t>иное</w:t>
            </w:r>
          </w:p>
        </w:tc>
        <w:tc>
          <w:tcPr>
            <w:tcW w:w="3618" w:type="dxa"/>
            <w:gridSpan w:val="2"/>
          </w:tcPr>
          <w:p w:rsidR="005B1CF6" w:rsidRDefault="005B1CF6">
            <w:pPr>
              <w:pStyle w:val="ConsPlusNormal"/>
            </w:pPr>
          </w:p>
        </w:tc>
      </w:tr>
      <w:tr w:rsidR="005B1CF6">
        <w:tc>
          <w:tcPr>
            <w:tcW w:w="5425" w:type="dxa"/>
            <w:gridSpan w:val="4"/>
            <w:tcBorders>
              <w:bottom w:val="nil"/>
            </w:tcBorders>
          </w:tcPr>
          <w:p w:rsidR="005B1CF6" w:rsidRDefault="005B1CF6">
            <w:pPr>
              <w:pStyle w:val="ConsPlusNormal"/>
            </w:pPr>
            <w:r>
              <w:t>7. Показатели статистической отчетности за последние 3 года, предшествующие дню подачи конкурсной документации:</w:t>
            </w:r>
          </w:p>
        </w:tc>
        <w:tc>
          <w:tcPr>
            <w:tcW w:w="3618" w:type="dxa"/>
            <w:gridSpan w:val="2"/>
            <w:vMerge w:val="restart"/>
          </w:tcPr>
          <w:p w:rsidR="005B1CF6" w:rsidRDefault="005B1CF6">
            <w:pPr>
              <w:pStyle w:val="ConsPlusNormal"/>
            </w:pPr>
          </w:p>
        </w:tc>
      </w:tr>
      <w:tr w:rsidR="005B1CF6">
        <w:tblPrEx>
          <w:tblBorders>
            <w:insideH w:val="nil"/>
          </w:tblBorders>
        </w:tblPrEx>
        <w:tc>
          <w:tcPr>
            <w:tcW w:w="5425" w:type="dxa"/>
            <w:gridSpan w:val="4"/>
            <w:tcBorders>
              <w:top w:val="nil"/>
              <w:bottom w:val="nil"/>
            </w:tcBorders>
          </w:tcPr>
          <w:p w:rsidR="005B1CF6" w:rsidRDefault="005B1CF6">
            <w:pPr>
              <w:pStyle w:val="ConsPlusNormal"/>
            </w:pPr>
            <w:r>
              <w:t>количество обслуженных туристов в муниципальных районах, муниципальных округах, городских округах, городских и сельских поселениях Архангельской области (чел.), в т.ч. динамика турпотока (процентов);</w:t>
            </w:r>
          </w:p>
        </w:tc>
        <w:tc>
          <w:tcPr>
            <w:tcW w:w="3618" w:type="dxa"/>
            <w:gridSpan w:val="2"/>
            <w:vMerge/>
          </w:tcPr>
          <w:p w:rsidR="005B1CF6" w:rsidRDefault="005B1CF6">
            <w:pPr>
              <w:spacing w:after="1" w:line="0" w:lineRule="atLeast"/>
            </w:pPr>
          </w:p>
        </w:tc>
      </w:tr>
      <w:tr w:rsidR="005B1CF6">
        <w:tblPrEx>
          <w:tblBorders>
            <w:insideH w:val="nil"/>
          </w:tblBorders>
        </w:tblPrEx>
        <w:tc>
          <w:tcPr>
            <w:tcW w:w="5425" w:type="dxa"/>
            <w:gridSpan w:val="4"/>
            <w:tcBorders>
              <w:top w:val="nil"/>
              <w:bottom w:val="nil"/>
            </w:tcBorders>
          </w:tcPr>
          <w:p w:rsidR="005B1CF6" w:rsidRDefault="005B1CF6">
            <w:pPr>
              <w:pStyle w:val="ConsPlusNormal"/>
            </w:pPr>
            <w:r>
              <w:t>количество обслуженных экскурсантов в муниципальных районах, муниципальных округах, городских округах, городских и сельских поселениях Архангельской области (чел.), в т.ч. динамика обслуженных экскурсантов (процентов);</w:t>
            </w:r>
          </w:p>
        </w:tc>
        <w:tc>
          <w:tcPr>
            <w:tcW w:w="3618" w:type="dxa"/>
            <w:gridSpan w:val="2"/>
            <w:vMerge/>
          </w:tcPr>
          <w:p w:rsidR="005B1CF6" w:rsidRDefault="005B1CF6">
            <w:pPr>
              <w:spacing w:after="1" w:line="0" w:lineRule="atLeast"/>
            </w:pPr>
          </w:p>
        </w:tc>
      </w:tr>
      <w:tr w:rsidR="005B1CF6">
        <w:tblPrEx>
          <w:tblBorders>
            <w:insideH w:val="nil"/>
          </w:tblBorders>
        </w:tblPrEx>
        <w:tc>
          <w:tcPr>
            <w:tcW w:w="5425" w:type="dxa"/>
            <w:gridSpan w:val="4"/>
            <w:tcBorders>
              <w:top w:val="nil"/>
              <w:bottom w:val="nil"/>
            </w:tcBorders>
          </w:tcPr>
          <w:p w:rsidR="005B1CF6" w:rsidRDefault="005B1CF6">
            <w:pPr>
              <w:pStyle w:val="ConsPlusNormal"/>
            </w:pPr>
            <w:r>
              <w:t>количество гостевых домов (ед.), в т.ч. динамика развития сектора гостевых домов (процентов);</w:t>
            </w:r>
          </w:p>
        </w:tc>
        <w:tc>
          <w:tcPr>
            <w:tcW w:w="3618" w:type="dxa"/>
            <w:gridSpan w:val="2"/>
            <w:vMerge/>
          </w:tcPr>
          <w:p w:rsidR="005B1CF6" w:rsidRDefault="005B1CF6">
            <w:pPr>
              <w:spacing w:after="1" w:line="0" w:lineRule="atLeast"/>
            </w:pPr>
          </w:p>
        </w:tc>
      </w:tr>
      <w:tr w:rsidR="005B1CF6">
        <w:tc>
          <w:tcPr>
            <w:tcW w:w="5425" w:type="dxa"/>
            <w:gridSpan w:val="4"/>
            <w:tcBorders>
              <w:top w:val="nil"/>
            </w:tcBorders>
          </w:tcPr>
          <w:p w:rsidR="005B1CF6" w:rsidRDefault="005B1CF6">
            <w:pPr>
              <w:pStyle w:val="ConsPlusNormal"/>
            </w:pPr>
            <w:r>
              <w:t>количество крестьянско-фермерских хозяйств и личных подсобных хозяйств, оказывающих услуги для туристов (ед.)</w:t>
            </w:r>
          </w:p>
        </w:tc>
        <w:tc>
          <w:tcPr>
            <w:tcW w:w="3618" w:type="dxa"/>
            <w:gridSpan w:val="2"/>
            <w:vMerge/>
          </w:tcPr>
          <w:p w:rsidR="005B1CF6" w:rsidRDefault="005B1CF6">
            <w:pPr>
              <w:spacing w:after="1" w:line="0" w:lineRule="atLeast"/>
            </w:pPr>
          </w:p>
        </w:tc>
      </w:tr>
      <w:tr w:rsidR="005B1CF6">
        <w:tc>
          <w:tcPr>
            <w:tcW w:w="5425" w:type="dxa"/>
            <w:gridSpan w:val="4"/>
          </w:tcPr>
          <w:p w:rsidR="005B1CF6" w:rsidRDefault="005B1CF6">
            <w:pPr>
              <w:pStyle w:val="ConsPlusNormal"/>
            </w:pPr>
            <w:r>
              <w:t>8. Наименование и реквизиты муниципальной программы, в которой указан заявляемый проект</w:t>
            </w:r>
          </w:p>
        </w:tc>
        <w:tc>
          <w:tcPr>
            <w:tcW w:w="3618" w:type="dxa"/>
            <w:gridSpan w:val="2"/>
          </w:tcPr>
          <w:p w:rsidR="005B1CF6" w:rsidRDefault="005B1CF6">
            <w:pPr>
              <w:pStyle w:val="ConsPlusNormal"/>
            </w:pPr>
          </w:p>
        </w:tc>
      </w:tr>
      <w:tr w:rsidR="005B1CF6">
        <w:tc>
          <w:tcPr>
            <w:tcW w:w="5425" w:type="dxa"/>
            <w:gridSpan w:val="4"/>
          </w:tcPr>
          <w:p w:rsidR="005B1CF6" w:rsidRDefault="005B1CF6">
            <w:pPr>
              <w:pStyle w:val="ConsPlusNormal"/>
            </w:pPr>
            <w:r>
              <w:t>9. Описание проекта (цель, задачи проекта, сроки реализации и география проекта, на что ориентирован проект, что сделано в настоящее время для развития проекта - есть ли предварительное финансирование за счет средств местного бюджета, состав участников, результат проекта)</w:t>
            </w:r>
          </w:p>
        </w:tc>
        <w:tc>
          <w:tcPr>
            <w:tcW w:w="3618" w:type="dxa"/>
            <w:gridSpan w:val="2"/>
          </w:tcPr>
          <w:p w:rsidR="005B1CF6" w:rsidRDefault="005B1CF6">
            <w:pPr>
              <w:pStyle w:val="ConsPlusNormal"/>
            </w:pPr>
          </w:p>
        </w:tc>
      </w:tr>
      <w:tr w:rsidR="005B1CF6">
        <w:tc>
          <w:tcPr>
            <w:tcW w:w="5425" w:type="dxa"/>
            <w:gridSpan w:val="4"/>
          </w:tcPr>
          <w:p w:rsidR="005B1CF6" w:rsidRDefault="005B1CF6">
            <w:pPr>
              <w:pStyle w:val="ConsPlusNormal"/>
            </w:pPr>
            <w:r>
              <w:t>10. Описание туристского маршрута/продукта, включающего создаваемый объект туристской инфраструктуры и/или создаваемый в рамках экспертной работы (с указанием организатора тура)</w:t>
            </w:r>
          </w:p>
        </w:tc>
        <w:tc>
          <w:tcPr>
            <w:tcW w:w="3618" w:type="dxa"/>
            <w:gridSpan w:val="2"/>
          </w:tcPr>
          <w:p w:rsidR="005B1CF6" w:rsidRDefault="005B1CF6">
            <w:pPr>
              <w:pStyle w:val="ConsPlusNormal"/>
            </w:pPr>
          </w:p>
        </w:tc>
      </w:tr>
      <w:tr w:rsidR="005B1CF6">
        <w:tc>
          <w:tcPr>
            <w:tcW w:w="5425" w:type="dxa"/>
            <w:gridSpan w:val="4"/>
          </w:tcPr>
          <w:p w:rsidR="005B1CF6" w:rsidRDefault="005B1CF6">
            <w:pPr>
              <w:pStyle w:val="ConsPlusNormal"/>
            </w:pPr>
            <w:r>
              <w:t>11. Перечень партнеров по реализации проекта</w:t>
            </w:r>
          </w:p>
        </w:tc>
        <w:tc>
          <w:tcPr>
            <w:tcW w:w="3618" w:type="dxa"/>
            <w:gridSpan w:val="2"/>
          </w:tcPr>
          <w:p w:rsidR="005B1CF6" w:rsidRDefault="005B1CF6">
            <w:pPr>
              <w:pStyle w:val="ConsPlusNormal"/>
            </w:pPr>
          </w:p>
        </w:tc>
      </w:tr>
      <w:tr w:rsidR="005B1CF6">
        <w:tc>
          <w:tcPr>
            <w:tcW w:w="5425" w:type="dxa"/>
            <w:gridSpan w:val="4"/>
          </w:tcPr>
          <w:p w:rsidR="005B1CF6" w:rsidRDefault="005B1CF6">
            <w:pPr>
              <w:pStyle w:val="ConsPlusNormal"/>
            </w:pPr>
            <w:r>
              <w:t>12. Условия обеспечения содержания объектов туристской инфраструктуры, создаваемых в рамках проекта (в т.ч. обеспечение устойчивости развития проекта)</w:t>
            </w:r>
          </w:p>
        </w:tc>
        <w:tc>
          <w:tcPr>
            <w:tcW w:w="3618" w:type="dxa"/>
            <w:gridSpan w:val="2"/>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Должность  и  Ф.И.О.  лица, ответственного за реализацию проекта, и его</w:t>
      </w:r>
    </w:p>
    <w:p w:rsidR="005B1CF6" w:rsidRDefault="005B1CF6">
      <w:pPr>
        <w:pStyle w:val="ConsPlusNonformat"/>
        <w:jc w:val="both"/>
      </w:pPr>
      <w:r>
        <w:t>контактные телефоны</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Достоверность представленной информации гарантирую.</w:t>
      </w:r>
    </w:p>
    <w:p w:rsidR="005B1CF6" w:rsidRDefault="005B1CF6">
      <w:pPr>
        <w:pStyle w:val="ConsPlusNonformat"/>
        <w:jc w:val="both"/>
      </w:pPr>
    </w:p>
    <w:p w:rsidR="005B1CF6" w:rsidRDefault="005B1CF6">
      <w:pPr>
        <w:pStyle w:val="ConsPlusNonformat"/>
        <w:jc w:val="both"/>
      </w:pPr>
      <w:r>
        <w:t>Глава муниципального образования  ______________    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"__" __________ 20__ года</w:t>
      </w:r>
    </w:p>
    <w:p w:rsidR="005B1CF6" w:rsidRDefault="005B1CF6">
      <w:pPr>
        <w:pStyle w:val="ConsPlusNonformat"/>
        <w:jc w:val="both"/>
      </w:pPr>
      <w:r>
        <w:t>М.П.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9B52BE">
            <w:pPr>
              <w:pStyle w:val="ConsPlusNormal"/>
              <w:jc w:val="both"/>
            </w:pPr>
            <w:hyperlink r:id="rId288" w:history="1">
              <w:r w:rsidR="005B1CF6">
                <w:rPr>
                  <w:color w:val="0000FF"/>
                </w:rPr>
                <w:t>Постановлением</w:t>
              </w:r>
            </w:hyperlink>
            <w:r w:rsidR="005B1CF6">
              <w:rPr>
                <w:color w:val="392C69"/>
              </w:rPr>
              <w:t xml:space="preserve"> Правительства Архангельской области от 11.06.2019 N 301-пп в приложение N 3 внесены изменения: слова "наименование мероприятия" заменены на слова "наименование проекта".</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spacing w:before="280"/>
        <w:jc w:val="right"/>
        <w:outlineLvl w:val="1"/>
      </w:pPr>
      <w:r>
        <w:t>Приложение N 3</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субсидии бюджетам муниципальных районов,</w:t>
      </w:r>
    </w:p>
    <w:p w:rsidR="005B1CF6" w:rsidRDefault="005B1CF6">
      <w:pPr>
        <w:pStyle w:val="ConsPlusNormal"/>
        <w:jc w:val="right"/>
      </w:pPr>
      <w:r>
        <w:t>муниципальных округов, городских</w:t>
      </w:r>
    </w:p>
    <w:p w:rsidR="005B1CF6" w:rsidRDefault="005B1CF6">
      <w:pPr>
        <w:pStyle w:val="ConsPlusNormal"/>
        <w:jc w:val="right"/>
      </w:pPr>
      <w:r>
        <w:t>округов, городских и сельских поселений</w:t>
      </w:r>
    </w:p>
    <w:p w:rsidR="005B1CF6" w:rsidRDefault="005B1CF6">
      <w:pPr>
        <w:pStyle w:val="ConsPlusNormal"/>
        <w:jc w:val="right"/>
      </w:pPr>
      <w:r>
        <w:t>Архангельской области на реализацию</w:t>
      </w:r>
    </w:p>
    <w:p w:rsidR="005B1CF6" w:rsidRDefault="005B1CF6">
      <w:pPr>
        <w:pStyle w:val="ConsPlusNormal"/>
        <w:jc w:val="right"/>
      </w:pPr>
      <w:r>
        <w:t>приоритетных проектов в сфере туризма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29.01.2019 </w:t>
            </w:r>
            <w:hyperlink r:id="rId289" w:history="1">
              <w:r>
                <w:rPr>
                  <w:color w:val="0000FF"/>
                </w:rPr>
                <w:t>N 28-пп</w:t>
              </w:r>
            </w:hyperlink>
            <w:r>
              <w:rPr>
                <w:color w:val="392C69"/>
              </w:rPr>
              <w:t xml:space="preserve">, от 22.12.2020 </w:t>
            </w:r>
            <w:hyperlink r:id="rId290" w:history="1">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81" w:name="P5635"/>
      <w:bookmarkEnd w:id="81"/>
      <w:r>
        <w:t xml:space="preserve">                                   СМЕТА</w:t>
      </w:r>
    </w:p>
    <w:p w:rsidR="005B1CF6" w:rsidRDefault="005B1CF6">
      <w:pPr>
        <w:pStyle w:val="ConsPlusNonformat"/>
        <w:jc w:val="both"/>
      </w:pPr>
      <w:r>
        <w:t xml:space="preserve">                      расходов на реализацию проекта</w:t>
      </w:r>
    </w:p>
    <w:p w:rsidR="005B1CF6" w:rsidRDefault="005B1CF6">
      <w:pPr>
        <w:pStyle w:val="ConsPlusNonformat"/>
        <w:jc w:val="both"/>
      </w:pPr>
      <w:r>
        <w:t xml:space="preserve">             ________________________________________________</w:t>
      </w:r>
    </w:p>
    <w:p w:rsidR="005B1CF6" w:rsidRDefault="005B1CF6">
      <w:pPr>
        <w:pStyle w:val="ConsPlusNonformat"/>
        <w:jc w:val="both"/>
      </w:pPr>
      <w:r>
        <w:t xml:space="preserve">                          (название мероприятия)</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666"/>
        <w:gridCol w:w="2324"/>
        <w:gridCol w:w="1361"/>
        <w:gridCol w:w="1531"/>
        <w:gridCol w:w="1644"/>
      </w:tblGrid>
      <w:tr w:rsidR="005B1CF6">
        <w:tc>
          <w:tcPr>
            <w:tcW w:w="510" w:type="dxa"/>
            <w:vMerge w:val="restart"/>
          </w:tcPr>
          <w:p w:rsidR="005B1CF6" w:rsidRDefault="005B1CF6">
            <w:pPr>
              <w:pStyle w:val="ConsPlusNormal"/>
              <w:jc w:val="center"/>
            </w:pPr>
            <w:r>
              <w:t>N п/п</w:t>
            </w:r>
          </w:p>
        </w:tc>
        <w:tc>
          <w:tcPr>
            <w:tcW w:w="1666" w:type="dxa"/>
            <w:vMerge w:val="restart"/>
          </w:tcPr>
          <w:p w:rsidR="005B1CF6" w:rsidRDefault="005B1CF6">
            <w:pPr>
              <w:pStyle w:val="ConsPlusNormal"/>
              <w:jc w:val="center"/>
            </w:pPr>
            <w:r>
              <w:t>Наименование расходов</w:t>
            </w:r>
          </w:p>
        </w:tc>
        <w:tc>
          <w:tcPr>
            <w:tcW w:w="2324" w:type="dxa"/>
            <w:vMerge w:val="restart"/>
          </w:tcPr>
          <w:p w:rsidR="005B1CF6" w:rsidRDefault="005B1CF6">
            <w:pPr>
              <w:pStyle w:val="ConsPlusNormal"/>
              <w:jc w:val="center"/>
            </w:pPr>
            <w:r>
              <w:t>Расчет (количество расходных единиц х стоимость расходной единицы)</w:t>
            </w:r>
          </w:p>
        </w:tc>
        <w:tc>
          <w:tcPr>
            <w:tcW w:w="1361" w:type="dxa"/>
            <w:vMerge w:val="restart"/>
          </w:tcPr>
          <w:p w:rsidR="005B1CF6" w:rsidRDefault="005B1CF6">
            <w:pPr>
              <w:pStyle w:val="ConsPlusNormal"/>
              <w:jc w:val="center"/>
            </w:pPr>
            <w:r>
              <w:t>Сумма (тыс. рублей)</w:t>
            </w:r>
          </w:p>
        </w:tc>
        <w:tc>
          <w:tcPr>
            <w:tcW w:w="3175" w:type="dxa"/>
            <w:gridSpan w:val="2"/>
          </w:tcPr>
          <w:p w:rsidR="005B1CF6" w:rsidRDefault="005B1CF6">
            <w:pPr>
              <w:pStyle w:val="ConsPlusNormal"/>
              <w:jc w:val="center"/>
            </w:pPr>
            <w:r>
              <w:t>в том числе:</w:t>
            </w:r>
          </w:p>
        </w:tc>
      </w:tr>
      <w:tr w:rsidR="005B1CF6">
        <w:tc>
          <w:tcPr>
            <w:tcW w:w="510" w:type="dxa"/>
            <w:vMerge/>
          </w:tcPr>
          <w:p w:rsidR="005B1CF6" w:rsidRDefault="005B1CF6">
            <w:pPr>
              <w:spacing w:after="1" w:line="0" w:lineRule="atLeast"/>
            </w:pPr>
          </w:p>
        </w:tc>
        <w:tc>
          <w:tcPr>
            <w:tcW w:w="1666" w:type="dxa"/>
            <w:vMerge/>
          </w:tcPr>
          <w:p w:rsidR="005B1CF6" w:rsidRDefault="005B1CF6">
            <w:pPr>
              <w:spacing w:after="1" w:line="0" w:lineRule="atLeast"/>
            </w:pPr>
          </w:p>
        </w:tc>
        <w:tc>
          <w:tcPr>
            <w:tcW w:w="2324" w:type="dxa"/>
            <w:vMerge/>
          </w:tcPr>
          <w:p w:rsidR="005B1CF6" w:rsidRDefault="005B1CF6">
            <w:pPr>
              <w:spacing w:after="1" w:line="0" w:lineRule="atLeast"/>
            </w:pPr>
          </w:p>
        </w:tc>
        <w:tc>
          <w:tcPr>
            <w:tcW w:w="1361" w:type="dxa"/>
            <w:vMerge/>
          </w:tcPr>
          <w:p w:rsidR="005B1CF6" w:rsidRDefault="005B1CF6">
            <w:pPr>
              <w:spacing w:after="1" w:line="0" w:lineRule="atLeast"/>
            </w:pPr>
          </w:p>
        </w:tc>
        <w:tc>
          <w:tcPr>
            <w:tcW w:w="1531" w:type="dxa"/>
          </w:tcPr>
          <w:p w:rsidR="005B1CF6" w:rsidRDefault="005B1CF6">
            <w:pPr>
              <w:pStyle w:val="ConsPlusNormal"/>
              <w:jc w:val="center"/>
            </w:pPr>
            <w:r>
              <w:t>областной бюджет (тыс. рублей)</w:t>
            </w:r>
          </w:p>
        </w:tc>
        <w:tc>
          <w:tcPr>
            <w:tcW w:w="1644" w:type="dxa"/>
          </w:tcPr>
          <w:p w:rsidR="005B1CF6" w:rsidRDefault="005B1CF6">
            <w:pPr>
              <w:pStyle w:val="ConsPlusNormal"/>
              <w:jc w:val="center"/>
            </w:pPr>
            <w:r>
              <w:t>местный бюджет (тыс. рублей)</w:t>
            </w:r>
          </w:p>
        </w:tc>
      </w:tr>
      <w:tr w:rsidR="005B1CF6">
        <w:tc>
          <w:tcPr>
            <w:tcW w:w="510" w:type="dxa"/>
          </w:tcPr>
          <w:p w:rsidR="005B1CF6" w:rsidRDefault="005B1CF6">
            <w:pPr>
              <w:pStyle w:val="ConsPlusNormal"/>
            </w:pPr>
          </w:p>
        </w:tc>
        <w:tc>
          <w:tcPr>
            <w:tcW w:w="1666" w:type="dxa"/>
          </w:tcPr>
          <w:p w:rsidR="005B1CF6" w:rsidRDefault="005B1CF6">
            <w:pPr>
              <w:pStyle w:val="ConsPlusNormal"/>
            </w:pPr>
          </w:p>
        </w:tc>
        <w:tc>
          <w:tcPr>
            <w:tcW w:w="2324" w:type="dxa"/>
          </w:tcPr>
          <w:p w:rsidR="005B1CF6" w:rsidRDefault="005B1CF6">
            <w:pPr>
              <w:pStyle w:val="ConsPlusNormal"/>
            </w:pPr>
          </w:p>
        </w:tc>
        <w:tc>
          <w:tcPr>
            <w:tcW w:w="1361" w:type="dxa"/>
          </w:tcPr>
          <w:p w:rsidR="005B1CF6" w:rsidRDefault="005B1CF6">
            <w:pPr>
              <w:pStyle w:val="ConsPlusNormal"/>
            </w:pPr>
          </w:p>
        </w:tc>
        <w:tc>
          <w:tcPr>
            <w:tcW w:w="1531" w:type="dxa"/>
          </w:tcPr>
          <w:p w:rsidR="005B1CF6" w:rsidRDefault="005B1CF6">
            <w:pPr>
              <w:pStyle w:val="ConsPlusNormal"/>
            </w:pPr>
          </w:p>
        </w:tc>
        <w:tc>
          <w:tcPr>
            <w:tcW w:w="1644"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С  условиями  и  требованиями </w:t>
      </w:r>
      <w:hyperlink w:anchor="P5256" w:history="1">
        <w:r>
          <w:rPr>
            <w:color w:val="0000FF"/>
          </w:rPr>
          <w:t>Положения</w:t>
        </w:r>
      </w:hyperlink>
      <w:r>
        <w:t xml:space="preserve"> о порядке и условиях проведения</w:t>
      </w:r>
    </w:p>
    <w:p w:rsidR="005B1CF6" w:rsidRDefault="005B1CF6">
      <w:pPr>
        <w:pStyle w:val="ConsPlusNonformat"/>
        <w:jc w:val="both"/>
      </w:pPr>
      <w:r>
        <w:t>конкурса   на   предоставление  субсидии  бюджетам  муниципальных  районов,</w:t>
      </w:r>
    </w:p>
    <w:p w:rsidR="005B1CF6" w:rsidRDefault="005B1CF6">
      <w:pPr>
        <w:pStyle w:val="ConsPlusNonformat"/>
        <w:jc w:val="both"/>
      </w:pPr>
      <w:r>
        <w:t>муниципальных  округов,  городских  округов, городских и сельских поселений</w:t>
      </w:r>
    </w:p>
    <w:p w:rsidR="005B1CF6" w:rsidRDefault="005B1CF6">
      <w:pPr>
        <w:pStyle w:val="ConsPlusNonformat"/>
        <w:jc w:val="both"/>
      </w:pPr>
      <w:r>
        <w:t>Архангельской  области на реализацию приоритетных проектов в сфере туризма,</w:t>
      </w:r>
    </w:p>
    <w:p w:rsidR="005B1CF6" w:rsidRDefault="005B1CF6">
      <w:pPr>
        <w:pStyle w:val="ConsPlusNonformat"/>
        <w:jc w:val="both"/>
      </w:pPr>
      <w:r>
        <w:t>утвержденного  постановлением  Правительства  Архангельской  области  от 12</w:t>
      </w:r>
    </w:p>
    <w:p w:rsidR="005B1CF6" w:rsidRDefault="005B1CF6">
      <w:pPr>
        <w:pStyle w:val="ConsPlusNonformat"/>
        <w:jc w:val="both"/>
      </w:pPr>
      <w:r>
        <w:t>октября 2012 года N 461-пп, ознакомлен и согласен.</w:t>
      </w:r>
    </w:p>
    <w:p w:rsidR="005B1CF6" w:rsidRDefault="005B1CF6">
      <w:pPr>
        <w:pStyle w:val="ConsPlusNonformat"/>
        <w:jc w:val="both"/>
      </w:pPr>
      <w:r>
        <w:t xml:space="preserve">    Достоверность представленной в заявке информации гарантирую.</w:t>
      </w:r>
    </w:p>
    <w:p w:rsidR="005B1CF6" w:rsidRDefault="005B1CF6">
      <w:pPr>
        <w:pStyle w:val="ConsPlusNonformat"/>
        <w:jc w:val="both"/>
      </w:pPr>
    </w:p>
    <w:p w:rsidR="005B1CF6" w:rsidRDefault="005B1CF6">
      <w:pPr>
        <w:pStyle w:val="ConsPlusNonformat"/>
        <w:jc w:val="both"/>
      </w:pPr>
      <w:r>
        <w:t>Глава муниципального образования   _____________  _________________________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_______________________</w:t>
      </w:r>
    </w:p>
    <w:p w:rsidR="005B1CF6" w:rsidRDefault="005B1CF6">
      <w:pPr>
        <w:pStyle w:val="ConsPlusNonformat"/>
        <w:jc w:val="both"/>
      </w:pPr>
      <w:r>
        <w:t xml:space="preserve">      (дата)</w:t>
      </w:r>
    </w:p>
    <w:p w:rsidR="005B1CF6" w:rsidRDefault="005B1CF6">
      <w:pPr>
        <w:pStyle w:val="ConsPlusNonformat"/>
        <w:jc w:val="both"/>
      </w:pPr>
      <w:r>
        <w:t>М.П.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4</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субсидии бюджетам муниципальных районов,</w:t>
      </w:r>
    </w:p>
    <w:p w:rsidR="005B1CF6" w:rsidRDefault="005B1CF6">
      <w:pPr>
        <w:pStyle w:val="ConsPlusNormal"/>
        <w:jc w:val="right"/>
      </w:pPr>
      <w:r>
        <w:t>муниципальных округов, городских</w:t>
      </w:r>
    </w:p>
    <w:p w:rsidR="005B1CF6" w:rsidRDefault="005B1CF6">
      <w:pPr>
        <w:pStyle w:val="ConsPlusNormal"/>
        <w:jc w:val="right"/>
      </w:pPr>
      <w:r>
        <w:t>округов, городских и сельских поселений</w:t>
      </w:r>
    </w:p>
    <w:p w:rsidR="005B1CF6" w:rsidRDefault="005B1CF6">
      <w:pPr>
        <w:pStyle w:val="ConsPlusNormal"/>
        <w:jc w:val="right"/>
      </w:pPr>
      <w:r>
        <w:t>Архангельской области на реализацию</w:t>
      </w:r>
    </w:p>
    <w:p w:rsidR="005B1CF6" w:rsidRDefault="005B1CF6">
      <w:pPr>
        <w:pStyle w:val="ConsPlusNormal"/>
        <w:jc w:val="right"/>
      </w:pPr>
      <w:r>
        <w:t>приоритетных проектов в сфере туризма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29.01.2019 </w:t>
            </w:r>
            <w:hyperlink r:id="rId291" w:history="1">
              <w:r>
                <w:rPr>
                  <w:color w:val="0000FF"/>
                </w:rPr>
                <w:t>N 28-пп</w:t>
              </w:r>
            </w:hyperlink>
            <w:r>
              <w:rPr>
                <w:color w:val="392C69"/>
              </w:rPr>
              <w:t xml:space="preserve">, от 22.12.2020 </w:t>
            </w:r>
            <w:hyperlink r:id="rId292" w:history="1">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82" w:name="P5686"/>
      <w:bookmarkEnd w:id="82"/>
      <w:r>
        <w:t xml:space="preserve">                                   План</w:t>
      </w:r>
    </w:p>
    <w:p w:rsidR="005B1CF6" w:rsidRDefault="005B1CF6">
      <w:pPr>
        <w:pStyle w:val="ConsPlusNonformat"/>
        <w:jc w:val="both"/>
      </w:pPr>
      <w:r>
        <w:t xml:space="preserve">                      реализации мероприятий проекта</w:t>
      </w:r>
    </w:p>
    <w:p w:rsidR="005B1CF6" w:rsidRDefault="005B1CF6">
      <w:pPr>
        <w:pStyle w:val="ConsPlusNonformat"/>
        <w:jc w:val="both"/>
      </w:pPr>
      <w:r>
        <w:t xml:space="preserve">            __________________________________________________</w:t>
      </w:r>
    </w:p>
    <w:p w:rsidR="005B1CF6" w:rsidRDefault="005B1CF6">
      <w:pPr>
        <w:pStyle w:val="ConsPlusNonformat"/>
        <w:jc w:val="both"/>
      </w:pPr>
      <w:r>
        <w:t xml:space="preserve">                            (название проекта)</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01"/>
        <w:gridCol w:w="2211"/>
        <w:gridCol w:w="2154"/>
        <w:gridCol w:w="2438"/>
      </w:tblGrid>
      <w:tr w:rsidR="005B1CF6">
        <w:tc>
          <w:tcPr>
            <w:tcW w:w="510" w:type="dxa"/>
          </w:tcPr>
          <w:p w:rsidR="005B1CF6" w:rsidRDefault="005B1CF6">
            <w:pPr>
              <w:pStyle w:val="ConsPlusNormal"/>
              <w:jc w:val="center"/>
            </w:pPr>
            <w:r>
              <w:t>N п/п</w:t>
            </w:r>
          </w:p>
        </w:tc>
        <w:tc>
          <w:tcPr>
            <w:tcW w:w="1701" w:type="dxa"/>
          </w:tcPr>
          <w:p w:rsidR="005B1CF6" w:rsidRDefault="005B1CF6">
            <w:pPr>
              <w:pStyle w:val="ConsPlusNormal"/>
              <w:jc w:val="center"/>
            </w:pPr>
            <w:r>
              <w:t>Наименование мероприятий проекта</w:t>
            </w:r>
          </w:p>
        </w:tc>
        <w:tc>
          <w:tcPr>
            <w:tcW w:w="2211" w:type="dxa"/>
          </w:tcPr>
          <w:p w:rsidR="005B1CF6" w:rsidRDefault="005B1CF6">
            <w:pPr>
              <w:pStyle w:val="ConsPlusNormal"/>
              <w:jc w:val="center"/>
            </w:pPr>
            <w:r>
              <w:t>Размер расходов областного бюджета (тыс. рублей)</w:t>
            </w:r>
          </w:p>
        </w:tc>
        <w:tc>
          <w:tcPr>
            <w:tcW w:w="2154" w:type="dxa"/>
          </w:tcPr>
          <w:p w:rsidR="005B1CF6" w:rsidRDefault="005B1CF6">
            <w:pPr>
              <w:pStyle w:val="ConsPlusNormal"/>
              <w:jc w:val="center"/>
            </w:pPr>
            <w:r>
              <w:t>Размер расходов местного бюджета (тыс. рублей)</w:t>
            </w:r>
          </w:p>
        </w:tc>
        <w:tc>
          <w:tcPr>
            <w:tcW w:w="2438" w:type="dxa"/>
          </w:tcPr>
          <w:p w:rsidR="005B1CF6" w:rsidRDefault="005B1CF6">
            <w:pPr>
              <w:pStyle w:val="ConsPlusNormal"/>
              <w:jc w:val="center"/>
            </w:pPr>
            <w:r>
              <w:t>Срок реализации мероприятий проекта (число, месяц, год)</w:t>
            </w:r>
          </w:p>
        </w:tc>
      </w:tr>
      <w:tr w:rsidR="005B1CF6">
        <w:tc>
          <w:tcPr>
            <w:tcW w:w="510" w:type="dxa"/>
          </w:tcPr>
          <w:p w:rsidR="005B1CF6" w:rsidRDefault="005B1CF6">
            <w:pPr>
              <w:pStyle w:val="ConsPlusNormal"/>
              <w:jc w:val="center"/>
            </w:pPr>
            <w:r>
              <w:t>1.</w:t>
            </w:r>
          </w:p>
        </w:tc>
        <w:tc>
          <w:tcPr>
            <w:tcW w:w="1701" w:type="dxa"/>
          </w:tcPr>
          <w:p w:rsidR="005B1CF6" w:rsidRDefault="005B1CF6">
            <w:pPr>
              <w:pStyle w:val="ConsPlusNormal"/>
            </w:pPr>
          </w:p>
        </w:tc>
        <w:tc>
          <w:tcPr>
            <w:tcW w:w="2211" w:type="dxa"/>
          </w:tcPr>
          <w:p w:rsidR="005B1CF6" w:rsidRDefault="005B1CF6">
            <w:pPr>
              <w:pStyle w:val="ConsPlusNormal"/>
            </w:pPr>
          </w:p>
        </w:tc>
        <w:tc>
          <w:tcPr>
            <w:tcW w:w="2154" w:type="dxa"/>
          </w:tcPr>
          <w:p w:rsidR="005B1CF6" w:rsidRDefault="005B1CF6">
            <w:pPr>
              <w:pStyle w:val="ConsPlusNormal"/>
            </w:pPr>
          </w:p>
        </w:tc>
        <w:tc>
          <w:tcPr>
            <w:tcW w:w="2438" w:type="dxa"/>
          </w:tcPr>
          <w:p w:rsidR="005B1CF6" w:rsidRDefault="005B1CF6">
            <w:pPr>
              <w:pStyle w:val="ConsPlusNormal"/>
            </w:pPr>
          </w:p>
        </w:tc>
      </w:tr>
      <w:tr w:rsidR="005B1CF6">
        <w:tc>
          <w:tcPr>
            <w:tcW w:w="510" w:type="dxa"/>
          </w:tcPr>
          <w:p w:rsidR="005B1CF6" w:rsidRDefault="005B1CF6">
            <w:pPr>
              <w:pStyle w:val="ConsPlusNormal"/>
              <w:jc w:val="center"/>
            </w:pPr>
            <w:r>
              <w:t>2.</w:t>
            </w:r>
          </w:p>
        </w:tc>
        <w:tc>
          <w:tcPr>
            <w:tcW w:w="1701" w:type="dxa"/>
          </w:tcPr>
          <w:p w:rsidR="005B1CF6" w:rsidRDefault="005B1CF6">
            <w:pPr>
              <w:pStyle w:val="ConsPlusNormal"/>
            </w:pPr>
          </w:p>
        </w:tc>
        <w:tc>
          <w:tcPr>
            <w:tcW w:w="2211" w:type="dxa"/>
          </w:tcPr>
          <w:p w:rsidR="005B1CF6" w:rsidRDefault="005B1CF6">
            <w:pPr>
              <w:pStyle w:val="ConsPlusNormal"/>
            </w:pPr>
          </w:p>
        </w:tc>
        <w:tc>
          <w:tcPr>
            <w:tcW w:w="2154" w:type="dxa"/>
          </w:tcPr>
          <w:p w:rsidR="005B1CF6" w:rsidRDefault="005B1CF6">
            <w:pPr>
              <w:pStyle w:val="ConsPlusNormal"/>
            </w:pPr>
          </w:p>
        </w:tc>
        <w:tc>
          <w:tcPr>
            <w:tcW w:w="2438" w:type="dxa"/>
          </w:tcPr>
          <w:p w:rsidR="005B1CF6" w:rsidRDefault="005B1CF6">
            <w:pPr>
              <w:pStyle w:val="ConsPlusNormal"/>
            </w:pPr>
          </w:p>
        </w:tc>
      </w:tr>
      <w:tr w:rsidR="005B1CF6">
        <w:tc>
          <w:tcPr>
            <w:tcW w:w="510" w:type="dxa"/>
          </w:tcPr>
          <w:p w:rsidR="005B1CF6" w:rsidRDefault="005B1CF6">
            <w:pPr>
              <w:pStyle w:val="ConsPlusNormal"/>
              <w:jc w:val="center"/>
            </w:pPr>
            <w:r>
              <w:t>3.</w:t>
            </w:r>
          </w:p>
        </w:tc>
        <w:tc>
          <w:tcPr>
            <w:tcW w:w="1701" w:type="dxa"/>
          </w:tcPr>
          <w:p w:rsidR="005B1CF6" w:rsidRDefault="005B1CF6">
            <w:pPr>
              <w:pStyle w:val="ConsPlusNormal"/>
            </w:pPr>
          </w:p>
        </w:tc>
        <w:tc>
          <w:tcPr>
            <w:tcW w:w="2211" w:type="dxa"/>
          </w:tcPr>
          <w:p w:rsidR="005B1CF6" w:rsidRDefault="005B1CF6">
            <w:pPr>
              <w:pStyle w:val="ConsPlusNormal"/>
            </w:pPr>
          </w:p>
        </w:tc>
        <w:tc>
          <w:tcPr>
            <w:tcW w:w="2154" w:type="dxa"/>
          </w:tcPr>
          <w:p w:rsidR="005B1CF6" w:rsidRDefault="005B1CF6">
            <w:pPr>
              <w:pStyle w:val="ConsPlusNormal"/>
            </w:pPr>
          </w:p>
        </w:tc>
        <w:tc>
          <w:tcPr>
            <w:tcW w:w="2438"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Глава муниципального образования     ______________  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____________________</w:t>
      </w:r>
    </w:p>
    <w:p w:rsidR="005B1CF6" w:rsidRDefault="005B1CF6">
      <w:pPr>
        <w:pStyle w:val="ConsPlusNonformat"/>
        <w:jc w:val="both"/>
      </w:pPr>
      <w:r>
        <w:t xml:space="preserve">       (дата)</w:t>
      </w:r>
    </w:p>
    <w:p w:rsidR="005B1CF6" w:rsidRDefault="005B1CF6">
      <w:pPr>
        <w:pStyle w:val="ConsPlusNonformat"/>
        <w:jc w:val="both"/>
      </w:pPr>
      <w:r>
        <w:t>М.П.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5</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субсидии бюджетам муниципальных районов,</w:t>
      </w:r>
    </w:p>
    <w:p w:rsidR="005B1CF6" w:rsidRDefault="005B1CF6">
      <w:pPr>
        <w:pStyle w:val="ConsPlusNormal"/>
        <w:jc w:val="right"/>
      </w:pPr>
      <w:r>
        <w:t>муниципальных округов, городских</w:t>
      </w:r>
    </w:p>
    <w:p w:rsidR="005B1CF6" w:rsidRDefault="005B1CF6">
      <w:pPr>
        <w:pStyle w:val="ConsPlusNormal"/>
        <w:jc w:val="right"/>
      </w:pPr>
      <w:r>
        <w:t>округов, городских и сельских поселений</w:t>
      </w:r>
    </w:p>
    <w:p w:rsidR="005B1CF6" w:rsidRDefault="005B1CF6">
      <w:pPr>
        <w:pStyle w:val="ConsPlusNormal"/>
        <w:jc w:val="right"/>
      </w:pPr>
      <w:r>
        <w:t>Архангельской области на реализацию</w:t>
      </w:r>
    </w:p>
    <w:p w:rsidR="005B1CF6" w:rsidRDefault="005B1CF6">
      <w:pPr>
        <w:pStyle w:val="ConsPlusNormal"/>
        <w:jc w:val="right"/>
      </w:pPr>
      <w:r>
        <w:t>приоритетных проектов в сфере туризма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29.01.2019 </w:t>
            </w:r>
            <w:hyperlink r:id="rId293" w:history="1">
              <w:r>
                <w:rPr>
                  <w:color w:val="0000FF"/>
                </w:rPr>
                <w:t>N 28-пп</w:t>
              </w:r>
            </w:hyperlink>
            <w:r>
              <w:rPr>
                <w:color w:val="392C69"/>
              </w:rPr>
              <w:t xml:space="preserve">, от 22.12.2020 </w:t>
            </w:r>
            <w:hyperlink r:id="rId294" w:history="1">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rmal"/>
        <w:jc w:val="right"/>
      </w:pPr>
      <w:r>
        <w:t>(форма)</w:t>
      </w:r>
    </w:p>
    <w:p w:rsidR="005B1CF6" w:rsidRDefault="005B1CF6">
      <w:pPr>
        <w:pStyle w:val="ConsPlusNormal"/>
        <w:jc w:val="both"/>
      </w:pPr>
    </w:p>
    <w:p w:rsidR="005B1CF6" w:rsidRDefault="005B1CF6">
      <w:pPr>
        <w:pStyle w:val="ConsPlusNormal"/>
        <w:jc w:val="center"/>
      </w:pPr>
      <w:bookmarkStart w:id="83" w:name="P5736"/>
      <w:bookmarkEnd w:id="83"/>
      <w:r>
        <w:t>Реестр</w:t>
      </w:r>
    </w:p>
    <w:p w:rsidR="005B1CF6" w:rsidRDefault="005B1CF6">
      <w:pPr>
        <w:pStyle w:val="ConsPlusNormal"/>
        <w:jc w:val="center"/>
      </w:pPr>
      <w:r>
        <w:t>конкурсной документации</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
        <w:gridCol w:w="1304"/>
        <w:gridCol w:w="1644"/>
        <w:gridCol w:w="1474"/>
        <w:gridCol w:w="1474"/>
        <w:gridCol w:w="1020"/>
        <w:gridCol w:w="1586"/>
      </w:tblGrid>
      <w:tr w:rsidR="005B1CF6">
        <w:tc>
          <w:tcPr>
            <w:tcW w:w="486" w:type="dxa"/>
            <w:vMerge w:val="restart"/>
          </w:tcPr>
          <w:p w:rsidR="005B1CF6" w:rsidRDefault="005B1CF6">
            <w:pPr>
              <w:pStyle w:val="ConsPlusNormal"/>
              <w:jc w:val="center"/>
            </w:pPr>
            <w:r>
              <w:t>N п/п</w:t>
            </w:r>
          </w:p>
        </w:tc>
        <w:tc>
          <w:tcPr>
            <w:tcW w:w="1304" w:type="dxa"/>
            <w:vMerge w:val="restart"/>
          </w:tcPr>
          <w:p w:rsidR="005B1CF6" w:rsidRDefault="005B1CF6">
            <w:pPr>
              <w:pStyle w:val="ConsPlusNormal"/>
              <w:jc w:val="center"/>
            </w:pPr>
            <w:r>
              <w:t>Название проекта</w:t>
            </w:r>
          </w:p>
        </w:tc>
        <w:tc>
          <w:tcPr>
            <w:tcW w:w="1644" w:type="dxa"/>
            <w:vMerge w:val="restart"/>
          </w:tcPr>
          <w:p w:rsidR="005B1CF6" w:rsidRDefault="005B1CF6">
            <w:pPr>
              <w:pStyle w:val="ConsPlusNormal"/>
              <w:jc w:val="center"/>
            </w:pPr>
            <w:r>
              <w:t>Наименование заявителя</w:t>
            </w:r>
          </w:p>
        </w:tc>
        <w:tc>
          <w:tcPr>
            <w:tcW w:w="2948" w:type="dxa"/>
            <w:gridSpan w:val="2"/>
          </w:tcPr>
          <w:p w:rsidR="005B1CF6" w:rsidRDefault="005B1CF6">
            <w:pPr>
              <w:pStyle w:val="ConsPlusNormal"/>
              <w:jc w:val="center"/>
            </w:pPr>
            <w:r>
              <w:t>Бюджет проекта</w:t>
            </w:r>
          </w:p>
        </w:tc>
        <w:tc>
          <w:tcPr>
            <w:tcW w:w="1020" w:type="dxa"/>
            <w:vMerge w:val="restart"/>
          </w:tcPr>
          <w:p w:rsidR="005B1CF6" w:rsidRDefault="005B1CF6">
            <w:pPr>
              <w:pStyle w:val="ConsPlusNormal"/>
              <w:jc w:val="center"/>
            </w:pPr>
            <w:r>
              <w:t>Наличие конкурсной документации</w:t>
            </w:r>
          </w:p>
        </w:tc>
        <w:tc>
          <w:tcPr>
            <w:tcW w:w="1586" w:type="dxa"/>
            <w:vMerge w:val="restart"/>
          </w:tcPr>
          <w:p w:rsidR="005B1CF6" w:rsidRDefault="005B1CF6">
            <w:pPr>
              <w:pStyle w:val="ConsPlusNormal"/>
              <w:jc w:val="center"/>
            </w:pPr>
            <w:r>
              <w:t>Дата поступления конкурсной документации</w:t>
            </w:r>
          </w:p>
        </w:tc>
      </w:tr>
      <w:tr w:rsidR="005B1CF6">
        <w:tc>
          <w:tcPr>
            <w:tcW w:w="486" w:type="dxa"/>
            <w:vMerge/>
          </w:tcPr>
          <w:p w:rsidR="005B1CF6" w:rsidRDefault="005B1CF6">
            <w:pPr>
              <w:spacing w:after="1" w:line="0" w:lineRule="atLeast"/>
            </w:pPr>
          </w:p>
        </w:tc>
        <w:tc>
          <w:tcPr>
            <w:tcW w:w="1304" w:type="dxa"/>
            <w:vMerge/>
          </w:tcPr>
          <w:p w:rsidR="005B1CF6" w:rsidRDefault="005B1CF6">
            <w:pPr>
              <w:spacing w:after="1" w:line="0" w:lineRule="atLeast"/>
            </w:pPr>
          </w:p>
        </w:tc>
        <w:tc>
          <w:tcPr>
            <w:tcW w:w="1644" w:type="dxa"/>
            <w:vMerge/>
          </w:tcPr>
          <w:p w:rsidR="005B1CF6" w:rsidRDefault="005B1CF6">
            <w:pPr>
              <w:spacing w:after="1" w:line="0" w:lineRule="atLeast"/>
            </w:pPr>
          </w:p>
        </w:tc>
        <w:tc>
          <w:tcPr>
            <w:tcW w:w="2948" w:type="dxa"/>
            <w:gridSpan w:val="2"/>
          </w:tcPr>
          <w:p w:rsidR="005B1CF6" w:rsidRDefault="005B1CF6">
            <w:pPr>
              <w:pStyle w:val="ConsPlusNormal"/>
              <w:jc w:val="center"/>
            </w:pPr>
            <w:r>
              <w:t>всего (тыс. рублей)</w:t>
            </w:r>
          </w:p>
        </w:tc>
        <w:tc>
          <w:tcPr>
            <w:tcW w:w="1020" w:type="dxa"/>
            <w:vMerge/>
          </w:tcPr>
          <w:p w:rsidR="005B1CF6" w:rsidRDefault="005B1CF6">
            <w:pPr>
              <w:spacing w:after="1" w:line="0" w:lineRule="atLeast"/>
            </w:pPr>
          </w:p>
        </w:tc>
        <w:tc>
          <w:tcPr>
            <w:tcW w:w="1586" w:type="dxa"/>
            <w:vMerge/>
          </w:tcPr>
          <w:p w:rsidR="005B1CF6" w:rsidRDefault="005B1CF6">
            <w:pPr>
              <w:spacing w:after="1" w:line="0" w:lineRule="atLeast"/>
            </w:pPr>
          </w:p>
        </w:tc>
      </w:tr>
      <w:tr w:rsidR="005B1CF6">
        <w:tc>
          <w:tcPr>
            <w:tcW w:w="486" w:type="dxa"/>
            <w:vMerge/>
          </w:tcPr>
          <w:p w:rsidR="005B1CF6" w:rsidRDefault="005B1CF6">
            <w:pPr>
              <w:spacing w:after="1" w:line="0" w:lineRule="atLeast"/>
            </w:pPr>
          </w:p>
        </w:tc>
        <w:tc>
          <w:tcPr>
            <w:tcW w:w="1304" w:type="dxa"/>
            <w:vMerge/>
          </w:tcPr>
          <w:p w:rsidR="005B1CF6" w:rsidRDefault="005B1CF6">
            <w:pPr>
              <w:spacing w:after="1" w:line="0" w:lineRule="atLeast"/>
            </w:pPr>
          </w:p>
        </w:tc>
        <w:tc>
          <w:tcPr>
            <w:tcW w:w="1644" w:type="dxa"/>
            <w:vMerge/>
          </w:tcPr>
          <w:p w:rsidR="005B1CF6" w:rsidRDefault="005B1CF6">
            <w:pPr>
              <w:spacing w:after="1" w:line="0" w:lineRule="atLeast"/>
            </w:pPr>
          </w:p>
        </w:tc>
        <w:tc>
          <w:tcPr>
            <w:tcW w:w="1474" w:type="dxa"/>
          </w:tcPr>
          <w:p w:rsidR="005B1CF6" w:rsidRDefault="005B1CF6">
            <w:pPr>
              <w:pStyle w:val="ConsPlusNormal"/>
              <w:jc w:val="center"/>
            </w:pPr>
            <w:r>
              <w:t>областной бюджет (тыс. рублей/процентов)</w:t>
            </w:r>
          </w:p>
        </w:tc>
        <w:tc>
          <w:tcPr>
            <w:tcW w:w="1474" w:type="dxa"/>
          </w:tcPr>
          <w:p w:rsidR="005B1CF6" w:rsidRDefault="005B1CF6">
            <w:pPr>
              <w:pStyle w:val="ConsPlusNormal"/>
              <w:jc w:val="center"/>
            </w:pPr>
            <w:r>
              <w:t>местный бюджет (тыс. рублей/процентов)</w:t>
            </w:r>
          </w:p>
        </w:tc>
        <w:tc>
          <w:tcPr>
            <w:tcW w:w="1020" w:type="dxa"/>
            <w:vMerge/>
          </w:tcPr>
          <w:p w:rsidR="005B1CF6" w:rsidRDefault="005B1CF6">
            <w:pPr>
              <w:spacing w:after="1" w:line="0" w:lineRule="atLeast"/>
            </w:pPr>
          </w:p>
        </w:tc>
        <w:tc>
          <w:tcPr>
            <w:tcW w:w="1586" w:type="dxa"/>
            <w:vMerge/>
          </w:tcPr>
          <w:p w:rsidR="005B1CF6" w:rsidRDefault="005B1CF6">
            <w:pPr>
              <w:spacing w:after="1" w:line="0" w:lineRule="atLeast"/>
            </w:pPr>
          </w:p>
        </w:tc>
      </w:tr>
      <w:tr w:rsidR="005B1CF6">
        <w:tc>
          <w:tcPr>
            <w:tcW w:w="486" w:type="dxa"/>
          </w:tcPr>
          <w:p w:rsidR="005B1CF6" w:rsidRDefault="005B1CF6">
            <w:pPr>
              <w:pStyle w:val="ConsPlusNormal"/>
            </w:pPr>
          </w:p>
        </w:tc>
        <w:tc>
          <w:tcPr>
            <w:tcW w:w="1304" w:type="dxa"/>
          </w:tcPr>
          <w:p w:rsidR="005B1CF6" w:rsidRDefault="005B1CF6">
            <w:pPr>
              <w:pStyle w:val="ConsPlusNormal"/>
            </w:pPr>
          </w:p>
        </w:tc>
        <w:tc>
          <w:tcPr>
            <w:tcW w:w="1644" w:type="dxa"/>
          </w:tcPr>
          <w:p w:rsidR="005B1CF6" w:rsidRDefault="005B1CF6">
            <w:pPr>
              <w:pStyle w:val="ConsPlusNormal"/>
            </w:pPr>
          </w:p>
        </w:tc>
        <w:tc>
          <w:tcPr>
            <w:tcW w:w="1474" w:type="dxa"/>
          </w:tcPr>
          <w:p w:rsidR="005B1CF6" w:rsidRDefault="005B1CF6">
            <w:pPr>
              <w:pStyle w:val="ConsPlusNormal"/>
            </w:pPr>
          </w:p>
        </w:tc>
        <w:tc>
          <w:tcPr>
            <w:tcW w:w="1474" w:type="dxa"/>
          </w:tcPr>
          <w:p w:rsidR="005B1CF6" w:rsidRDefault="005B1CF6">
            <w:pPr>
              <w:pStyle w:val="ConsPlusNormal"/>
            </w:pPr>
          </w:p>
        </w:tc>
        <w:tc>
          <w:tcPr>
            <w:tcW w:w="1020" w:type="dxa"/>
          </w:tcPr>
          <w:p w:rsidR="005B1CF6" w:rsidRDefault="005B1CF6">
            <w:pPr>
              <w:pStyle w:val="ConsPlusNormal"/>
            </w:pPr>
          </w:p>
        </w:tc>
        <w:tc>
          <w:tcPr>
            <w:tcW w:w="1586" w:type="dxa"/>
          </w:tcPr>
          <w:p w:rsidR="005B1CF6" w:rsidRDefault="005B1CF6">
            <w:pPr>
              <w:pStyle w:val="ConsPlusNormal"/>
            </w:pPr>
          </w:p>
        </w:tc>
      </w:tr>
    </w:tbl>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6</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субсидии бюджетам муниципальных районов,</w:t>
      </w:r>
    </w:p>
    <w:p w:rsidR="005B1CF6" w:rsidRDefault="005B1CF6">
      <w:pPr>
        <w:pStyle w:val="ConsPlusNormal"/>
        <w:jc w:val="right"/>
      </w:pPr>
      <w:r>
        <w:t>муниципальных округов, городских</w:t>
      </w:r>
    </w:p>
    <w:p w:rsidR="005B1CF6" w:rsidRDefault="005B1CF6">
      <w:pPr>
        <w:pStyle w:val="ConsPlusNormal"/>
        <w:jc w:val="right"/>
      </w:pPr>
      <w:r>
        <w:t>округов, городских и сельских поселений</w:t>
      </w:r>
    </w:p>
    <w:p w:rsidR="005B1CF6" w:rsidRDefault="005B1CF6">
      <w:pPr>
        <w:pStyle w:val="ConsPlusNormal"/>
        <w:jc w:val="right"/>
      </w:pPr>
      <w:r>
        <w:t>Архангельской области на реализацию</w:t>
      </w:r>
    </w:p>
    <w:p w:rsidR="005B1CF6" w:rsidRDefault="005B1CF6">
      <w:pPr>
        <w:pStyle w:val="ConsPlusNormal"/>
        <w:jc w:val="right"/>
      </w:pPr>
      <w:r>
        <w:t>приоритетных проектов в сфере туризма</w:t>
      </w:r>
    </w:p>
    <w:p w:rsidR="005B1CF6" w:rsidRDefault="005B1CF6">
      <w:pPr>
        <w:pStyle w:val="ConsPlusNormal"/>
        <w:jc w:val="both"/>
      </w:pPr>
    </w:p>
    <w:p w:rsidR="005B1CF6" w:rsidRDefault="005B1CF6">
      <w:pPr>
        <w:pStyle w:val="ConsPlusTitle"/>
        <w:jc w:val="center"/>
      </w:pPr>
      <w:bookmarkStart w:id="84" w:name="P5769"/>
      <w:bookmarkEnd w:id="84"/>
      <w:r>
        <w:t>КРИТЕРИИ</w:t>
      </w:r>
    </w:p>
    <w:p w:rsidR="005B1CF6" w:rsidRDefault="005B1CF6">
      <w:pPr>
        <w:pStyle w:val="ConsPlusTitle"/>
        <w:jc w:val="center"/>
      </w:pPr>
      <w:r>
        <w:t>оценки конкурсной документации</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 ред. </w:t>
            </w:r>
            <w:hyperlink r:id="rId295"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01.03.2022 N 109-пп)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rmal"/>
        <w:ind w:firstLine="540"/>
        <w:jc w:val="both"/>
      </w:pPr>
      <w:r>
        <w:t>Оценка показателей производится на основании данных, представленных заявителем в заявке.</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9"/>
        <w:gridCol w:w="4592"/>
        <w:gridCol w:w="1276"/>
        <w:gridCol w:w="2612"/>
      </w:tblGrid>
      <w:tr w:rsidR="005B1CF6">
        <w:tc>
          <w:tcPr>
            <w:tcW w:w="469" w:type="dxa"/>
          </w:tcPr>
          <w:p w:rsidR="005B1CF6" w:rsidRDefault="005B1CF6">
            <w:pPr>
              <w:pStyle w:val="ConsPlusNormal"/>
              <w:jc w:val="center"/>
            </w:pPr>
            <w:r>
              <w:t>N п/п</w:t>
            </w:r>
          </w:p>
        </w:tc>
        <w:tc>
          <w:tcPr>
            <w:tcW w:w="4592" w:type="dxa"/>
          </w:tcPr>
          <w:p w:rsidR="005B1CF6" w:rsidRDefault="005B1CF6">
            <w:pPr>
              <w:pStyle w:val="ConsPlusNormal"/>
              <w:jc w:val="center"/>
            </w:pPr>
            <w:r>
              <w:t>Наименование показателя</w:t>
            </w:r>
          </w:p>
        </w:tc>
        <w:tc>
          <w:tcPr>
            <w:tcW w:w="1276" w:type="dxa"/>
          </w:tcPr>
          <w:p w:rsidR="005B1CF6" w:rsidRDefault="005B1CF6">
            <w:pPr>
              <w:pStyle w:val="ConsPlusNormal"/>
              <w:jc w:val="center"/>
            </w:pPr>
            <w:r>
              <w:t>Диапазон оценки баллов</w:t>
            </w:r>
          </w:p>
        </w:tc>
        <w:tc>
          <w:tcPr>
            <w:tcW w:w="2612" w:type="dxa"/>
          </w:tcPr>
          <w:p w:rsidR="005B1CF6" w:rsidRDefault="005B1CF6">
            <w:pPr>
              <w:pStyle w:val="ConsPlusNormal"/>
              <w:jc w:val="center"/>
            </w:pPr>
            <w:r>
              <w:t>Расчет баллов</w:t>
            </w:r>
          </w:p>
        </w:tc>
      </w:tr>
      <w:tr w:rsidR="005B1CF6">
        <w:tc>
          <w:tcPr>
            <w:tcW w:w="469" w:type="dxa"/>
          </w:tcPr>
          <w:p w:rsidR="005B1CF6" w:rsidRDefault="005B1CF6">
            <w:pPr>
              <w:pStyle w:val="ConsPlusNormal"/>
              <w:jc w:val="center"/>
            </w:pPr>
            <w:r>
              <w:t>1</w:t>
            </w:r>
          </w:p>
        </w:tc>
        <w:tc>
          <w:tcPr>
            <w:tcW w:w="4592" w:type="dxa"/>
          </w:tcPr>
          <w:p w:rsidR="005B1CF6" w:rsidRDefault="005B1CF6">
            <w:pPr>
              <w:pStyle w:val="ConsPlusNormal"/>
              <w:jc w:val="center"/>
            </w:pPr>
            <w:r>
              <w:t>2</w:t>
            </w:r>
          </w:p>
        </w:tc>
        <w:tc>
          <w:tcPr>
            <w:tcW w:w="1276" w:type="dxa"/>
          </w:tcPr>
          <w:p w:rsidR="005B1CF6" w:rsidRDefault="005B1CF6">
            <w:pPr>
              <w:pStyle w:val="ConsPlusNormal"/>
              <w:jc w:val="center"/>
            </w:pPr>
            <w:r>
              <w:t>3</w:t>
            </w:r>
          </w:p>
        </w:tc>
        <w:tc>
          <w:tcPr>
            <w:tcW w:w="2612" w:type="dxa"/>
          </w:tcPr>
          <w:p w:rsidR="005B1CF6" w:rsidRDefault="005B1CF6">
            <w:pPr>
              <w:pStyle w:val="ConsPlusNormal"/>
              <w:jc w:val="center"/>
            </w:pPr>
            <w:r>
              <w:t>4</w:t>
            </w:r>
          </w:p>
        </w:tc>
      </w:tr>
      <w:tr w:rsidR="005B1CF6">
        <w:tc>
          <w:tcPr>
            <w:tcW w:w="469" w:type="dxa"/>
          </w:tcPr>
          <w:p w:rsidR="005B1CF6" w:rsidRDefault="005B1CF6">
            <w:pPr>
              <w:pStyle w:val="ConsPlusNormal"/>
              <w:jc w:val="center"/>
            </w:pPr>
            <w:r>
              <w:t>1</w:t>
            </w:r>
          </w:p>
        </w:tc>
        <w:tc>
          <w:tcPr>
            <w:tcW w:w="4592" w:type="dxa"/>
          </w:tcPr>
          <w:p w:rsidR="005B1CF6" w:rsidRDefault="005B1CF6">
            <w:pPr>
              <w:pStyle w:val="ConsPlusNormal"/>
            </w:pPr>
            <w:r>
              <w:t>Значимость представленного заявителем проекта для развития туризма на территории муниципального образования Архангельской области (далее соответственно - проект, муниципальное образование) и Архангельской области в целом с точки зрения развития приоритетных видов туризма</w:t>
            </w:r>
          </w:p>
        </w:tc>
        <w:tc>
          <w:tcPr>
            <w:tcW w:w="1276" w:type="dxa"/>
          </w:tcPr>
          <w:p w:rsidR="005B1CF6" w:rsidRDefault="005B1CF6">
            <w:pPr>
              <w:pStyle w:val="ConsPlusNormal"/>
              <w:jc w:val="center"/>
            </w:pPr>
            <w:r>
              <w:t>от 0 до 10</w:t>
            </w:r>
          </w:p>
        </w:tc>
        <w:tc>
          <w:tcPr>
            <w:tcW w:w="2612" w:type="dxa"/>
          </w:tcPr>
          <w:p w:rsidR="005B1CF6" w:rsidRDefault="005B1CF6">
            <w:pPr>
              <w:pStyle w:val="ConsPlusNormal"/>
            </w:pPr>
            <w:r>
              <w:t>да - 10 баллов;</w:t>
            </w:r>
          </w:p>
          <w:p w:rsidR="005B1CF6" w:rsidRDefault="005B1CF6">
            <w:pPr>
              <w:pStyle w:val="ConsPlusNormal"/>
            </w:pPr>
            <w:r>
              <w:t>нет - 0 баллов</w:t>
            </w:r>
          </w:p>
        </w:tc>
      </w:tr>
      <w:tr w:rsidR="005B1CF6">
        <w:tc>
          <w:tcPr>
            <w:tcW w:w="469" w:type="dxa"/>
          </w:tcPr>
          <w:p w:rsidR="005B1CF6" w:rsidRDefault="005B1CF6">
            <w:pPr>
              <w:pStyle w:val="ConsPlusNormal"/>
              <w:jc w:val="center"/>
            </w:pPr>
            <w:r>
              <w:t>2</w:t>
            </w:r>
          </w:p>
        </w:tc>
        <w:tc>
          <w:tcPr>
            <w:tcW w:w="4592" w:type="dxa"/>
          </w:tcPr>
          <w:p w:rsidR="005B1CF6" w:rsidRDefault="005B1CF6">
            <w:pPr>
              <w:pStyle w:val="ConsPlusNormal"/>
            </w:pPr>
            <w:r>
              <w:t xml:space="preserve">Динамика туристского потока в муниципальном образовании за последние два года (процентов), предшествующих дню подачи конкурсной документации </w:t>
            </w:r>
            <w:hyperlink w:anchor="P5859" w:history="1">
              <w:r>
                <w:rPr>
                  <w:color w:val="0000FF"/>
                </w:rPr>
                <w:t>&lt;1&gt;</w:t>
              </w:r>
            </w:hyperlink>
          </w:p>
        </w:tc>
        <w:tc>
          <w:tcPr>
            <w:tcW w:w="1276" w:type="dxa"/>
          </w:tcPr>
          <w:p w:rsidR="005B1CF6" w:rsidRDefault="005B1CF6">
            <w:pPr>
              <w:pStyle w:val="ConsPlusNormal"/>
              <w:jc w:val="center"/>
            </w:pPr>
            <w:r>
              <w:t>от 0 до 5</w:t>
            </w:r>
          </w:p>
        </w:tc>
        <w:tc>
          <w:tcPr>
            <w:tcW w:w="2612" w:type="dxa"/>
          </w:tcPr>
          <w:p w:rsidR="005B1CF6" w:rsidRDefault="005B1CF6">
            <w:pPr>
              <w:pStyle w:val="ConsPlusNormal"/>
            </w:pPr>
            <w:r>
              <w:t>увеличение количества туристов на 5 процентов и более - 5 баллов;</w:t>
            </w:r>
          </w:p>
          <w:p w:rsidR="005B1CF6" w:rsidRDefault="005B1CF6">
            <w:pPr>
              <w:pStyle w:val="ConsPlusNormal"/>
            </w:pPr>
            <w:r>
              <w:t>увеличение количества туристов на 3 - 4 процента - 3 балла;</w:t>
            </w:r>
          </w:p>
          <w:p w:rsidR="005B1CF6" w:rsidRDefault="005B1CF6">
            <w:pPr>
              <w:pStyle w:val="ConsPlusNormal"/>
            </w:pPr>
            <w:r>
              <w:t>увеличение количества туристов на 2 процента и менее - 0 баллов</w:t>
            </w:r>
          </w:p>
        </w:tc>
      </w:tr>
      <w:tr w:rsidR="005B1CF6">
        <w:tc>
          <w:tcPr>
            <w:tcW w:w="469" w:type="dxa"/>
          </w:tcPr>
          <w:p w:rsidR="005B1CF6" w:rsidRDefault="005B1CF6">
            <w:pPr>
              <w:pStyle w:val="ConsPlusNormal"/>
              <w:jc w:val="center"/>
            </w:pPr>
            <w:r>
              <w:t>3</w:t>
            </w:r>
          </w:p>
        </w:tc>
        <w:tc>
          <w:tcPr>
            <w:tcW w:w="4592" w:type="dxa"/>
          </w:tcPr>
          <w:p w:rsidR="005B1CF6" w:rsidRDefault="005B1CF6">
            <w:pPr>
              <w:pStyle w:val="ConsPlusNormal"/>
            </w:pPr>
            <w:r>
              <w:t xml:space="preserve">Динамика количества обслуженных экскурсантов в муниципальном образовании за последние два года (процентов), предшествующих дню подачи конкурсной документации </w:t>
            </w:r>
            <w:hyperlink w:anchor="P5859" w:history="1">
              <w:r>
                <w:rPr>
                  <w:color w:val="0000FF"/>
                </w:rPr>
                <w:t>&lt;1&gt;</w:t>
              </w:r>
            </w:hyperlink>
          </w:p>
        </w:tc>
        <w:tc>
          <w:tcPr>
            <w:tcW w:w="1276" w:type="dxa"/>
          </w:tcPr>
          <w:p w:rsidR="005B1CF6" w:rsidRDefault="005B1CF6">
            <w:pPr>
              <w:pStyle w:val="ConsPlusNormal"/>
              <w:jc w:val="center"/>
            </w:pPr>
            <w:r>
              <w:t>от 0 до 5</w:t>
            </w:r>
          </w:p>
        </w:tc>
        <w:tc>
          <w:tcPr>
            <w:tcW w:w="2612" w:type="dxa"/>
          </w:tcPr>
          <w:p w:rsidR="005B1CF6" w:rsidRDefault="005B1CF6">
            <w:pPr>
              <w:pStyle w:val="ConsPlusNormal"/>
            </w:pPr>
            <w:r>
              <w:t>увеличение количества экскурсантов на 5 процентов и более - 5 баллов;</w:t>
            </w:r>
          </w:p>
          <w:p w:rsidR="005B1CF6" w:rsidRDefault="005B1CF6">
            <w:pPr>
              <w:pStyle w:val="ConsPlusNormal"/>
            </w:pPr>
            <w:r>
              <w:t>увеличение количества экскурсантов на 3 - 4 процента - 3 балла;</w:t>
            </w:r>
          </w:p>
          <w:p w:rsidR="005B1CF6" w:rsidRDefault="005B1CF6">
            <w:pPr>
              <w:pStyle w:val="ConsPlusNormal"/>
            </w:pPr>
            <w:r>
              <w:t>увеличение количества экскурсантов на 2 процента и менее - 0 баллов</w:t>
            </w:r>
          </w:p>
        </w:tc>
      </w:tr>
      <w:tr w:rsidR="005B1CF6">
        <w:tc>
          <w:tcPr>
            <w:tcW w:w="469" w:type="dxa"/>
          </w:tcPr>
          <w:p w:rsidR="005B1CF6" w:rsidRDefault="005B1CF6">
            <w:pPr>
              <w:pStyle w:val="ConsPlusNormal"/>
              <w:jc w:val="center"/>
            </w:pPr>
            <w:r>
              <w:t>4</w:t>
            </w:r>
          </w:p>
        </w:tc>
        <w:tc>
          <w:tcPr>
            <w:tcW w:w="4592" w:type="dxa"/>
          </w:tcPr>
          <w:p w:rsidR="005B1CF6" w:rsidRDefault="005B1CF6">
            <w:pPr>
              <w:pStyle w:val="ConsPlusNormal"/>
            </w:pPr>
            <w:r>
              <w:t>Комплексный подход к реализации проекта</w:t>
            </w:r>
          </w:p>
        </w:tc>
        <w:tc>
          <w:tcPr>
            <w:tcW w:w="1276" w:type="dxa"/>
          </w:tcPr>
          <w:p w:rsidR="005B1CF6" w:rsidRDefault="005B1CF6">
            <w:pPr>
              <w:pStyle w:val="ConsPlusNormal"/>
              <w:jc w:val="center"/>
            </w:pPr>
            <w:r>
              <w:t>от 0 до 50</w:t>
            </w:r>
          </w:p>
        </w:tc>
        <w:tc>
          <w:tcPr>
            <w:tcW w:w="2612" w:type="dxa"/>
          </w:tcPr>
          <w:p w:rsidR="005B1CF6" w:rsidRDefault="005B1CF6">
            <w:pPr>
              <w:pStyle w:val="ConsPlusNormal"/>
            </w:pPr>
            <w:r>
              <w:t>Сумма баллов:</w:t>
            </w:r>
          </w:p>
          <w:p w:rsidR="005B1CF6" w:rsidRDefault="005B1CF6">
            <w:pPr>
              <w:pStyle w:val="ConsPlusNormal"/>
            </w:pPr>
            <w:r>
              <w:t>1) направленность на создание комплекса услуг, инфраструктуры и сопутствующих услуг для единой цели:</w:t>
            </w:r>
          </w:p>
          <w:p w:rsidR="005B1CF6" w:rsidRDefault="005B1CF6">
            <w:pPr>
              <w:pStyle w:val="ConsPlusNormal"/>
            </w:pPr>
            <w:r>
              <w:t>да - 10 баллов;</w:t>
            </w:r>
          </w:p>
          <w:p w:rsidR="005B1CF6" w:rsidRDefault="005B1CF6">
            <w:pPr>
              <w:pStyle w:val="ConsPlusNormal"/>
            </w:pPr>
            <w:r>
              <w:t>нет - 0 баллов;</w:t>
            </w:r>
          </w:p>
          <w:p w:rsidR="005B1CF6" w:rsidRDefault="005B1CF6">
            <w:pPr>
              <w:pStyle w:val="ConsPlusNormal"/>
            </w:pPr>
            <w:r>
              <w:t>2) наличие документально подтвержденной заинтересованности туристического бизнеса/организатора тура в реализации проекта (в том числе внедрении и использовании результатов проекта):</w:t>
            </w:r>
          </w:p>
          <w:p w:rsidR="005B1CF6" w:rsidRDefault="005B1CF6">
            <w:pPr>
              <w:pStyle w:val="ConsPlusNormal"/>
            </w:pPr>
            <w:r>
              <w:t>да - 10 баллов;</w:t>
            </w:r>
          </w:p>
          <w:p w:rsidR="005B1CF6" w:rsidRDefault="005B1CF6">
            <w:pPr>
              <w:pStyle w:val="ConsPlusNormal"/>
            </w:pPr>
            <w:r>
              <w:t>нет - 0 баллов;</w:t>
            </w:r>
          </w:p>
          <w:p w:rsidR="005B1CF6" w:rsidRDefault="005B1CF6">
            <w:pPr>
              <w:pStyle w:val="ConsPlusNormal"/>
            </w:pPr>
            <w:r>
              <w:t>3) направленность на развитие межмуниципального или межрегионального сотрудничества в рамках создания и развития туристского маршрута/продукта:</w:t>
            </w:r>
          </w:p>
          <w:p w:rsidR="005B1CF6" w:rsidRDefault="005B1CF6">
            <w:pPr>
              <w:pStyle w:val="ConsPlusNormal"/>
            </w:pPr>
            <w:r>
              <w:t>межрегиональный уровень - 10 баллов;</w:t>
            </w:r>
          </w:p>
          <w:p w:rsidR="005B1CF6" w:rsidRDefault="005B1CF6">
            <w:pPr>
              <w:pStyle w:val="ConsPlusNormal"/>
            </w:pPr>
            <w:r>
              <w:t>межмуниципальный уровень - 5 баллов;</w:t>
            </w:r>
          </w:p>
          <w:p w:rsidR="005B1CF6" w:rsidRDefault="005B1CF6">
            <w:pPr>
              <w:pStyle w:val="ConsPlusNormal"/>
            </w:pPr>
            <w:r>
              <w:t>нет - 0 баллов;</w:t>
            </w:r>
          </w:p>
          <w:p w:rsidR="005B1CF6" w:rsidRDefault="005B1CF6">
            <w:pPr>
              <w:pStyle w:val="ConsPlusNormal"/>
            </w:pPr>
            <w:r>
              <w:t>4) направленность на создание доступной среды для пожилых людей и инвалидов:</w:t>
            </w:r>
          </w:p>
          <w:p w:rsidR="005B1CF6" w:rsidRDefault="005B1CF6">
            <w:pPr>
              <w:pStyle w:val="ConsPlusNormal"/>
            </w:pPr>
            <w:r>
              <w:t>да - 10 баллов;</w:t>
            </w:r>
          </w:p>
          <w:p w:rsidR="005B1CF6" w:rsidRDefault="005B1CF6">
            <w:pPr>
              <w:pStyle w:val="ConsPlusNormal"/>
            </w:pPr>
            <w:r>
              <w:t>нет - 0 баллов;</w:t>
            </w:r>
          </w:p>
          <w:p w:rsidR="005B1CF6" w:rsidRDefault="005B1CF6">
            <w:pPr>
              <w:pStyle w:val="ConsPlusNormal"/>
            </w:pPr>
            <w:r>
              <w:t>5) направленность на развитие единой концепции продвижения территории:</w:t>
            </w:r>
          </w:p>
          <w:p w:rsidR="005B1CF6" w:rsidRDefault="005B1CF6">
            <w:pPr>
              <w:pStyle w:val="ConsPlusNormal"/>
            </w:pPr>
            <w:r>
              <w:t>да - 5 баллов;</w:t>
            </w:r>
          </w:p>
          <w:p w:rsidR="005B1CF6" w:rsidRDefault="005B1CF6">
            <w:pPr>
              <w:pStyle w:val="ConsPlusNormal"/>
            </w:pPr>
            <w:r>
              <w:t>нет - 0 баллов;</w:t>
            </w:r>
          </w:p>
          <w:p w:rsidR="005B1CF6" w:rsidRDefault="005B1CF6">
            <w:pPr>
              <w:pStyle w:val="ConsPlusNormal"/>
            </w:pPr>
            <w:r>
              <w:t>6) направленность на развитие системы туристской ориентирующей информации, в том числе с использованием элементов брендбука Архангельской области, муниципального образования:</w:t>
            </w:r>
          </w:p>
          <w:p w:rsidR="005B1CF6" w:rsidRDefault="005B1CF6">
            <w:pPr>
              <w:pStyle w:val="ConsPlusNormal"/>
            </w:pPr>
            <w:r>
              <w:t>да - 5 баллов;</w:t>
            </w:r>
          </w:p>
          <w:p w:rsidR="005B1CF6" w:rsidRDefault="005B1CF6">
            <w:pPr>
              <w:pStyle w:val="ConsPlusNormal"/>
            </w:pPr>
            <w:r>
              <w:t>нет - 0 баллов</w:t>
            </w:r>
          </w:p>
        </w:tc>
      </w:tr>
      <w:tr w:rsidR="005B1CF6">
        <w:tc>
          <w:tcPr>
            <w:tcW w:w="469" w:type="dxa"/>
          </w:tcPr>
          <w:p w:rsidR="005B1CF6" w:rsidRDefault="005B1CF6">
            <w:pPr>
              <w:pStyle w:val="ConsPlusNormal"/>
              <w:jc w:val="center"/>
            </w:pPr>
            <w:r>
              <w:t>5.</w:t>
            </w:r>
          </w:p>
        </w:tc>
        <w:tc>
          <w:tcPr>
            <w:tcW w:w="4592" w:type="dxa"/>
          </w:tcPr>
          <w:p w:rsidR="005B1CF6" w:rsidRDefault="005B1CF6">
            <w:pPr>
              <w:pStyle w:val="ConsPlusNormal"/>
            </w:pPr>
            <w:r>
              <w:t>Участие в проектах, реализуемых при поддержке федеральных органов исполнительной власти Архангельской области и исполнительных органов государственной власти Архангельской области</w:t>
            </w:r>
          </w:p>
        </w:tc>
        <w:tc>
          <w:tcPr>
            <w:tcW w:w="1276" w:type="dxa"/>
          </w:tcPr>
          <w:p w:rsidR="005B1CF6" w:rsidRDefault="005B1CF6">
            <w:pPr>
              <w:pStyle w:val="ConsPlusNormal"/>
              <w:jc w:val="center"/>
            </w:pPr>
            <w:r>
              <w:t>от 0 до 12</w:t>
            </w:r>
          </w:p>
        </w:tc>
        <w:tc>
          <w:tcPr>
            <w:tcW w:w="2612" w:type="dxa"/>
          </w:tcPr>
          <w:p w:rsidR="005B1CF6" w:rsidRDefault="005B1CF6">
            <w:pPr>
              <w:pStyle w:val="ConsPlusNormal"/>
            </w:pPr>
            <w:r>
              <w:t>Сумма баллов:</w:t>
            </w:r>
          </w:p>
          <w:p w:rsidR="005B1CF6" w:rsidRDefault="005B1CF6">
            <w:pPr>
              <w:pStyle w:val="ConsPlusNormal"/>
            </w:pPr>
            <w:r>
              <w:t>1) участие в проекте некоммерческого партнерства содействия сохранению и валоризации культурных, рекреационных и природных потенциалов села "Ассоциация самых красивых деревень России":</w:t>
            </w:r>
          </w:p>
          <w:p w:rsidR="005B1CF6" w:rsidRDefault="005B1CF6">
            <w:pPr>
              <w:pStyle w:val="ConsPlusNormal"/>
            </w:pPr>
            <w:r>
              <w:t>да - 4 балла;</w:t>
            </w:r>
          </w:p>
          <w:p w:rsidR="005B1CF6" w:rsidRDefault="005B1CF6">
            <w:pPr>
              <w:pStyle w:val="ConsPlusNormal"/>
            </w:pPr>
            <w:r>
              <w:t>нет - 0 баллов;</w:t>
            </w:r>
          </w:p>
          <w:p w:rsidR="005B1CF6" w:rsidRDefault="005B1CF6">
            <w:pPr>
              <w:pStyle w:val="ConsPlusNormal"/>
            </w:pPr>
            <w:r>
              <w:t>2) участие представителей муниципального образования во Всероссийском конкурсе профессионального мастерства работников сферы туризма "Лучший по профессии в индустрии туризма" в предыдущем календарном году: наличие подтверждения:</w:t>
            </w:r>
          </w:p>
          <w:p w:rsidR="005B1CF6" w:rsidRDefault="005B1CF6">
            <w:pPr>
              <w:pStyle w:val="ConsPlusNormal"/>
            </w:pPr>
            <w:r>
              <w:t>о победителях федерального этапа конкурса - 4 балла;</w:t>
            </w:r>
          </w:p>
          <w:p w:rsidR="005B1CF6" w:rsidRDefault="005B1CF6">
            <w:pPr>
              <w:pStyle w:val="ConsPlusNormal"/>
            </w:pPr>
            <w:r>
              <w:t>о победителях регионального этапа конкурса - 2 балла;</w:t>
            </w:r>
          </w:p>
          <w:p w:rsidR="005B1CF6" w:rsidRDefault="005B1CF6">
            <w:pPr>
              <w:pStyle w:val="ConsPlusNormal"/>
            </w:pPr>
            <w:r>
              <w:t>об участии в региональном этапе конкурса - 1 балл;</w:t>
            </w:r>
          </w:p>
          <w:p w:rsidR="005B1CF6" w:rsidRDefault="005B1CF6">
            <w:pPr>
              <w:pStyle w:val="ConsPlusNormal"/>
            </w:pPr>
            <w:r>
              <w:t>нет - 0 баллов;</w:t>
            </w:r>
          </w:p>
          <w:p w:rsidR="005B1CF6" w:rsidRDefault="005B1CF6">
            <w:pPr>
              <w:pStyle w:val="ConsPlusNormal"/>
            </w:pPr>
            <w:r>
              <w:t>3) участие в иных федеральных и/или региональных проектах по приоритетным направлениям туристской деятельности, определенным подпунктом 1 пункта 3 настоящего Положения, за два года, предшествующих дате подачи конкурсной документации:</w:t>
            </w:r>
          </w:p>
          <w:p w:rsidR="005B1CF6" w:rsidRDefault="005B1CF6">
            <w:pPr>
              <w:pStyle w:val="ConsPlusNormal"/>
            </w:pPr>
            <w:r>
              <w:t>да - 4 балла;</w:t>
            </w:r>
          </w:p>
          <w:p w:rsidR="005B1CF6" w:rsidRDefault="005B1CF6">
            <w:pPr>
              <w:pStyle w:val="ConsPlusNormal"/>
            </w:pPr>
            <w:r>
              <w:t>нет - 0 баллов</w:t>
            </w:r>
          </w:p>
        </w:tc>
      </w:tr>
      <w:tr w:rsidR="005B1CF6">
        <w:tc>
          <w:tcPr>
            <w:tcW w:w="469" w:type="dxa"/>
          </w:tcPr>
          <w:p w:rsidR="005B1CF6" w:rsidRDefault="005B1CF6">
            <w:pPr>
              <w:pStyle w:val="ConsPlusNormal"/>
              <w:jc w:val="center"/>
            </w:pPr>
            <w:r>
              <w:t>6.</w:t>
            </w:r>
          </w:p>
        </w:tc>
        <w:tc>
          <w:tcPr>
            <w:tcW w:w="4592" w:type="dxa"/>
          </w:tcPr>
          <w:p w:rsidR="005B1CF6" w:rsidRDefault="005B1CF6">
            <w:pPr>
              <w:pStyle w:val="ConsPlusNormal"/>
            </w:pPr>
            <w:r>
              <w:t>Создание рабочих мест в результате реализации проекта</w:t>
            </w:r>
          </w:p>
        </w:tc>
        <w:tc>
          <w:tcPr>
            <w:tcW w:w="1276" w:type="dxa"/>
          </w:tcPr>
          <w:p w:rsidR="005B1CF6" w:rsidRDefault="005B1CF6">
            <w:pPr>
              <w:pStyle w:val="ConsPlusNormal"/>
              <w:jc w:val="center"/>
            </w:pPr>
            <w:r>
              <w:t>от 0 до 5</w:t>
            </w:r>
          </w:p>
        </w:tc>
        <w:tc>
          <w:tcPr>
            <w:tcW w:w="2612" w:type="dxa"/>
          </w:tcPr>
          <w:p w:rsidR="005B1CF6" w:rsidRDefault="005B1CF6">
            <w:pPr>
              <w:pStyle w:val="ConsPlusNormal"/>
            </w:pPr>
            <w:r>
              <w:t>создание рабочих мест:</w:t>
            </w:r>
          </w:p>
          <w:p w:rsidR="005B1CF6" w:rsidRDefault="005B1CF6">
            <w:pPr>
              <w:pStyle w:val="ConsPlusNormal"/>
            </w:pPr>
            <w:r>
              <w:t>да - 5 баллов;</w:t>
            </w:r>
          </w:p>
          <w:p w:rsidR="005B1CF6" w:rsidRDefault="005B1CF6">
            <w:pPr>
              <w:pStyle w:val="ConsPlusNormal"/>
            </w:pPr>
            <w:r>
              <w:t>нет - 0 баллов</w:t>
            </w:r>
          </w:p>
        </w:tc>
      </w:tr>
      <w:tr w:rsidR="005B1CF6">
        <w:tc>
          <w:tcPr>
            <w:tcW w:w="469" w:type="dxa"/>
            <w:vMerge w:val="restart"/>
          </w:tcPr>
          <w:p w:rsidR="005B1CF6" w:rsidRDefault="005B1CF6">
            <w:pPr>
              <w:pStyle w:val="ConsPlusNormal"/>
              <w:jc w:val="center"/>
            </w:pPr>
            <w:r>
              <w:t>7.</w:t>
            </w:r>
          </w:p>
        </w:tc>
        <w:tc>
          <w:tcPr>
            <w:tcW w:w="4592" w:type="dxa"/>
            <w:vMerge w:val="restart"/>
          </w:tcPr>
          <w:p w:rsidR="005B1CF6" w:rsidRDefault="005B1CF6">
            <w:pPr>
              <w:pStyle w:val="ConsPlusNormal"/>
            </w:pPr>
            <w:r>
              <w:t>Расходы на реализацию проекта</w:t>
            </w:r>
          </w:p>
        </w:tc>
        <w:tc>
          <w:tcPr>
            <w:tcW w:w="1276" w:type="dxa"/>
            <w:vMerge w:val="restart"/>
          </w:tcPr>
          <w:p w:rsidR="005B1CF6" w:rsidRDefault="005B1CF6">
            <w:pPr>
              <w:pStyle w:val="ConsPlusNormal"/>
              <w:jc w:val="center"/>
            </w:pPr>
            <w:r>
              <w:t>от 0 до 13</w:t>
            </w:r>
          </w:p>
        </w:tc>
        <w:tc>
          <w:tcPr>
            <w:tcW w:w="2612" w:type="dxa"/>
            <w:tcBorders>
              <w:bottom w:val="nil"/>
            </w:tcBorders>
          </w:tcPr>
          <w:p w:rsidR="005B1CF6" w:rsidRDefault="005B1CF6">
            <w:pPr>
              <w:pStyle w:val="ConsPlusNormal"/>
            </w:pPr>
            <w:r>
              <w:t>1) смета расходов реалистична и обоснована:</w:t>
            </w:r>
          </w:p>
          <w:p w:rsidR="005B1CF6" w:rsidRDefault="005B1CF6">
            <w:pPr>
              <w:pStyle w:val="ConsPlusNormal"/>
            </w:pPr>
            <w:r>
              <w:t>да - 3 балла;</w:t>
            </w:r>
          </w:p>
          <w:p w:rsidR="005B1CF6" w:rsidRDefault="005B1CF6">
            <w:pPr>
              <w:pStyle w:val="ConsPlusNormal"/>
            </w:pPr>
            <w:r>
              <w:t>нет - 0 баллов;</w:t>
            </w:r>
          </w:p>
        </w:tc>
      </w:tr>
      <w:tr w:rsidR="005B1CF6">
        <w:tblPrEx>
          <w:tblBorders>
            <w:insideH w:val="nil"/>
          </w:tblBorders>
        </w:tblPrEx>
        <w:tc>
          <w:tcPr>
            <w:tcW w:w="469" w:type="dxa"/>
            <w:vMerge/>
          </w:tcPr>
          <w:p w:rsidR="005B1CF6" w:rsidRDefault="005B1CF6">
            <w:pPr>
              <w:spacing w:after="1" w:line="0" w:lineRule="atLeast"/>
            </w:pPr>
          </w:p>
        </w:tc>
        <w:tc>
          <w:tcPr>
            <w:tcW w:w="4592" w:type="dxa"/>
            <w:vMerge/>
          </w:tcPr>
          <w:p w:rsidR="005B1CF6" w:rsidRDefault="005B1CF6">
            <w:pPr>
              <w:spacing w:after="1" w:line="0" w:lineRule="atLeast"/>
            </w:pPr>
          </w:p>
        </w:tc>
        <w:tc>
          <w:tcPr>
            <w:tcW w:w="1276" w:type="dxa"/>
            <w:vMerge/>
          </w:tcPr>
          <w:p w:rsidR="005B1CF6" w:rsidRDefault="005B1CF6">
            <w:pPr>
              <w:spacing w:after="1" w:line="0" w:lineRule="atLeast"/>
            </w:pPr>
          </w:p>
        </w:tc>
        <w:tc>
          <w:tcPr>
            <w:tcW w:w="2612" w:type="dxa"/>
            <w:tcBorders>
              <w:top w:val="nil"/>
            </w:tcBorders>
          </w:tcPr>
          <w:p w:rsidR="005B1CF6" w:rsidRDefault="005B1CF6">
            <w:pPr>
              <w:pStyle w:val="ConsPlusNormal"/>
            </w:pPr>
            <w:r>
              <w:t>2) превышение предельного уровня софинансирования из областного бюджета, определяемого</w:t>
            </w:r>
          </w:p>
          <w:p w:rsidR="005B1CF6" w:rsidRDefault="005B1CF6">
            <w:pPr>
              <w:pStyle w:val="ConsPlusNormal"/>
            </w:pPr>
            <w:r>
              <w:t>постановлением Правительства Архангельской области на очередной финансовый год и плановый период (процентов):</w:t>
            </w:r>
          </w:p>
          <w:p w:rsidR="005B1CF6" w:rsidRDefault="005B1CF6">
            <w:pPr>
              <w:pStyle w:val="ConsPlusNormal"/>
            </w:pPr>
            <w:r>
              <w:t>до 5 процентов - 3 балла;</w:t>
            </w:r>
          </w:p>
          <w:p w:rsidR="005B1CF6" w:rsidRDefault="005B1CF6">
            <w:pPr>
              <w:pStyle w:val="ConsPlusNormal"/>
            </w:pPr>
            <w:r>
              <w:t>от 5,1 процента до 10 процентов - 5 баллов;</w:t>
            </w:r>
          </w:p>
          <w:p w:rsidR="005B1CF6" w:rsidRDefault="005B1CF6">
            <w:pPr>
              <w:pStyle w:val="ConsPlusNormal"/>
            </w:pPr>
            <w:r>
              <w:t>от 10 процентов - 10 баллов</w:t>
            </w:r>
          </w:p>
        </w:tc>
      </w:tr>
    </w:tbl>
    <w:p w:rsidR="005B1CF6" w:rsidRDefault="005B1CF6">
      <w:pPr>
        <w:pStyle w:val="ConsPlusNormal"/>
        <w:jc w:val="both"/>
      </w:pPr>
    </w:p>
    <w:p w:rsidR="005B1CF6" w:rsidRDefault="005B1CF6">
      <w:pPr>
        <w:pStyle w:val="ConsPlusNormal"/>
        <w:ind w:firstLine="540"/>
        <w:jc w:val="both"/>
      </w:pPr>
      <w:r>
        <w:t>--------------------------------</w:t>
      </w:r>
    </w:p>
    <w:p w:rsidR="005B1CF6" w:rsidRDefault="005B1CF6">
      <w:pPr>
        <w:pStyle w:val="ConsPlusNormal"/>
        <w:spacing w:before="220"/>
        <w:ind w:firstLine="540"/>
        <w:jc w:val="both"/>
      </w:pPr>
      <w:bookmarkStart w:id="85" w:name="P5859"/>
      <w:bookmarkEnd w:id="85"/>
      <w:r>
        <w:t>&lt;1&gt; Данные в соответствии с электронными отчетными формами органов местного самоуправления муниципальных образований на официальном сайте Правительства Архангельской области в информационно-телекоммуникационной сети "Интернет" (www.baza.pomorland.pro), представляемыми в порядке, предусмотренном Положением о порядке проведения мониторинга состояния туристской индустрии и туристских ресурсов Архангельской области, утвержденным постановлением министерства культуры Архангельской области.</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bookmarkStart w:id="86" w:name="P5865"/>
      <w:bookmarkEnd w:id="86"/>
      <w:r>
        <w:t>Приложение N 7</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субсидии бюджетам муниципальных районов,</w:t>
      </w:r>
    </w:p>
    <w:p w:rsidR="005B1CF6" w:rsidRDefault="005B1CF6">
      <w:pPr>
        <w:pStyle w:val="ConsPlusNormal"/>
        <w:jc w:val="right"/>
      </w:pPr>
      <w:r>
        <w:t>муниципальных округов, городских</w:t>
      </w:r>
    </w:p>
    <w:p w:rsidR="005B1CF6" w:rsidRDefault="005B1CF6">
      <w:pPr>
        <w:pStyle w:val="ConsPlusNormal"/>
        <w:jc w:val="right"/>
      </w:pPr>
      <w:r>
        <w:t>округов, городских и сельских поселений</w:t>
      </w:r>
    </w:p>
    <w:p w:rsidR="005B1CF6" w:rsidRDefault="005B1CF6">
      <w:pPr>
        <w:pStyle w:val="ConsPlusNormal"/>
        <w:jc w:val="right"/>
      </w:pPr>
      <w:r>
        <w:t>Архангельской области на реализацию</w:t>
      </w:r>
    </w:p>
    <w:p w:rsidR="005B1CF6" w:rsidRDefault="005B1CF6">
      <w:pPr>
        <w:pStyle w:val="ConsPlusNormal"/>
        <w:jc w:val="right"/>
      </w:pPr>
      <w:r>
        <w:t>приоритетных проектов в сфере туризма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11.06.2019 </w:t>
            </w:r>
            <w:hyperlink r:id="rId296" w:history="1">
              <w:r>
                <w:rPr>
                  <w:color w:val="0000FF"/>
                </w:rPr>
                <w:t>N 301-пп</w:t>
              </w:r>
            </w:hyperlink>
            <w:r>
              <w:rPr>
                <w:color w:val="392C69"/>
              </w:rPr>
              <w:t xml:space="preserve">, от 22.12.2020 </w:t>
            </w:r>
            <w:hyperlink r:id="rId297" w:history="1">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rmal"/>
        <w:jc w:val="right"/>
      </w:pPr>
      <w:r>
        <w:t>(форма)</w:t>
      </w:r>
    </w:p>
    <w:p w:rsidR="005B1CF6" w:rsidRDefault="005B1CF6">
      <w:pPr>
        <w:pStyle w:val="ConsPlusNormal"/>
        <w:jc w:val="both"/>
      </w:pPr>
    </w:p>
    <w:p w:rsidR="005B1CF6" w:rsidRDefault="005B1CF6">
      <w:pPr>
        <w:pStyle w:val="ConsPlusNormal"/>
        <w:jc w:val="center"/>
      </w:pPr>
      <w:r>
        <w:t>Лист</w:t>
      </w:r>
    </w:p>
    <w:p w:rsidR="005B1CF6" w:rsidRDefault="005B1CF6">
      <w:pPr>
        <w:pStyle w:val="ConsPlusNormal"/>
        <w:jc w:val="center"/>
      </w:pPr>
      <w:r>
        <w:t>оценки конкурсной документации</w:t>
      </w:r>
    </w:p>
    <w:p w:rsidR="005B1CF6" w:rsidRDefault="005B1CF6">
      <w:pPr>
        <w:pStyle w:val="ConsPlusNormal"/>
        <w:jc w:val="both"/>
      </w:pPr>
    </w:p>
    <w:p w:rsidR="005B1CF6" w:rsidRDefault="005B1CF6">
      <w:pPr>
        <w:pStyle w:val="ConsPlusNormal"/>
        <w:ind w:firstLine="540"/>
        <w:jc w:val="both"/>
      </w:pPr>
      <w:r>
        <w:t>Ф.И.О. члена комиссии ______________________________________</w:t>
      </w:r>
    </w:p>
    <w:p w:rsidR="005B1CF6" w:rsidRDefault="005B1CF6">
      <w:pPr>
        <w:pStyle w:val="ConsPlusNormal"/>
        <w:jc w:val="both"/>
      </w:pPr>
    </w:p>
    <w:p w:rsidR="005B1CF6" w:rsidRDefault="005B1CF6">
      <w:pPr>
        <w:sectPr w:rsidR="005B1CF6" w:rsidSect="007D15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964"/>
        <w:gridCol w:w="1629"/>
        <w:gridCol w:w="544"/>
        <w:gridCol w:w="544"/>
        <w:gridCol w:w="545"/>
        <w:gridCol w:w="545"/>
        <w:gridCol w:w="545"/>
        <w:gridCol w:w="545"/>
        <w:gridCol w:w="545"/>
        <w:gridCol w:w="558"/>
        <w:gridCol w:w="545"/>
        <w:gridCol w:w="561"/>
        <w:gridCol w:w="545"/>
        <w:gridCol w:w="502"/>
        <w:gridCol w:w="600"/>
        <w:gridCol w:w="545"/>
        <w:gridCol w:w="825"/>
        <w:gridCol w:w="835"/>
        <w:gridCol w:w="1304"/>
      </w:tblGrid>
      <w:tr w:rsidR="005B1CF6">
        <w:tc>
          <w:tcPr>
            <w:tcW w:w="2495" w:type="dxa"/>
            <w:gridSpan w:val="2"/>
            <w:vMerge w:val="restart"/>
          </w:tcPr>
          <w:p w:rsidR="005B1CF6" w:rsidRDefault="005B1CF6">
            <w:pPr>
              <w:pStyle w:val="ConsPlusNormal"/>
              <w:jc w:val="center"/>
            </w:pPr>
            <w:r>
              <w:t>Название проекта</w:t>
            </w:r>
          </w:p>
        </w:tc>
        <w:tc>
          <w:tcPr>
            <w:tcW w:w="1629" w:type="dxa"/>
            <w:vMerge w:val="restart"/>
          </w:tcPr>
          <w:p w:rsidR="005B1CF6" w:rsidRDefault="005B1CF6">
            <w:pPr>
              <w:pStyle w:val="ConsPlusNormal"/>
              <w:jc w:val="center"/>
            </w:pPr>
            <w:r>
              <w:t>Наименование заявителя</w:t>
            </w:r>
          </w:p>
        </w:tc>
        <w:tc>
          <w:tcPr>
            <w:tcW w:w="9329" w:type="dxa"/>
            <w:gridSpan w:val="16"/>
          </w:tcPr>
          <w:p w:rsidR="005B1CF6" w:rsidRDefault="005B1CF6">
            <w:pPr>
              <w:pStyle w:val="ConsPlusNormal"/>
              <w:jc w:val="center"/>
            </w:pPr>
            <w:r>
              <w:t>Номер критерия</w:t>
            </w:r>
          </w:p>
        </w:tc>
        <w:tc>
          <w:tcPr>
            <w:tcW w:w="1304" w:type="dxa"/>
            <w:vMerge w:val="restart"/>
          </w:tcPr>
          <w:p w:rsidR="005B1CF6" w:rsidRDefault="005B1CF6">
            <w:pPr>
              <w:pStyle w:val="ConsPlusNormal"/>
              <w:jc w:val="center"/>
            </w:pPr>
            <w:r>
              <w:t>Итого баллов</w:t>
            </w:r>
          </w:p>
        </w:tc>
      </w:tr>
      <w:tr w:rsidR="005B1CF6">
        <w:tc>
          <w:tcPr>
            <w:tcW w:w="2495" w:type="dxa"/>
            <w:gridSpan w:val="2"/>
            <w:vMerge/>
          </w:tcPr>
          <w:p w:rsidR="005B1CF6" w:rsidRDefault="005B1CF6">
            <w:pPr>
              <w:spacing w:after="1" w:line="0" w:lineRule="atLeast"/>
            </w:pPr>
          </w:p>
        </w:tc>
        <w:tc>
          <w:tcPr>
            <w:tcW w:w="1629" w:type="dxa"/>
            <w:vMerge/>
          </w:tcPr>
          <w:p w:rsidR="005B1CF6" w:rsidRDefault="005B1CF6">
            <w:pPr>
              <w:spacing w:after="1" w:line="0" w:lineRule="atLeast"/>
            </w:pPr>
          </w:p>
        </w:tc>
        <w:tc>
          <w:tcPr>
            <w:tcW w:w="544" w:type="dxa"/>
            <w:vMerge w:val="restart"/>
          </w:tcPr>
          <w:p w:rsidR="005B1CF6" w:rsidRDefault="005B1CF6">
            <w:pPr>
              <w:pStyle w:val="ConsPlusNormal"/>
              <w:jc w:val="center"/>
            </w:pPr>
            <w:r>
              <w:t>1</w:t>
            </w:r>
          </w:p>
        </w:tc>
        <w:tc>
          <w:tcPr>
            <w:tcW w:w="544" w:type="dxa"/>
            <w:vMerge w:val="restart"/>
          </w:tcPr>
          <w:p w:rsidR="005B1CF6" w:rsidRDefault="005B1CF6">
            <w:pPr>
              <w:pStyle w:val="ConsPlusNormal"/>
              <w:jc w:val="center"/>
            </w:pPr>
            <w:r>
              <w:t>2</w:t>
            </w:r>
          </w:p>
        </w:tc>
        <w:tc>
          <w:tcPr>
            <w:tcW w:w="545" w:type="dxa"/>
            <w:vMerge w:val="restart"/>
          </w:tcPr>
          <w:p w:rsidR="005B1CF6" w:rsidRDefault="005B1CF6">
            <w:pPr>
              <w:pStyle w:val="ConsPlusNormal"/>
              <w:jc w:val="center"/>
            </w:pPr>
            <w:r>
              <w:t>3</w:t>
            </w:r>
          </w:p>
        </w:tc>
        <w:tc>
          <w:tcPr>
            <w:tcW w:w="2738" w:type="dxa"/>
            <w:gridSpan w:val="5"/>
          </w:tcPr>
          <w:p w:rsidR="005B1CF6" w:rsidRDefault="005B1CF6">
            <w:pPr>
              <w:pStyle w:val="ConsPlusNormal"/>
              <w:jc w:val="center"/>
            </w:pPr>
            <w:r>
              <w:t>4</w:t>
            </w:r>
          </w:p>
        </w:tc>
        <w:tc>
          <w:tcPr>
            <w:tcW w:w="2753" w:type="dxa"/>
            <w:gridSpan w:val="5"/>
          </w:tcPr>
          <w:p w:rsidR="005B1CF6" w:rsidRDefault="005B1CF6">
            <w:pPr>
              <w:pStyle w:val="ConsPlusNormal"/>
              <w:jc w:val="center"/>
            </w:pPr>
            <w:r>
              <w:t>5</w:t>
            </w:r>
          </w:p>
        </w:tc>
        <w:tc>
          <w:tcPr>
            <w:tcW w:w="545" w:type="dxa"/>
            <w:vMerge w:val="restart"/>
          </w:tcPr>
          <w:p w:rsidR="005B1CF6" w:rsidRDefault="005B1CF6">
            <w:pPr>
              <w:pStyle w:val="ConsPlusNormal"/>
              <w:jc w:val="center"/>
            </w:pPr>
            <w:r>
              <w:t>6</w:t>
            </w:r>
          </w:p>
        </w:tc>
        <w:tc>
          <w:tcPr>
            <w:tcW w:w="1660" w:type="dxa"/>
            <w:gridSpan w:val="2"/>
          </w:tcPr>
          <w:p w:rsidR="005B1CF6" w:rsidRDefault="005B1CF6">
            <w:pPr>
              <w:pStyle w:val="ConsPlusNormal"/>
              <w:jc w:val="center"/>
            </w:pPr>
            <w:r>
              <w:t>7</w:t>
            </w:r>
          </w:p>
        </w:tc>
        <w:tc>
          <w:tcPr>
            <w:tcW w:w="1304" w:type="dxa"/>
            <w:vMerge/>
          </w:tcPr>
          <w:p w:rsidR="005B1CF6" w:rsidRDefault="005B1CF6">
            <w:pPr>
              <w:spacing w:after="1" w:line="0" w:lineRule="atLeast"/>
            </w:pPr>
          </w:p>
        </w:tc>
      </w:tr>
      <w:tr w:rsidR="005B1CF6">
        <w:tc>
          <w:tcPr>
            <w:tcW w:w="2495" w:type="dxa"/>
            <w:gridSpan w:val="2"/>
            <w:vMerge/>
          </w:tcPr>
          <w:p w:rsidR="005B1CF6" w:rsidRDefault="005B1CF6">
            <w:pPr>
              <w:spacing w:after="1" w:line="0" w:lineRule="atLeast"/>
            </w:pPr>
          </w:p>
        </w:tc>
        <w:tc>
          <w:tcPr>
            <w:tcW w:w="1629" w:type="dxa"/>
            <w:vMerge/>
          </w:tcPr>
          <w:p w:rsidR="005B1CF6" w:rsidRDefault="005B1CF6">
            <w:pPr>
              <w:spacing w:after="1" w:line="0" w:lineRule="atLeast"/>
            </w:pPr>
          </w:p>
        </w:tc>
        <w:tc>
          <w:tcPr>
            <w:tcW w:w="544" w:type="dxa"/>
            <w:vMerge/>
          </w:tcPr>
          <w:p w:rsidR="005B1CF6" w:rsidRDefault="005B1CF6">
            <w:pPr>
              <w:spacing w:after="1" w:line="0" w:lineRule="atLeast"/>
            </w:pPr>
          </w:p>
        </w:tc>
        <w:tc>
          <w:tcPr>
            <w:tcW w:w="544" w:type="dxa"/>
            <w:vMerge/>
          </w:tcPr>
          <w:p w:rsidR="005B1CF6" w:rsidRDefault="005B1CF6">
            <w:pPr>
              <w:spacing w:after="1" w:line="0" w:lineRule="atLeast"/>
            </w:pPr>
          </w:p>
        </w:tc>
        <w:tc>
          <w:tcPr>
            <w:tcW w:w="545" w:type="dxa"/>
            <w:vMerge/>
          </w:tcPr>
          <w:p w:rsidR="005B1CF6" w:rsidRDefault="005B1CF6">
            <w:pPr>
              <w:spacing w:after="1" w:line="0" w:lineRule="atLeast"/>
            </w:pPr>
          </w:p>
        </w:tc>
        <w:tc>
          <w:tcPr>
            <w:tcW w:w="545" w:type="dxa"/>
          </w:tcPr>
          <w:p w:rsidR="005B1CF6" w:rsidRDefault="005B1CF6">
            <w:pPr>
              <w:pStyle w:val="ConsPlusNormal"/>
              <w:jc w:val="center"/>
            </w:pPr>
            <w:r>
              <w:t>1</w:t>
            </w:r>
          </w:p>
        </w:tc>
        <w:tc>
          <w:tcPr>
            <w:tcW w:w="545" w:type="dxa"/>
          </w:tcPr>
          <w:p w:rsidR="005B1CF6" w:rsidRDefault="005B1CF6">
            <w:pPr>
              <w:pStyle w:val="ConsPlusNormal"/>
              <w:jc w:val="center"/>
            </w:pPr>
            <w:r>
              <w:t>2</w:t>
            </w:r>
          </w:p>
        </w:tc>
        <w:tc>
          <w:tcPr>
            <w:tcW w:w="545" w:type="dxa"/>
          </w:tcPr>
          <w:p w:rsidR="005B1CF6" w:rsidRDefault="005B1CF6">
            <w:pPr>
              <w:pStyle w:val="ConsPlusNormal"/>
              <w:jc w:val="center"/>
            </w:pPr>
            <w:r>
              <w:t>3</w:t>
            </w:r>
          </w:p>
        </w:tc>
        <w:tc>
          <w:tcPr>
            <w:tcW w:w="545" w:type="dxa"/>
          </w:tcPr>
          <w:p w:rsidR="005B1CF6" w:rsidRDefault="005B1CF6">
            <w:pPr>
              <w:pStyle w:val="ConsPlusNormal"/>
              <w:jc w:val="center"/>
            </w:pPr>
            <w:r>
              <w:t>4</w:t>
            </w:r>
          </w:p>
        </w:tc>
        <w:tc>
          <w:tcPr>
            <w:tcW w:w="558" w:type="dxa"/>
          </w:tcPr>
          <w:p w:rsidR="005B1CF6" w:rsidRDefault="005B1CF6">
            <w:pPr>
              <w:pStyle w:val="ConsPlusNormal"/>
              <w:jc w:val="center"/>
            </w:pPr>
            <w:r>
              <w:t>5</w:t>
            </w:r>
          </w:p>
        </w:tc>
        <w:tc>
          <w:tcPr>
            <w:tcW w:w="545" w:type="dxa"/>
          </w:tcPr>
          <w:p w:rsidR="005B1CF6" w:rsidRDefault="005B1CF6">
            <w:pPr>
              <w:pStyle w:val="ConsPlusNormal"/>
              <w:jc w:val="center"/>
            </w:pPr>
            <w:r>
              <w:t>1</w:t>
            </w:r>
          </w:p>
        </w:tc>
        <w:tc>
          <w:tcPr>
            <w:tcW w:w="561" w:type="dxa"/>
          </w:tcPr>
          <w:p w:rsidR="005B1CF6" w:rsidRDefault="005B1CF6">
            <w:pPr>
              <w:pStyle w:val="ConsPlusNormal"/>
              <w:jc w:val="center"/>
            </w:pPr>
            <w:r>
              <w:t>2</w:t>
            </w:r>
          </w:p>
        </w:tc>
        <w:tc>
          <w:tcPr>
            <w:tcW w:w="545" w:type="dxa"/>
          </w:tcPr>
          <w:p w:rsidR="005B1CF6" w:rsidRDefault="005B1CF6">
            <w:pPr>
              <w:pStyle w:val="ConsPlusNormal"/>
              <w:jc w:val="center"/>
            </w:pPr>
            <w:r>
              <w:t>3</w:t>
            </w:r>
          </w:p>
        </w:tc>
        <w:tc>
          <w:tcPr>
            <w:tcW w:w="502" w:type="dxa"/>
          </w:tcPr>
          <w:p w:rsidR="005B1CF6" w:rsidRDefault="005B1CF6">
            <w:pPr>
              <w:pStyle w:val="ConsPlusNormal"/>
              <w:jc w:val="center"/>
            </w:pPr>
            <w:r>
              <w:t>4</w:t>
            </w:r>
          </w:p>
        </w:tc>
        <w:tc>
          <w:tcPr>
            <w:tcW w:w="600" w:type="dxa"/>
          </w:tcPr>
          <w:p w:rsidR="005B1CF6" w:rsidRDefault="005B1CF6">
            <w:pPr>
              <w:pStyle w:val="ConsPlusNormal"/>
              <w:jc w:val="center"/>
            </w:pPr>
            <w:r>
              <w:t>5</w:t>
            </w:r>
          </w:p>
        </w:tc>
        <w:tc>
          <w:tcPr>
            <w:tcW w:w="545" w:type="dxa"/>
            <w:vMerge/>
          </w:tcPr>
          <w:p w:rsidR="005B1CF6" w:rsidRDefault="005B1CF6">
            <w:pPr>
              <w:spacing w:after="1" w:line="0" w:lineRule="atLeast"/>
            </w:pPr>
          </w:p>
        </w:tc>
        <w:tc>
          <w:tcPr>
            <w:tcW w:w="825" w:type="dxa"/>
          </w:tcPr>
          <w:p w:rsidR="005B1CF6" w:rsidRDefault="005B1CF6">
            <w:pPr>
              <w:pStyle w:val="ConsPlusNormal"/>
              <w:jc w:val="center"/>
            </w:pPr>
            <w:r>
              <w:t>1</w:t>
            </w:r>
          </w:p>
        </w:tc>
        <w:tc>
          <w:tcPr>
            <w:tcW w:w="835" w:type="dxa"/>
          </w:tcPr>
          <w:p w:rsidR="005B1CF6" w:rsidRDefault="005B1CF6">
            <w:pPr>
              <w:pStyle w:val="ConsPlusNormal"/>
              <w:jc w:val="center"/>
            </w:pPr>
            <w:r>
              <w:t>2</w:t>
            </w:r>
          </w:p>
        </w:tc>
        <w:tc>
          <w:tcPr>
            <w:tcW w:w="1304" w:type="dxa"/>
            <w:vMerge/>
          </w:tcPr>
          <w:p w:rsidR="005B1CF6" w:rsidRDefault="005B1CF6">
            <w:pPr>
              <w:spacing w:after="1" w:line="0" w:lineRule="atLeast"/>
            </w:pPr>
          </w:p>
        </w:tc>
      </w:tr>
      <w:tr w:rsidR="005B1CF6">
        <w:tc>
          <w:tcPr>
            <w:tcW w:w="1531" w:type="dxa"/>
            <w:tcBorders>
              <w:right w:val="nil"/>
            </w:tcBorders>
          </w:tcPr>
          <w:p w:rsidR="005B1CF6" w:rsidRDefault="005B1CF6">
            <w:pPr>
              <w:pStyle w:val="ConsPlusNormal"/>
            </w:pPr>
            <w:r>
              <w:t>1.</w:t>
            </w:r>
          </w:p>
        </w:tc>
        <w:tc>
          <w:tcPr>
            <w:tcW w:w="964" w:type="dxa"/>
            <w:tcBorders>
              <w:left w:val="nil"/>
            </w:tcBorders>
          </w:tcPr>
          <w:p w:rsidR="005B1CF6" w:rsidRDefault="005B1CF6">
            <w:pPr>
              <w:pStyle w:val="ConsPlusNormal"/>
            </w:pPr>
          </w:p>
        </w:tc>
        <w:tc>
          <w:tcPr>
            <w:tcW w:w="1629" w:type="dxa"/>
          </w:tcPr>
          <w:p w:rsidR="005B1CF6" w:rsidRDefault="005B1CF6">
            <w:pPr>
              <w:pStyle w:val="ConsPlusNormal"/>
            </w:pPr>
          </w:p>
        </w:tc>
        <w:tc>
          <w:tcPr>
            <w:tcW w:w="544" w:type="dxa"/>
          </w:tcPr>
          <w:p w:rsidR="005B1CF6" w:rsidRDefault="005B1CF6">
            <w:pPr>
              <w:pStyle w:val="ConsPlusNormal"/>
            </w:pPr>
          </w:p>
        </w:tc>
        <w:tc>
          <w:tcPr>
            <w:tcW w:w="544" w:type="dxa"/>
          </w:tcPr>
          <w:p w:rsidR="005B1CF6" w:rsidRDefault="005B1CF6">
            <w:pPr>
              <w:pStyle w:val="ConsPlusNormal"/>
            </w:pPr>
          </w:p>
        </w:tc>
        <w:tc>
          <w:tcPr>
            <w:tcW w:w="545" w:type="dxa"/>
          </w:tcPr>
          <w:p w:rsidR="005B1CF6" w:rsidRDefault="005B1CF6">
            <w:pPr>
              <w:pStyle w:val="ConsPlusNormal"/>
            </w:pPr>
          </w:p>
        </w:tc>
        <w:tc>
          <w:tcPr>
            <w:tcW w:w="545" w:type="dxa"/>
          </w:tcPr>
          <w:p w:rsidR="005B1CF6" w:rsidRDefault="005B1CF6">
            <w:pPr>
              <w:pStyle w:val="ConsPlusNormal"/>
            </w:pPr>
          </w:p>
        </w:tc>
        <w:tc>
          <w:tcPr>
            <w:tcW w:w="545" w:type="dxa"/>
          </w:tcPr>
          <w:p w:rsidR="005B1CF6" w:rsidRDefault="005B1CF6">
            <w:pPr>
              <w:pStyle w:val="ConsPlusNormal"/>
            </w:pPr>
          </w:p>
        </w:tc>
        <w:tc>
          <w:tcPr>
            <w:tcW w:w="545" w:type="dxa"/>
          </w:tcPr>
          <w:p w:rsidR="005B1CF6" w:rsidRDefault="005B1CF6">
            <w:pPr>
              <w:pStyle w:val="ConsPlusNormal"/>
            </w:pPr>
          </w:p>
        </w:tc>
        <w:tc>
          <w:tcPr>
            <w:tcW w:w="545" w:type="dxa"/>
          </w:tcPr>
          <w:p w:rsidR="005B1CF6" w:rsidRDefault="005B1CF6">
            <w:pPr>
              <w:pStyle w:val="ConsPlusNormal"/>
            </w:pPr>
          </w:p>
        </w:tc>
        <w:tc>
          <w:tcPr>
            <w:tcW w:w="558" w:type="dxa"/>
          </w:tcPr>
          <w:p w:rsidR="005B1CF6" w:rsidRDefault="005B1CF6">
            <w:pPr>
              <w:pStyle w:val="ConsPlusNormal"/>
            </w:pPr>
          </w:p>
        </w:tc>
        <w:tc>
          <w:tcPr>
            <w:tcW w:w="545" w:type="dxa"/>
          </w:tcPr>
          <w:p w:rsidR="005B1CF6" w:rsidRDefault="005B1CF6">
            <w:pPr>
              <w:pStyle w:val="ConsPlusNormal"/>
            </w:pPr>
          </w:p>
        </w:tc>
        <w:tc>
          <w:tcPr>
            <w:tcW w:w="561" w:type="dxa"/>
          </w:tcPr>
          <w:p w:rsidR="005B1CF6" w:rsidRDefault="005B1CF6">
            <w:pPr>
              <w:pStyle w:val="ConsPlusNormal"/>
            </w:pPr>
          </w:p>
        </w:tc>
        <w:tc>
          <w:tcPr>
            <w:tcW w:w="545" w:type="dxa"/>
          </w:tcPr>
          <w:p w:rsidR="005B1CF6" w:rsidRDefault="005B1CF6">
            <w:pPr>
              <w:pStyle w:val="ConsPlusNormal"/>
            </w:pPr>
          </w:p>
        </w:tc>
        <w:tc>
          <w:tcPr>
            <w:tcW w:w="502" w:type="dxa"/>
          </w:tcPr>
          <w:p w:rsidR="005B1CF6" w:rsidRDefault="005B1CF6">
            <w:pPr>
              <w:pStyle w:val="ConsPlusNormal"/>
            </w:pPr>
          </w:p>
        </w:tc>
        <w:tc>
          <w:tcPr>
            <w:tcW w:w="600" w:type="dxa"/>
          </w:tcPr>
          <w:p w:rsidR="005B1CF6" w:rsidRDefault="005B1CF6">
            <w:pPr>
              <w:pStyle w:val="ConsPlusNormal"/>
            </w:pPr>
          </w:p>
        </w:tc>
        <w:tc>
          <w:tcPr>
            <w:tcW w:w="545" w:type="dxa"/>
          </w:tcPr>
          <w:p w:rsidR="005B1CF6" w:rsidRDefault="005B1CF6">
            <w:pPr>
              <w:pStyle w:val="ConsPlusNormal"/>
            </w:pPr>
          </w:p>
        </w:tc>
        <w:tc>
          <w:tcPr>
            <w:tcW w:w="825" w:type="dxa"/>
          </w:tcPr>
          <w:p w:rsidR="005B1CF6" w:rsidRDefault="005B1CF6">
            <w:pPr>
              <w:pStyle w:val="ConsPlusNormal"/>
            </w:pPr>
          </w:p>
        </w:tc>
        <w:tc>
          <w:tcPr>
            <w:tcW w:w="835" w:type="dxa"/>
          </w:tcPr>
          <w:p w:rsidR="005B1CF6" w:rsidRDefault="005B1CF6">
            <w:pPr>
              <w:pStyle w:val="ConsPlusNormal"/>
            </w:pPr>
          </w:p>
        </w:tc>
        <w:tc>
          <w:tcPr>
            <w:tcW w:w="1304" w:type="dxa"/>
          </w:tcPr>
          <w:p w:rsidR="005B1CF6" w:rsidRDefault="005B1CF6">
            <w:pPr>
              <w:pStyle w:val="ConsPlusNormal"/>
            </w:pPr>
          </w:p>
        </w:tc>
      </w:tr>
      <w:tr w:rsidR="005B1CF6">
        <w:tc>
          <w:tcPr>
            <w:tcW w:w="1531" w:type="dxa"/>
            <w:tcBorders>
              <w:right w:val="nil"/>
            </w:tcBorders>
          </w:tcPr>
          <w:p w:rsidR="005B1CF6" w:rsidRDefault="005B1CF6">
            <w:pPr>
              <w:pStyle w:val="ConsPlusNormal"/>
            </w:pPr>
            <w:r>
              <w:t>...</w:t>
            </w:r>
          </w:p>
        </w:tc>
        <w:tc>
          <w:tcPr>
            <w:tcW w:w="964" w:type="dxa"/>
            <w:tcBorders>
              <w:left w:val="nil"/>
            </w:tcBorders>
          </w:tcPr>
          <w:p w:rsidR="005B1CF6" w:rsidRDefault="005B1CF6">
            <w:pPr>
              <w:pStyle w:val="ConsPlusNormal"/>
            </w:pPr>
          </w:p>
        </w:tc>
        <w:tc>
          <w:tcPr>
            <w:tcW w:w="1629" w:type="dxa"/>
          </w:tcPr>
          <w:p w:rsidR="005B1CF6" w:rsidRDefault="005B1CF6">
            <w:pPr>
              <w:pStyle w:val="ConsPlusNormal"/>
            </w:pPr>
          </w:p>
        </w:tc>
        <w:tc>
          <w:tcPr>
            <w:tcW w:w="544" w:type="dxa"/>
          </w:tcPr>
          <w:p w:rsidR="005B1CF6" w:rsidRDefault="005B1CF6">
            <w:pPr>
              <w:pStyle w:val="ConsPlusNormal"/>
            </w:pPr>
          </w:p>
        </w:tc>
        <w:tc>
          <w:tcPr>
            <w:tcW w:w="544" w:type="dxa"/>
          </w:tcPr>
          <w:p w:rsidR="005B1CF6" w:rsidRDefault="005B1CF6">
            <w:pPr>
              <w:pStyle w:val="ConsPlusNormal"/>
            </w:pPr>
          </w:p>
        </w:tc>
        <w:tc>
          <w:tcPr>
            <w:tcW w:w="545" w:type="dxa"/>
          </w:tcPr>
          <w:p w:rsidR="005B1CF6" w:rsidRDefault="005B1CF6">
            <w:pPr>
              <w:pStyle w:val="ConsPlusNormal"/>
            </w:pPr>
          </w:p>
        </w:tc>
        <w:tc>
          <w:tcPr>
            <w:tcW w:w="545" w:type="dxa"/>
          </w:tcPr>
          <w:p w:rsidR="005B1CF6" w:rsidRDefault="005B1CF6">
            <w:pPr>
              <w:pStyle w:val="ConsPlusNormal"/>
            </w:pPr>
          </w:p>
        </w:tc>
        <w:tc>
          <w:tcPr>
            <w:tcW w:w="545" w:type="dxa"/>
          </w:tcPr>
          <w:p w:rsidR="005B1CF6" w:rsidRDefault="005B1CF6">
            <w:pPr>
              <w:pStyle w:val="ConsPlusNormal"/>
            </w:pPr>
          </w:p>
        </w:tc>
        <w:tc>
          <w:tcPr>
            <w:tcW w:w="545" w:type="dxa"/>
          </w:tcPr>
          <w:p w:rsidR="005B1CF6" w:rsidRDefault="005B1CF6">
            <w:pPr>
              <w:pStyle w:val="ConsPlusNormal"/>
            </w:pPr>
          </w:p>
        </w:tc>
        <w:tc>
          <w:tcPr>
            <w:tcW w:w="545" w:type="dxa"/>
          </w:tcPr>
          <w:p w:rsidR="005B1CF6" w:rsidRDefault="005B1CF6">
            <w:pPr>
              <w:pStyle w:val="ConsPlusNormal"/>
            </w:pPr>
          </w:p>
        </w:tc>
        <w:tc>
          <w:tcPr>
            <w:tcW w:w="558" w:type="dxa"/>
          </w:tcPr>
          <w:p w:rsidR="005B1CF6" w:rsidRDefault="005B1CF6">
            <w:pPr>
              <w:pStyle w:val="ConsPlusNormal"/>
            </w:pPr>
          </w:p>
        </w:tc>
        <w:tc>
          <w:tcPr>
            <w:tcW w:w="545" w:type="dxa"/>
          </w:tcPr>
          <w:p w:rsidR="005B1CF6" w:rsidRDefault="005B1CF6">
            <w:pPr>
              <w:pStyle w:val="ConsPlusNormal"/>
            </w:pPr>
          </w:p>
        </w:tc>
        <w:tc>
          <w:tcPr>
            <w:tcW w:w="561" w:type="dxa"/>
          </w:tcPr>
          <w:p w:rsidR="005B1CF6" w:rsidRDefault="005B1CF6">
            <w:pPr>
              <w:pStyle w:val="ConsPlusNormal"/>
            </w:pPr>
          </w:p>
        </w:tc>
        <w:tc>
          <w:tcPr>
            <w:tcW w:w="545" w:type="dxa"/>
          </w:tcPr>
          <w:p w:rsidR="005B1CF6" w:rsidRDefault="005B1CF6">
            <w:pPr>
              <w:pStyle w:val="ConsPlusNormal"/>
            </w:pPr>
          </w:p>
        </w:tc>
        <w:tc>
          <w:tcPr>
            <w:tcW w:w="502" w:type="dxa"/>
          </w:tcPr>
          <w:p w:rsidR="005B1CF6" w:rsidRDefault="005B1CF6">
            <w:pPr>
              <w:pStyle w:val="ConsPlusNormal"/>
            </w:pPr>
          </w:p>
        </w:tc>
        <w:tc>
          <w:tcPr>
            <w:tcW w:w="600" w:type="dxa"/>
          </w:tcPr>
          <w:p w:rsidR="005B1CF6" w:rsidRDefault="005B1CF6">
            <w:pPr>
              <w:pStyle w:val="ConsPlusNormal"/>
            </w:pPr>
          </w:p>
        </w:tc>
        <w:tc>
          <w:tcPr>
            <w:tcW w:w="545" w:type="dxa"/>
          </w:tcPr>
          <w:p w:rsidR="005B1CF6" w:rsidRDefault="005B1CF6">
            <w:pPr>
              <w:pStyle w:val="ConsPlusNormal"/>
            </w:pPr>
          </w:p>
        </w:tc>
        <w:tc>
          <w:tcPr>
            <w:tcW w:w="825" w:type="dxa"/>
          </w:tcPr>
          <w:p w:rsidR="005B1CF6" w:rsidRDefault="005B1CF6">
            <w:pPr>
              <w:pStyle w:val="ConsPlusNormal"/>
            </w:pPr>
          </w:p>
        </w:tc>
        <w:tc>
          <w:tcPr>
            <w:tcW w:w="835" w:type="dxa"/>
          </w:tcPr>
          <w:p w:rsidR="005B1CF6" w:rsidRDefault="005B1CF6">
            <w:pPr>
              <w:pStyle w:val="ConsPlusNormal"/>
            </w:pPr>
          </w:p>
        </w:tc>
        <w:tc>
          <w:tcPr>
            <w:tcW w:w="1304"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_____________________ ______________________________ ______________________</w:t>
      </w:r>
    </w:p>
    <w:p w:rsidR="005B1CF6" w:rsidRDefault="005B1CF6">
      <w:pPr>
        <w:pStyle w:val="ConsPlusNonformat"/>
        <w:jc w:val="both"/>
      </w:pPr>
      <w:r>
        <w:t xml:space="preserve">      (подпись)            (расшифровка подписи)            (дата)</w:t>
      </w:r>
    </w:p>
    <w:p w:rsidR="005B1CF6" w:rsidRDefault="005B1CF6">
      <w:pPr>
        <w:sectPr w:rsidR="005B1CF6" w:rsidSect="007D151D">
          <w:pgSz w:w="16838" w:h="11905" w:orient="landscape"/>
          <w:pgMar w:top="1701" w:right="1134" w:bottom="850" w:left="1134" w:header="0" w:footer="0" w:gutter="0"/>
          <w:cols w:space="720"/>
        </w:sectPr>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8</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субсидии бюджетам муниципальных районов,</w:t>
      </w:r>
    </w:p>
    <w:p w:rsidR="005B1CF6" w:rsidRDefault="005B1CF6">
      <w:pPr>
        <w:pStyle w:val="ConsPlusNormal"/>
        <w:jc w:val="right"/>
      </w:pPr>
      <w:r>
        <w:t>муниципальных округов, городских</w:t>
      </w:r>
    </w:p>
    <w:p w:rsidR="005B1CF6" w:rsidRDefault="005B1CF6">
      <w:pPr>
        <w:pStyle w:val="ConsPlusNormal"/>
        <w:jc w:val="right"/>
      </w:pPr>
      <w:r>
        <w:t>округов, городских и сельских поселений</w:t>
      </w:r>
    </w:p>
    <w:p w:rsidR="005B1CF6" w:rsidRDefault="005B1CF6">
      <w:pPr>
        <w:pStyle w:val="ConsPlusNormal"/>
        <w:jc w:val="right"/>
      </w:pPr>
      <w:r>
        <w:t>Архангельской области на реализацию</w:t>
      </w:r>
    </w:p>
    <w:p w:rsidR="005B1CF6" w:rsidRDefault="005B1CF6">
      <w:pPr>
        <w:pStyle w:val="ConsPlusNormal"/>
        <w:jc w:val="right"/>
      </w:pPr>
      <w:r>
        <w:t>приоритетных проектов в сфере туризма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 ред. </w:t>
            </w:r>
            <w:hyperlink r:id="rId298"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22.12.2020 N 878-пп)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bookmarkStart w:id="87" w:name="P5967"/>
      <w:bookmarkEnd w:id="87"/>
      <w:r>
        <w:t xml:space="preserve">                             Итоговый рейтинг</w:t>
      </w:r>
    </w:p>
    <w:p w:rsidR="005B1CF6" w:rsidRDefault="005B1CF6">
      <w:pPr>
        <w:pStyle w:val="ConsPlusNonformat"/>
        <w:jc w:val="both"/>
      </w:pPr>
      <w:r>
        <w:t xml:space="preserve">                          конкурсной документации</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0"/>
        <w:gridCol w:w="1896"/>
        <w:gridCol w:w="3572"/>
        <w:gridCol w:w="1361"/>
      </w:tblGrid>
      <w:tr w:rsidR="005B1CF6">
        <w:tc>
          <w:tcPr>
            <w:tcW w:w="2190" w:type="dxa"/>
          </w:tcPr>
          <w:p w:rsidR="005B1CF6" w:rsidRDefault="005B1CF6">
            <w:pPr>
              <w:pStyle w:val="ConsPlusNormal"/>
              <w:jc w:val="center"/>
            </w:pPr>
            <w:r>
              <w:t>Название проекта</w:t>
            </w:r>
          </w:p>
        </w:tc>
        <w:tc>
          <w:tcPr>
            <w:tcW w:w="1896" w:type="dxa"/>
          </w:tcPr>
          <w:p w:rsidR="005B1CF6" w:rsidRDefault="005B1CF6">
            <w:pPr>
              <w:pStyle w:val="ConsPlusNormal"/>
              <w:jc w:val="center"/>
            </w:pPr>
            <w:r>
              <w:t>Наименование заявителя</w:t>
            </w:r>
          </w:p>
        </w:tc>
        <w:tc>
          <w:tcPr>
            <w:tcW w:w="3572" w:type="dxa"/>
          </w:tcPr>
          <w:p w:rsidR="005B1CF6" w:rsidRDefault="005B1CF6">
            <w:pPr>
              <w:pStyle w:val="ConsPlusNormal"/>
              <w:jc w:val="center"/>
            </w:pPr>
            <w:r>
              <w:t>Общее количество баллов (на основании листа оценки конкурсной документации члена конкурсной комиссии)</w:t>
            </w:r>
          </w:p>
        </w:tc>
        <w:tc>
          <w:tcPr>
            <w:tcW w:w="1361" w:type="dxa"/>
          </w:tcPr>
          <w:p w:rsidR="005B1CF6" w:rsidRDefault="005B1CF6">
            <w:pPr>
              <w:pStyle w:val="ConsPlusNormal"/>
              <w:jc w:val="center"/>
            </w:pPr>
            <w:r>
              <w:t>Место в итоговом рейтинге</w:t>
            </w:r>
          </w:p>
        </w:tc>
      </w:tr>
      <w:tr w:rsidR="005B1CF6">
        <w:tc>
          <w:tcPr>
            <w:tcW w:w="2190" w:type="dxa"/>
          </w:tcPr>
          <w:p w:rsidR="005B1CF6" w:rsidRDefault="005B1CF6">
            <w:pPr>
              <w:pStyle w:val="ConsPlusNormal"/>
            </w:pPr>
            <w:r>
              <w:t>1.</w:t>
            </w:r>
          </w:p>
        </w:tc>
        <w:tc>
          <w:tcPr>
            <w:tcW w:w="1896" w:type="dxa"/>
          </w:tcPr>
          <w:p w:rsidR="005B1CF6" w:rsidRDefault="005B1CF6">
            <w:pPr>
              <w:pStyle w:val="ConsPlusNormal"/>
            </w:pPr>
          </w:p>
        </w:tc>
        <w:tc>
          <w:tcPr>
            <w:tcW w:w="3572" w:type="dxa"/>
          </w:tcPr>
          <w:p w:rsidR="005B1CF6" w:rsidRDefault="005B1CF6">
            <w:pPr>
              <w:pStyle w:val="ConsPlusNormal"/>
            </w:pPr>
          </w:p>
        </w:tc>
        <w:tc>
          <w:tcPr>
            <w:tcW w:w="1361" w:type="dxa"/>
          </w:tcPr>
          <w:p w:rsidR="005B1CF6" w:rsidRDefault="005B1CF6">
            <w:pPr>
              <w:pStyle w:val="ConsPlusNormal"/>
            </w:pPr>
          </w:p>
        </w:tc>
      </w:tr>
      <w:tr w:rsidR="005B1CF6">
        <w:tc>
          <w:tcPr>
            <w:tcW w:w="2190" w:type="dxa"/>
          </w:tcPr>
          <w:p w:rsidR="005B1CF6" w:rsidRDefault="005B1CF6">
            <w:pPr>
              <w:pStyle w:val="ConsPlusNormal"/>
            </w:pPr>
            <w:r>
              <w:t>2.</w:t>
            </w:r>
          </w:p>
        </w:tc>
        <w:tc>
          <w:tcPr>
            <w:tcW w:w="1896" w:type="dxa"/>
          </w:tcPr>
          <w:p w:rsidR="005B1CF6" w:rsidRDefault="005B1CF6">
            <w:pPr>
              <w:pStyle w:val="ConsPlusNormal"/>
            </w:pPr>
          </w:p>
        </w:tc>
        <w:tc>
          <w:tcPr>
            <w:tcW w:w="3572" w:type="dxa"/>
          </w:tcPr>
          <w:p w:rsidR="005B1CF6" w:rsidRDefault="005B1CF6">
            <w:pPr>
              <w:pStyle w:val="ConsPlusNormal"/>
            </w:pPr>
          </w:p>
        </w:tc>
        <w:tc>
          <w:tcPr>
            <w:tcW w:w="1361" w:type="dxa"/>
          </w:tcPr>
          <w:p w:rsidR="005B1CF6" w:rsidRDefault="005B1CF6">
            <w:pPr>
              <w:pStyle w:val="ConsPlusNormal"/>
            </w:pPr>
          </w:p>
        </w:tc>
      </w:tr>
      <w:tr w:rsidR="005B1CF6">
        <w:tc>
          <w:tcPr>
            <w:tcW w:w="2190" w:type="dxa"/>
          </w:tcPr>
          <w:p w:rsidR="005B1CF6" w:rsidRDefault="005B1CF6">
            <w:pPr>
              <w:pStyle w:val="ConsPlusNormal"/>
            </w:pPr>
            <w:r>
              <w:t>...</w:t>
            </w:r>
          </w:p>
        </w:tc>
        <w:tc>
          <w:tcPr>
            <w:tcW w:w="1896" w:type="dxa"/>
          </w:tcPr>
          <w:p w:rsidR="005B1CF6" w:rsidRDefault="005B1CF6">
            <w:pPr>
              <w:pStyle w:val="ConsPlusNormal"/>
            </w:pPr>
          </w:p>
        </w:tc>
        <w:tc>
          <w:tcPr>
            <w:tcW w:w="3572" w:type="dxa"/>
          </w:tcPr>
          <w:p w:rsidR="005B1CF6" w:rsidRDefault="005B1CF6">
            <w:pPr>
              <w:pStyle w:val="ConsPlusNormal"/>
            </w:pPr>
          </w:p>
        </w:tc>
        <w:tc>
          <w:tcPr>
            <w:tcW w:w="1361"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Председатель конкурсной комиссии _______________     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____________________</w:t>
      </w:r>
    </w:p>
    <w:p w:rsidR="005B1CF6" w:rsidRDefault="005B1CF6">
      <w:pPr>
        <w:pStyle w:val="ConsPlusNonformat"/>
        <w:jc w:val="both"/>
      </w:pPr>
      <w:r>
        <w:t xml:space="preserve">      (дата)</w:t>
      </w:r>
    </w:p>
    <w:p w:rsidR="005B1CF6" w:rsidRDefault="005B1CF6">
      <w:pPr>
        <w:pStyle w:val="ConsPlusNonformat"/>
        <w:jc w:val="both"/>
      </w:pPr>
      <w:r>
        <w:t>Секретарь конкурсной комиссии    _______________     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____________________</w:t>
      </w:r>
    </w:p>
    <w:p w:rsidR="005B1CF6" w:rsidRDefault="005B1CF6">
      <w:pPr>
        <w:pStyle w:val="ConsPlusNonformat"/>
        <w:jc w:val="both"/>
      </w:pPr>
      <w:r>
        <w:t xml:space="preserve">      (дата)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r>
        <w:t>ПОЛОЖЕНИЕ</w:t>
      </w:r>
    </w:p>
    <w:p w:rsidR="005B1CF6" w:rsidRDefault="005B1CF6">
      <w:pPr>
        <w:pStyle w:val="ConsPlusTitle"/>
        <w:jc w:val="center"/>
      </w:pPr>
      <w:r>
        <w:t>О ПОРЯДКЕ И УСЛОВИЯХ ПРОВЕДЕНИЯ КОНКУРСА НА СОИСКАНИЕ</w:t>
      </w:r>
    </w:p>
    <w:p w:rsidR="005B1CF6" w:rsidRDefault="005B1CF6">
      <w:pPr>
        <w:pStyle w:val="ConsPlusTitle"/>
        <w:jc w:val="center"/>
      </w:pPr>
      <w:r>
        <w:t>ГРАНТОВ ГУБЕРНАТОРА АРХАНГЕЛЬСКОЙ ОБЛАСТИ ДЛЯ ПОДДЕРЖКИ</w:t>
      </w:r>
    </w:p>
    <w:p w:rsidR="005B1CF6" w:rsidRDefault="005B1CF6">
      <w:pPr>
        <w:pStyle w:val="ConsPlusTitle"/>
        <w:jc w:val="center"/>
      </w:pPr>
      <w:r>
        <w:t>ТВОРЧЕСКИХ ПРОЕКТОВ РЕГИОНАЛЬНОГО ЗНАЧЕНИЯ В СФЕРЕ</w:t>
      </w:r>
    </w:p>
    <w:p w:rsidR="005B1CF6" w:rsidRDefault="005B1CF6">
      <w:pPr>
        <w:pStyle w:val="ConsPlusTitle"/>
        <w:jc w:val="center"/>
      </w:pPr>
      <w:r>
        <w:t>КУЛЬТУРЫ И ИСКУССТВА</w:t>
      </w:r>
    </w:p>
    <w:p w:rsidR="005B1CF6" w:rsidRDefault="005B1CF6">
      <w:pPr>
        <w:pStyle w:val="ConsPlusNormal"/>
        <w:jc w:val="both"/>
      </w:pPr>
    </w:p>
    <w:p w:rsidR="005B1CF6" w:rsidRDefault="005B1CF6">
      <w:pPr>
        <w:pStyle w:val="ConsPlusNormal"/>
        <w:ind w:firstLine="540"/>
        <w:jc w:val="both"/>
      </w:pPr>
      <w:r>
        <w:t xml:space="preserve">Исключено. - </w:t>
      </w:r>
      <w:hyperlink r:id="rId299" w:history="1">
        <w:r>
          <w:rPr>
            <w:color w:val="0000FF"/>
          </w:rPr>
          <w:t>Постановление</w:t>
        </w:r>
      </w:hyperlink>
      <w:r>
        <w:t xml:space="preserve"> Правительства Архангельской области от 28.03.2017 N 132-пп.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Normal"/>
        <w:jc w:val="center"/>
      </w:pPr>
      <w:r>
        <w:t>ПОЛОЖЕНИЕ</w:t>
      </w:r>
    </w:p>
    <w:p w:rsidR="005B1CF6" w:rsidRDefault="005B1CF6">
      <w:pPr>
        <w:pStyle w:val="ConsPlusNormal"/>
        <w:jc w:val="center"/>
      </w:pPr>
      <w:r>
        <w:t>О ПОРЯДКЕ И УСЛОВИЯХ ПРОВЕДЕНИЯ КОНКУРСА НА ПРЕДОСТАВЛЕНИЕ</w:t>
      </w:r>
    </w:p>
    <w:p w:rsidR="005B1CF6" w:rsidRDefault="005B1CF6">
      <w:pPr>
        <w:pStyle w:val="ConsPlusNormal"/>
        <w:jc w:val="center"/>
      </w:pPr>
      <w:r>
        <w:t>ИНЫХ МЕЖБЮДЖЕТНЫХ ТРАНСФЕРТОВ БЮДЖЕТАМ МУНИЦИПАЛЬНЫХ</w:t>
      </w:r>
    </w:p>
    <w:p w:rsidR="005B1CF6" w:rsidRDefault="005B1CF6">
      <w:pPr>
        <w:pStyle w:val="ConsPlusNormal"/>
        <w:jc w:val="center"/>
      </w:pPr>
      <w:r>
        <w:t>ОБРАЗОВАНИЙ АРХАНГЕЛЬСКОЙ ОБЛАСТИ НА РЕАЛИЗАЦИЮ МЕРОПРИЯТИЙ</w:t>
      </w:r>
    </w:p>
    <w:p w:rsidR="005B1CF6" w:rsidRDefault="005B1CF6">
      <w:pPr>
        <w:pStyle w:val="ConsPlusNormal"/>
        <w:jc w:val="center"/>
      </w:pPr>
      <w:r>
        <w:t>ПО ОБЕСПЕЧЕНИЮ СРЕДСТВАМИ ТУРИСТСКОЙ НАВИГАЦИИ</w:t>
      </w:r>
    </w:p>
    <w:p w:rsidR="005B1CF6" w:rsidRDefault="005B1CF6">
      <w:pPr>
        <w:pStyle w:val="ConsPlusNormal"/>
        <w:jc w:val="both"/>
      </w:pPr>
    </w:p>
    <w:p w:rsidR="005B1CF6" w:rsidRDefault="005B1CF6">
      <w:pPr>
        <w:pStyle w:val="ConsPlusNormal"/>
        <w:ind w:firstLine="540"/>
        <w:jc w:val="both"/>
      </w:pPr>
      <w:r>
        <w:t xml:space="preserve">Исключено. - </w:t>
      </w:r>
      <w:hyperlink r:id="rId300"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88" w:name="P6039"/>
      <w:bookmarkEnd w:id="88"/>
      <w:r>
        <w:t>ПОЛОЖЕНИЕ</w:t>
      </w:r>
    </w:p>
    <w:p w:rsidR="005B1CF6" w:rsidRDefault="005B1CF6">
      <w:pPr>
        <w:pStyle w:val="ConsPlusTitle"/>
        <w:jc w:val="center"/>
      </w:pPr>
      <w:r>
        <w:t>О ПОРЯДКЕ И УСЛОВИЯХ ПРОВЕДЕНИЯ КОНКУРСА НА ПРЕДОСТАВЛЕНИЕ</w:t>
      </w:r>
    </w:p>
    <w:p w:rsidR="005B1CF6" w:rsidRDefault="005B1CF6">
      <w:pPr>
        <w:pStyle w:val="ConsPlusTitle"/>
        <w:jc w:val="center"/>
      </w:pPr>
      <w:r>
        <w:t>СУБСИДИЙ БЮДЖЕТАМ МУНИЦИПАЛЬНЫХ РАЙОНОВ, МУНИЦИПАЛЬНЫХ</w:t>
      </w:r>
    </w:p>
    <w:p w:rsidR="005B1CF6" w:rsidRDefault="005B1CF6">
      <w:pPr>
        <w:pStyle w:val="ConsPlusTitle"/>
        <w:jc w:val="center"/>
      </w:pPr>
      <w:r>
        <w:t>ОКРУГОВ, ГОРОДСКИХ ОКРУГОВ, ГОРОДСКИХ И СЕЛЬСКИХ ПОСЕЛЕНИЙ</w:t>
      </w:r>
    </w:p>
    <w:p w:rsidR="005B1CF6" w:rsidRDefault="005B1CF6">
      <w:pPr>
        <w:pStyle w:val="ConsPlusTitle"/>
        <w:jc w:val="center"/>
      </w:pPr>
      <w:r>
        <w:t>АРХАНГЕЛЬСКОЙ ОБЛАСТИ НА ОБЕСПЕЧЕНИЕ РАЗВИТИЯ И УКРЕПЛЕНИЯ</w:t>
      </w:r>
    </w:p>
    <w:p w:rsidR="005B1CF6" w:rsidRDefault="005B1CF6">
      <w:pPr>
        <w:pStyle w:val="ConsPlusTitle"/>
        <w:jc w:val="center"/>
      </w:pPr>
      <w:r>
        <w:t>МАТЕРИАЛЬНО-ТЕХНИЧЕСКОЙ БАЗЫ ДОМОВ КУЛЬТУРЫ В НАСЕЛЕННЫХ</w:t>
      </w:r>
    </w:p>
    <w:p w:rsidR="005B1CF6" w:rsidRDefault="005B1CF6">
      <w:pPr>
        <w:pStyle w:val="ConsPlusTitle"/>
        <w:jc w:val="center"/>
      </w:pPr>
      <w:r>
        <w:t>ПУНКТАХ С ЧИСЛОМ ЖИТЕЛЕЙ ДО 50 ТЫСЯЧ ЧЕЛОВЕК</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(введено </w:t>
            </w:r>
            <w:hyperlink r:id="rId301"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11.01.2017 N 4-пп;</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09.03.2017 </w:t>
            </w:r>
            <w:hyperlink r:id="rId302" w:history="1">
              <w:r>
                <w:rPr>
                  <w:color w:val="0000FF"/>
                </w:rPr>
                <w:t>N 100-пп</w:t>
              </w:r>
            </w:hyperlink>
            <w:r>
              <w:rPr>
                <w:color w:val="392C69"/>
              </w:rPr>
              <w:t xml:space="preserve">, от 07.11.2017 </w:t>
            </w:r>
            <w:hyperlink r:id="rId303" w:history="1">
              <w:r>
                <w:rPr>
                  <w:color w:val="0000FF"/>
                </w:rPr>
                <w:t>N 462-пп</w:t>
              </w:r>
            </w:hyperlink>
            <w:r>
              <w:rPr>
                <w:color w:val="392C69"/>
              </w:rPr>
              <w:t xml:space="preserve">, от 16.01.2018 </w:t>
            </w:r>
            <w:hyperlink r:id="rId304" w:history="1">
              <w:r>
                <w:rPr>
                  <w:color w:val="0000FF"/>
                </w:rPr>
                <w:t>N 13-пп</w:t>
              </w:r>
            </w:hyperlink>
            <w:r>
              <w:rPr>
                <w:color w:val="392C69"/>
              </w:rPr>
              <w:t>,</w:t>
            </w:r>
          </w:p>
          <w:p w:rsidR="005B1CF6" w:rsidRDefault="005B1CF6">
            <w:pPr>
              <w:pStyle w:val="ConsPlusNormal"/>
              <w:jc w:val="center"/>
            </w:pPr>
            <w:r>
              <w:rPr>
                <w:color w:val="392C69"/>
              </w:rPr>
              <w:t xml:space="preserve">от 06.02.2018 </w:t>
            </w:r>
            <w:hyperlink r:id="rId305" w:history="1">
              <w:r>
                <w:rPr>
                  <w:color w:val="0000FF"/>
                </w:rPr>
                <w:t>N 54-пп</w:t>
              </w:r>
            </w:hyperlink>
            <w:r>
              <w:rPr>
                <w:color w:val="392C69"/>
              </w:rPr>
              <w:t xml:space="preserve">, от 24.04.2018 </w:t>
            </w:r>
            <w:hyperlink r:id="rId306" w:history="1">
              <w:r>
                <w:rPr>
                  <w:color w:val="0000FF"/>
                </w:rPr>
                <w:t>N 180-пп</w:t>
              </w:r>
            </w:hyperlink>
            <w:r>
              <w:rPr>
                <w:color w:val="392C69"/>
              </w:rPr>
              <w:t xml:space="preserve">, от 18.12.2018 </w:t>
            </w:r>
            <w:hyperlink r:id="rId307" w:history="1">
              <w:r>
                <w:rPr>
                  <w:color w:val="0000FF"/>
                </w:rPr>
                <w:t>N 611-пп</w:t>
              </w:r>
            </w:hyperlink>
            <w:r>
              <w:rPr>
                <w:color w:val="392C69"/>
              </w:rPr>
              <w:t>,</w:t>
            </w:r>
          </w:p>
          <w:p w:rsidR="005B1CF6" w:rsidRDefault="005B1CF6">
            <w:pPr>
              <w:pStyle w:val="ConsPlusNormal"/>
              <w:jc w:val="center"/>
            </w:pPr>
            <w:r>
              <w:rPr>
                <w:color w:val="392C69"/>
              </w:rPr>
              <w:t xml:space="preserve">от 03.09.2019 </w:t>
            </w:r>
            <w:hyperlink r:id="rId308" w:history="1">
              <w:r>
                <w:rPr>
                  <w:color w:val="0000FF"/>
                </w:rPr>
                <w:t>N 479-пп</w:t>
              </w:r>
            </w:hyperlink>
            <w:r>
              <w:rPr>
                <w:color w:val="392C69"/>
              </w:rPr>
              <w:t xml:space="preserve">, от 10.10.2019 </w:t>
            </w:r>
            <w:hyperlink r:id="rId309" w:history="1">
              <w:r>
                <w:rPr>
                  <w:color w:val="0000FF"/>
                </w:rPr>
                <w:t>N 567-пп</w:t>
              </w:r>
            </w:hyperlink>
            <w:r>
              <w:rPr>
                <w:color w:val="392C69"/>
              </w:rPr>
              <w:t xml:space="preserve">, от 17.12.2019 </w:t>
            </w:r>
            <w:hyperlink r:id="rId310" w:history="1">
              <w:r>
                <w:rPr>
                  <w:color w:val="0000FF"/>
                </w:rPr>
                <w:t>N 713-пп</w:t>
              </w:r>
            </w:hyperlink>
            <w:r>
              <w:rPr>
                <w:color w:val="392C69"/>
              </w:rPr>
              <w:t>,</w:t>
            </w:r>
          </w:p>
          <w:p w:rsidR="005B1CF6" w:rsidRDefault="005B1CF6">
            <w:pPr>
              <w:pStyle w:val="ConsPlusNormal"/>
              <w:jc w:val="center"/>
            </w:pPr>
            <w:r>
              <w:rPr>
                <w:color w:val="392C69"/>
              </w:rPr>
              <w:t xml:space="preserve">от 21.01.2020 </w:t>
            </w:r>
            <w:hyperlink r:id="rId311" w:history="1">
              <w:r>
                <w:rPr>
                  <w:color w:val="0000FF"/>
                </w:rPr>
                <w:t>N 15-пп</w:t>
              </w:r>
            </w:hyperlink>
            <w:r>
              <w:rPr>
                <w:color w:val="392C69"/>
              </w:rPr>
              <w:t xml:space="preserve">, от 22.05.2020 </w:t>
            </w:r>
            <w:hyperlink r:id="rId312" w:history="1">
              <w:r>
                <w:rPr>
                  <w:color w:val="0000FF"/>
                </w:rPr>
                <w:t>N 272-пп</w:t>
              </w:r>
            </w:hyperlink>
            <w:r>
              <w:rPr>
                <w:color w:val="392C69"/>
              </w:rPr>
              <w:t xml:space="preserve">, от 19.06.2020 </w:t>
            </w:r>
            <w:hyperlink r:id="rId313" w:history="1">
              <w:r>
                <w:rPr>
                  <w:color w:val="0000FF"/>
                </w:rPr>
                <w:t>N 358-пп</w:t>
              </w:r>
            </w:hyperlink>
            <w:r>
              <w:rPr>
                <w:color w:val="392C69"/>
              </w:rPr>
              <w:t>,</w:t>
            </w:r>
          </w:p>
          <w:p w:rsidR="005B1CF6" w:rsidRDefault="005B1CF6">
            <w:pPr>
              <w:pStyle w:val="ConsPlusNormal"/>
              <w:jc w:val="center"/>
            </w:pPr>
            <w:r>
              <w:rPr>
                <w:color w:val="392C69"/>
              </w:rPr>
              <w:t xml:space="preserve">от 22.12.2020 </w:t>
            </w:r>
            <w:hyperlink r:id="rId314" w:history="1">
              <w:r>
                <w:rPr>
                  <w:color w:val="0000FF"/>
                </w:rPr>
                <w:t>N 878-пп</w:t>
              </w:r>
            </w:hyperlink>
            <w:r>
              <w:rPr>
                <w:color w:val="392C69"/>
              </w:rPr>
              <w:t xml:space="preserve">, от 16.06.2021 </w:t>
            </w:r>
            <w:hyperlink r:id="rId315" w:history="1">
              <w:r>
                <w:rPr>
                  <w:color w:val="0000FF"/>
                </w:rPr>
                <w:t>N 310-пп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Положение, разработанное в соответствии со </w:t>
      </w:r>
      <w:hyperlink r:id="rId316" w:history="1">
        <w:r>
          <w:rPr>
            <w:color w:val="0000FF"/>
          </w:rPr>
          <w:t>статьей 135</w:t>
        </w:r>
      </w:hyperlink>
      <w:r>
        <w:t xml:space="preserve"> и </w:t>
      </w:r>
      <w:hyperlink r:id="rId317" w:history="1">
        <w:r>
          <w:rPr>
            <w:color w:val="0000FF"/>
          </w:rPr>
          <w:t>пунктом 3 статьи 139</w:t>
        </w:r>
      </w:hyperlink>
      <w:r>
        <w:t xml:space="preserve">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обеспечение развития и укрепления материально-технической базы муниципальных домов культуры в населенных пунктах с числом жителей до 50 тыс. человек (приложение N 7 к государственной программе Российской Федерации "Развитие культуры", утвержденнойпостановлением Правительства Российской Федерации от 15 апреля 2014 года N 317), </w:t>
      </w:r>
      <w:hyperlink w:anchor="P3978" w:history="1">
        <w:r>
          <w:rPr>
            <w:color w:val="0000FF"/>
          </w:rPr>
          <w:t>разделом III</w:t>
        </w:r>
      </w:hyperlink>
      <w:r>
        <w:t xml:space="preserve"> государственной программы Архангельской области "Культура Русского Севера", утвержденной постановлением Правительства Архангельской области от 12 октября 2012 года N 461-пп (далее - Программа), определяет порядок и условия предоставления субсидий бюджетам муниципальных районов, муниципальных округов, городских округов, городских и сельских поселений Архангельской области (далее соответственно - конкурс, субсидии, органы местного самоуправления, муниципальные образования, местный бюджет) на обеспечение развития и укрепления материально-технической базы домов культуры в населенных пунктах с числом жителей до 50 тысяч человек (далее соответственно - дома культуры, мероприятия), а также состав представляемых документов, порядок организации и проведения конкурса на предоставление субсидий (далее - конкурс).</w:t>
      </w:r>
    </w:p>
    <w:p w:rsidR="005B1CF6" w:rsidRDefault="005B1CF6">
      <w:pPr>
        <w:pStyle w:val="ConsPlusNormal"/>
        <w:jc w:val="both"/>
      </w:pPr>
      <w:r>
        <w:t xml:space="preserve">(в ред. </w:t>
      </w:r>
      <w:hyperlink r:id="rId318"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rsidR="005B1CF6" w:rsidRDefault="005B1CF6">
      <w:pPr>
        <w:pStyle w:val="ConsPlusNormal"/>
        <w:jc w:val="both"/>
      </w:pPr>
      <w:r>
        <w:t xml:space="preserve">(абзац введен </w:t>
      </w:r>
      <w:hyperlink r:id="rId319" w:history="1">
        <w:r>
          <w:rPr>
            <w:color w:val="0000FF"/>
          </w:rPr>
          <w:t>постановлением</w:t>
        </w:r>
      </w:hyperlink>
      <w:r>
        <w:t xml:space="preserve"> Правительства Архангельской области от 10.10.2019 N 567-пп)</w:t>
      </w:r>
    </w:p>
    <w:p w:rsidR="005B1CF6" w:rsidRDefault="005B1CF6">
      <w:pPr>
        <w:pStyle w:val="ConsPlusNormal"/>
        <w:spacing w:before="220"/>
        <w:ind w:firstLine="540"/>
        <w:jc w:val="both"/>
      </w:pPr>
      <w:r>
        <w:t>2. Понятие "дом культуры" включает в себя муниципальные учреждения культурно-досугового типа, в том числе дома и дворцы культуры, дома народного творчества, клубы, центры культурного развития, этнокультурные центры, центры культуры и досуга, центры традиционной культуры, дома фольклора, дома и центры ремесел, дома досуга, культурно-досуговые и культурно-спортивные центры.</w:t>
      </w:r>
    </w:p>
    <w:p w:rsidR="005B1CF6" w:rsidRDefault="005B1CF6">
      <w:pPr>
        <w:pStyle w:val="ConsPlusNormal"/>
        <w:jc w:val="both"/>
      </w:pPr>
      <w:r>
        <w:t xml:space="preserve">(п. 2 в ред. </w:t>
      </w:r>
      <w:hyperlink r:id="rId320" w:history="1">
        <w:r>
          <w:rPr>
            <w:color w:val="0000FF"/>
          </w:rPr>
          <w:t>постановления</w:t>
        </w:r>
      </w:hyperlink>
      <w:r>
        <w:t xml:space="preserve"> Правительства Архангельской области от 24.04.2018 N 180-пп)</w:t>
      </w:r>
    </w:p>
    <w:p w:rsidR="005B1CF6" w:rsidRDefault="005B1CF6">
      <w:pPr>
        <w:pStyle w:val="ConsPlusNormal"/>
        <w:spacing w:before="220"/>
        <w:ind w:firstLine="540"/>
        <w:jc w:val="both"/>
      </w:pPr>
      <w:r>
        <w:t>3. Субсидии предоставляются местным бюджетам за счет средств федерального и областного бюджетов в целях софинансирования расходных обязательств муниципальных образований по реализации мероприятий муниципальных программ муниципальных образований, предусматривающих развитие и укрепление материально-технической базы муниципальных домов культуры (и их филиалов), выполнение ремонтных работ в отношении объектов указанных домов культуры (и их филиалов), находящихся в муниципальной собственности, включая следующие мероприятия:</w:t>
      </w:r>
    </w:p>
    <w:p w:rsidR="005B1CF6" w:rsidRDefault="005B1CF6">
      <w:pPr>
        <w:pStyle w:val="ConsPlusNormal"/>
        <w:jc w:val="both"/>
      </w:pPr>
      <w:r>
        <w:t xml:space="preserve">(в ред. постановлений Правительства Архангельской области от 24.04.2018 </w:t>
      </w:r>
      <w:hyperlink r:id="rId321" w:history="1">
        <w:r>
          <w:rPr>
            <w:color w:val="0000FF"/>
          </w:rPr>
          <w:t>N 180-пп</w:t>
        </w:r>
      </w:hyperlink>
      <w:r>
        <w:t xml:space="preserve">, от 18.12.2018 </w:t>
      </w:r>
      <w:hyperlink r:id="rId322" w:history="1">
        <w:r>
          <w:rPr>
            <w:color w:val="0000FF"/>
          </w:rPr>
          <w:t>N 611-пп</w:t>
        </w:r>
      </w:hyperlink>
      <w:r>
        <w:t xml:space="preserve">, от 03.09.2019 </w:t>
      </w:r>
      <w:hyperlink r:id="rId323" w:history="1">
        <w:r>
          <w:rPr>
            <w:color w:val="0000FF"/>
          </w:rPr>
          <w:t>N 479-пп</w:t>
        </w:r>
      </w:hyperlink>
      <w:r>
        <w:t>)</w:t>
      </w:r>
    </w:p>
    <w:p w:rsidR="005B1CF6" w:rsidRDefault="005B1CF6">
      <w:pPr>
        <w:pStyle w:val="ConsPlusNormal"/>
        <w:spacing w:before="220"/>
        <w:ind w:firstLine="540"/>
        <w:jc w:val="both"/>
      </w:pPr>
      <w:bookmarkStart w:id="89" w:name="P6066"/>
      <w:bookmarkEnd w:id="89"/>
      <w:r>
        <w:t>1) развитие и укрепление материально-технической базы муниципальных домов культуры и их филиалов, расположенных в населенных пунктах с числом жителей до 50 тысяч человек;</w:t>
      </w:r>
    </w:p>
    <w:p w:rsidR="005B1CF6" w:rsidRDefault="005B1CF6">
      <w:pPr>
        <w:pStyle w:val="ConsPlusNormal"/>
        <w:jc w:val="both"/>
      </w:pPr>
      <w:r>
        <w:t xml:space="preserve">(в ред. постановлений Правительства Архангельской области от 16.01.2018 </w:t>
      </w:r>
      <w:hyperlink r:id="rId324" w:history="1">
        <w:r>
          <w:rPr>
            <w:color w:val="0000FF"/>
          </w:rPr>
          <w:t>N 13-пп</w:t>
        </w:r>
      </w:hyperlink>
      <w:r>
        <w:t xml:space="preserve">, от 18.12.2018 </w:t>
      </w:r>
      <w:hyperlink r:id="rId325" w:history="1">
        <w:r>
          <w:rPr>
            <w:color w:val="0000FF"/>
          </w:rPr>
          <w:t>N 611-пп</w:t>
        </w:r>
      </w:hyperlink>
      <w:r>
        <w:t xml:space="preserve">, от 03.09.2019 </w:t>
      </w:r>
      <w:hyperlink r:id="rId326" w:history="1">
        <w:r>
          <w:rPr>
            <w:color w:val="0000FF"/>
          </w:rPr>
          <w:t>N 479-пп</w:t>
        </w:r>
      </w:hyperlink>
      <w:r>
        <w:t>)</w:t>
      </w:r>
    </w:p>
    <w:p w:rsidR="005B1CF6" w:rsidRDefault="005B1CF6">
      <w:pPr>
        <w:pStyle w:val="ConsPlusNormal"/>
        <w:spacing w:before="220"/>
        <w:ind w:firstLine="540"/>
        <w:jc w:val="both"/>
      </w:pPr>
      <w:bookmarkStart w:id="90" w:name="P6068"/>
      <w:bookmarkEnd w:id="90"/>
      <w:r>
        <w:t>2) ремонтные работы (текущий ремонт) в отношении зданий муниципальных домов культуры и их филиалов, расположенных в населенных пунктах с числом жителей до 50 тысяч человек.</w:t>
      </w:r>
    </w:p>
    <w:p w:rsidR="005B1CF6" w:rsidRDefault="005B1CF6">
      <w:pPr>
        <w:pStyle w:val="ConsPlusNormal"/>
        <w:jc w:val="both"/>
      </w:pPr>
      <w:r>
        <w:t xml:space="preserve">(в ред. постановлений Правительства Архангельской области от 16.01.2018 </w:t>
      </w:r>
      <w:hyperlink r:id="rId327" w:history="1">
        <w:r>
          <w:rPr>
            <w:color w:val="0000FF"/>
          </w:rPr>
          <w:t>N 13-пп</w:t>
        </w:r>
      </w:hyperlink>
      <w:r>
        <w:t xml:space="preserve">, от 18.12.2018 </w:t>
      </w:r>
      <w:hyperlink r:id="rId328" w:history="1">
        <w:r>
          <w:rPr>
            <w:color w:val="0000FF"/>
          </w:rPr>
          <w:t>N 611-пп</w:t>
        </w:r>
      </w:hyperlink>
      <w:r>
        <w:t xml:space="preserve">, от 03.09.2019 </w:t>
      </w:r>
      <w:hyperlink r:id="rId329" w:history="1">
        <w:r>
          <w:rPr>
            <w:color w:val="0000FF"/>
          </w:rPr>
          <w:t>N 479-пп</w:t>
        </w:r>
      </w:hyperlink>
      <w:r>
        <w:t>)</w:t>
      </w:r>
    </w:p>
    <w:p w:rsidR="005B1CF6" w:rsidRDefault="005B1CF6">
      <w:pPr>
        <w:pStyle w:val="ConsPlusNormal"/>
        <w:spacing w:before="220"/>
        <w:ind w:firstLine="540"/>
        <w:jc w:val="both"/>
      </w:pPr>
      <w:r>
        <w:t>4. Организатором конкурса и главным распорядителем бюджетных средств, предусмотренных на предоставление субсидий, является министерство культуры Архангельской области (далее - министерство).</w:t>
      </w:r>
    </w:p>
    <w:p w:rsidR="005B1CF6" w:rsidRDefault="005B1CF6">
      <w:pPr>
        <w:pStyle w:val="ConsPlusNormal"/>
        <w:jc w:val="both"/>
      </w:pPr>
    </w:p>
    <w:p w:rsidR="005B1CF6" w:rsidRDefault="005B1CF6">
      <w:pPr>
        <w:pStyle w:val="ConsPlusTitle"/>
        <w:jc w:val="center"/>
        <w:outlineLvl w:val="1"/>
      </w:pPr>
      <w:r>
        <w:t>II. Условия предоставления и размер субсидий</w:t>
      </w:r>
    </w:p>
    <w:p w:rsidR="005B1CF6" w:rsidRDefault="005B1CF6">
      <w:pPr>
        <w:pStyle w:val="ConsPlusNormal"/>
        <w:jc w:val="both"/>
      </w:pPr>
    </w:p>
    <w:p w:rsidR="005B1CF6" w:rsidRDefault="005B1CF6">
      <w:pPr>
        <w:pStyle w:val="ConsPlusNormal"/>
        <w:ind w:firstLine="540"/>
        <w:jc w:val="both"/>
      </w:pPr>
      <w:r>
        <w:t>5. Участниками конкурса являются органы местного самоуправления (далее - заявители).</w:t>
      </w:r>
    </w:p>
    <w:p w:rsidR="005B1CF6" w:rsidRDefault="005B1CF6">
      <w:pPr>
        <w:pStyle w:val="ConsPlusNormal"/>
        <w:jc w:val="both"/>
      </w:pPr>
      <w:r>
        <w:t xml:space="preserve">(в ред. </w:t>
      </w:r>
      <w:hyperlink r:id="rId330"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bookmarkStart w:id="91" w:name="P6076"/>
      <w:bookmarkEnd w:id="91"/>
      <w:r>
        <w:t>6.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5B1CF6" w:rsidRDefault="005B1CF6">
      <w:pPr>
        <w:pStyle w:val="ConsPlusNormal"/>
        <w:spacing w:before="220"/>
        <w:ind w:firstLine="540"/>
        <w:jc w:val="both"/>
      </w:pPr>
      <w:r>
        <w:t>Размер субсидии, предоставляемой заявителю по итогам конкурса, составляет не более 1250 тыс. рублей в календарном году.</w:t>
      </w:r>
    </w:p>
    <w:p w:rsidR="005B1CF6" w:rsidRDefault="005B1CF6">
      <w:pPr>
        <w:pStyle w:val="ConsPlusNormal"/>
        <w:jc w:val="both"/>
      </w:pPr>
      <w:r>
        <w:t xml:space="preserve">(абзац введен </w:t>
      </w:r>
      <w:hyperlink r:id="rId331" w:history="1">
        <w:r>
          <w:rPr>
            <w:color w:val="0000FF"/>
          </w:rPr>
          <w:t>постановлением</w:t>
        </w:r>
      </w:hyperlink>
      <w:r>
        <w:t xml:space="preserve"> Правительства Архангельской области от 17.12.2019 N 713-пп)</w:t>
      </w:r>
    </w:p>
    <w:p w:rsidR="005B1CF6" w:rsidRDefault="005B1CF6">
      <w:pPr>
        <w:pStyle w:val="ConsPlusNormal"/>
        <w:spacing w:before="220"/>
        <w:ind w:firstLine="540"/>
        <w:jc w:val="both"/>
      </w:pPr>
      <w:r>
        <w:t>Субсидия на один и тот же объект (дом культуры) предоставляется не чаще, чем один раз в пять лет.</w:t>
      </w:r>
    </w:p>
    <w:p w:rsidR="005B1CF6" w:rsidRDefault="005B1CF6">
      <w:pPr>
        <w:pStyle w:val="ConsPlusNormal"/>
        <w:jc w:val="both"/>
      </w:pPr>
      <w:r>
        <w:t xml:space="preserve">(абзац введен </w:t>
      </w:r>
      <w:hyperlink r:id="rId332" w:history="1">
        <w:r>
          <w:rPr>
            <w:color w:val="0000FF"/>
          </w:rPr>
          <w:t>постановлением</w:t>
        </w:r>
      </w:hyperlink>
      <w:r>
        <w:t xml:space="preserve"> Правительства Архангельской области от 22.12.2020 N 878-пп)</w:t>
      </w:r>
    </w:p>
    <w:p w:rsidR="005B1CF6" w:rsidRDefault="005B1CF6">
      <w:pPr>
        <w:pStyle w:val="ConsPlusNormal"/>
        <w:spacing w:before="220"/>
        <w:ind w:firstLine="540"/>
        <w:jc w:val="both"/>
      </w:pPr>
      <w:bookmarkStart w:id="92" w:name="P6081"/>
      <w:bookmarkEnd w:id="92"/>
      <w:r>
        <w:t>7. Субсидии предоставляются местным бюджетам при соблюдении следующих условий:</w:t>
      </w:r>
    </w:p>
    <w:p w:rsidR="005B1CF6" w:rsidRDefault="005B1CF6">
      <w:pPr>
        <w:pStyle w:val="ConsPlusNormal"/>
        <w:jc w:val="both"/>
      </w:pPr>
      <w:r>
        <w:t xml:space="preserve">(в ред. </w:t>
      </w:r>
      <w:hyperlink r:id="rId333" w:history="1">
        <w:r>
          <w:rPr>
            <w:color w:val="0000FF"/>
          </w:rPr>
          <w:t>постановления</w:t>
        </w:r>
      </w:hyperlink>
      <w:r>
        <w:t xml:space="preserve"> Правительства Архангельской области от 18.12.2018 N 611-пп)</w:t>
      </w:r>
    </w:p>
    <w:p w:rsidR="005B1CF6" w:rsidRDefault="005B1CF6">
      <w:pPr>
        <w:pStyle w:val="ConsPlusNormal"/>
        <w:spacing w:before="220"/>
        <w:ind w:firstLine="540"/>
        <w:jc w:val="both"/>
      </w:pPr>
      <w:r>
        <w:t>1) наличие муниципальной программы на текущий финансовый год, в которой предусмотрены средства на реализацию мероприятия;</w:t>
      </w:r>
    </w:p>
    <w:p w:rsidR="005B1CF6" w:rsidRDefault="005B1CF6">
      <w:pPr>
        <w:pStyle w:val="ConsPlusNormal"/>
        <w:spacing w:before="220"/>
        <w:ind w:firstLine="540"/>
        <w:jc w:val="both"/>
      </w:pPr>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5B1CF6" w:rsidRDefault="005B1CF6">
      <w:pPr>
        <w:pStyle w:val="ConsPlusNormal"/>
        <w:jc w:val="both"/>
      </w:pPr>
      <w:r>
        <w:t xml:space="preserve">(пп. 2 в ред. </w:t>
      </w:r>
      <w:hyperlink r:id="rId334"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3) местонахождение муниципального дома культуры, участвующего в реализации мероприятия, или его обособленного подразделения (филиала, отдела) в населенном пункте с числом жителей до 50 тысяч человек;</w:t>
      </w:r>
    </w:p>
    <w:p w:rsidR="005B1CF6" w:rsidRDefault="005B1CF6">
      <w:pPr>
        <w:pStyle w:val="ConsPlusNormal"/>
        <w:jc w:val="both"/>
      </w:pPr>
      <w:r>
        <w:t xml:space="preserve">(в ред. постановлений Правительства Архангельской области от 16.01.2018 </w:t>
      </w:r>
      <w:hyperlink r:id="rId335" w:history="1">
        <w:r>
          <w:rPr>
            <w:color w:val="0000FF"/>
          </w:rPr>
          <w:t>N 13-пп</w:t>
        </w:r>
      </w:hyperlink>
      <w:r>
        <w:t xml:space="preserve">, от 24.04.2018 </w:t>
      </w:r>
      <w:hyperlink r:id="rId336" w:history="1">
        <w:r>
          <w:rPr>
            <w:color w:val="0000FF"/>
          </w:rPr>
          <w:t>N 180-пп</w:t>
        </w:r>
      </w:hyperlink>
      <w:r>
        <w:t xml:space="preserve">, от 18.12.2018 </w:t>
      </w:r>
      <w:hyperlink r:id="rId337" w:history="1">
        <w:r>
          <w:rPr>
            <w:color w:val="0000FF"/>
          </w:rPr>
          <w:t>N 611-пп</w:t>
        </w:r>
      </w:hyperlink>
      <w:r>
        <w:t xml:space="preserve">, от 22.12.2020 </w:t>
      </w:r>
      <w:hyperlink r:id="rId338" w:history="1">
        <w:r>
          <w:rPr>
            <w:color w:val="0000FF"/>
          </w:rPr>
          <w:t>N 878-пп</w:t>
        </w:r>
      </w:hyperlink>
      <w:r>
        <w:t>)</w:t>
      </w:r>
    </w:p>
    <w:p w:rsidR="005B1CF6" w:rsidRDefault="005B1CF6">
      <w:pPr>
        <w:pStyle w:val="ConsPlusNormal"/>
        <w:spacing w:before="220"/>
        <w:ind w:firstLine="540"/>
        <w:jc w:val="both"/>
      </w:pPr>
      <w:r>
        <w:t xml:space="preserve">4) при реализации мероприятия, предусмотренного </w:t>
      </w:r>
      <w:hyperlink w:anchor="P6066" w:history="1">
        <w:r>
          <w:rPr>
            <w:color w:val="0000FF"/>
          </w:rPr>
          <w:t>подпунктом 1 пункта 3</w:t>
        </w:r>
      </w:hyperlink>
      <w:r>
        <w:t xml:space="preserve"> настоящего Положения, - наличие у муниципального дома культуры нового или отремонтированного здания;</w:t>
      </w:r>
    </w:p>
    <w:p w:rsidR="005B1CF6" w:rsidRDefault="005B1CF6">
      <w:pPr>
        <w:pStyle w:val="ConsPlusNormal"/>
        <w:spacing w:before="220"/>
        <w:ind w:firstLine="540"/>
        <w:jc w:val="both"/>
      </w:pPr>
      <w:r>
        <w:t xml:space="preserve">5) исключен. - </w:t>
      </w:r>
      <w:hyperlink r:id="rId339" w:history="1">
        <w:r>
          <w:rPr>
            <w:color w:val="0000FF"/>
          </w:rPr>
          <w:t>Постановление</w:t>
        </w:r>
      </w:hyperlink>
      <w:r>
        <w:t xml:space="preserve"> Правительства Архангельской области от 17.12.2019 N 713-пп;</w:t>
      </w:r>
    </w:p>
    <w:p w:rsidR="005B1CF6" w:rsidRDefault="005B1CF6">
      <w:pPr>
        <w:pStyle w:val="ConsPlusNormal"/>
        <w:spacing w:before="220"/>
        <w:ind w:firstLine="540"/>
        <w:jc w:val="both"/>
      </w:pPr>
      <w:r>
        <w:t>6) рост числа участников мероприятий в муниципальном доме культуры или его обособленном подразделении (филиале, отделе);</w:t>
      </w:r>
    </w:p>
    <w:p w:rsidR="005B1CF6" w:rsidRDefault="005B1CF6">
      <w:pPr>
        <w:pStyle w:val="ConsPlusNormal"/>
        <w:jc w:val="both"/>
      </w:pPr>
      <w:r>
        <w:t>(пп. 6 введен</w:t>
      </w:r>
      <w:hyperlink r:id="rId340" w:history="1">
        <w:r>
          <w:rPr>
            <w:color w:val="0000FF"/>
          </w:rPr>
          <w:t>постановлением</w:t>
        </w:r>
      </w:hyperlink>
      <w:r>
        <w:t xml:space="preserve"> Правительства Архангельской области от 16.01.2018 N 13-пп; в ред. </w:t>
      </w:r>
      <w:hyperlink r:id="rId341"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7) укомплектованный штат специалистами культурно-досуговой деятельности в муниципальном доме культуры или его обособленном подразделении (филиале, отделе);</w:t>
      </w:r>
    </w:p>
    <w:p w:rsidR="005B1CF6" w:rsidRDefault="005B1CF6">
      <w:pPr>
        <w:pStyle w:val="ConsPlusNormal"/>
        <w:jc w:val="both"/>
      </w:pPr>
      <w:r>
        <w:t>(пп. 7 введен</w:t>
      </w:r>
      <w:hyperlink r:id="rId342" w:history="1">
        <w:r>
          <w:rPr>
            <w:color w:val="0000FF"/>
          </w:rPr>
          <w:t>постановлением</w:t>
        </w:r>
      </w:hyperlink>
      <w:r>
        <w:t xml:space="preserve"> Правительства Архангельской области от 16.01.2018 N 13-пп; в ред. </w:t>
      </w:r>
      <w:hyperlink r:id="rId343"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8)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B1CF6" w:rsidRDefault="005B1CF6">
      <w:pPr>
        <w:pStyle w:val="ConsPlusNormal"/>
        <w:jc w:val="both"/>
      </w:pPr>
      <w:r>
        <w:t xml:space="preserve">(пп. 8 в ред. </w:t>
      </w:r>
      <w:hyperlink r:id="rId344" w:history="1">
        <w:r>
          <w:rPr>
            <w:color w:val="0000FF"/>
          </w:rPr>
          <w:t>постановления</w:t>
        </w:r>
      </w:hyperlink>
      <w:r>
        <w:t xml:space="preserve"> Правительства Архангельской области от 10.10.2019 N 567-пп)</w:t>
      </w:r>
    </w:p>
    <w:p w:rsidR="005B1CF6" w:rsidRDefault="005B1CF6">
      <w:pPr>
        <w:pStyle w:val="ConsPlusNormal"/>
        <w:spacing w:before="220"/>
        <w:ind w:firstLine="540"/>
        <w:jc w:val="both"/>
      </w:pPr>
      <w:r>
        <w:t xml:space="preserve">9) возврат муниципальным образованием средств субсидии в случае, предусмотренном </w:t>
      </w:r>
      <w:hyperlink r:id="rId345" w:history="1">
        <w:r>
          <w:rPr>
            <w:color w:val="0000FF"/>
          </w:rPr>
          <w:t>пунктом 17</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и городских округов Архангельской области, утвержденных постановлением Правительства Архангельской области от 26 декабря 2017 года N 637-пп (далее - общие правила).</w:t>
      </w:r>
    </w:p>
    <w:p w:rsidR="005B1CF6" w:rsidRDefault="005B1CF6">
      <w:pPr>
        <w:pStyle w:val="ConsPlusNormal"/>
        <w:jc w:val="both"/>
      </w:pPr>
      <w:r>
        <w:t xml:space="preserve">(в ред. постановлений Правительства Архангельской области от 22.05.2020 </w:t>
      </w:r>
      <w:hyperlink r:id="rId346" w:history="1">
        <w:r>
          <w:rPr>
            <w:color w:val="0000FF"/>
          </w:rPr>
          <w:t>N 272-пп</w:t>
        </w:r>
      </w:hyperlink>
      <w:r>
        <w:t xml:space="preserve">, от 22.12.2020 </w:t>
      </w:r>
      <w:hyperlink r:id="rId347" w:history="1">
        <w:r>
          <w:rPr>
            <w:color w:val="0000FF"/>
          </w:rPr>
          <w:t>N 878-пп</w:t>
        </w:r>
      </w:hyperlink>
      <w:r>
        <w:t>)</w:t>
      </w:r>
    </w:p>
    <w:p w:rsidR="005B1CF6" w:rsidRDefault="005B1CF6">
      <w:pPr>
        <w:pStyle w:val="ConsPlusNormal"/>
        <w:jc w:val="both"/>
      </w:pPr>
    </w:p>
    <w:p w:rsidR="005B1CF6" w:rsidRDefault="005B1CF6">
      <w:pPr>
        <w:pStyle w:val="ConsPlusTitle"/>
        <w:jc w:val="center"/>
        <w:outlineLvl w:val="1"/>
      </w:pPr>
      <w:r>
        <w:t>III. Перечень документов, представляемых</w:t>
      </w:r>
    </w:p>
    <w:p w:rsidR="005B1CF6" w:rsidRDefault="005B1CF6">
      <w:pPr>
        <w:pStyle w:val="ConsPlusTitle"/>
        <w:jc w:val="center"/>
      </w:pPr>
      <w:r>
        <w:t>для участия в конкурсе</w:t>
      </w:r>
    </w:p>
    <w:p w:rsidR="005B1CF6" w:rsidRDefault="005B1CF6">
      <w:pPr>
        <w:pStyle w:val="ConsPlusNormal"/>
        <w:jc w:val="both"/>
      </w:pPr>
    </w:p>
    <w:p w:rsidR="005B1CF6" w:rsidRDefault="005B1CF6">
      <w:pPr>
        <w:pStyle w:val="ConsPlusNormal"/>
        <w:ind w:firstLine="540"/>
        <w:jc w:val="both"/>
      </w:pPr>
      <w:bookmarkStart w:id="93" w:name="P6102"/>
      <w:bookmarkEnd w:id="93"/>
      <w:r>
        <w:t>8. Для участия в конкурсе заявители в сроки, указанные в распоряжении министерства о проведении конкурса направляют в министерство по адресу: 163000, г. Архангельск, просп. Троицкий, дом 49, кабинет 424, следующие документы (далее - конкурсная документация):</w:t>
      </w:r>
    </w:p>
    <w:p w:rsidR="005B1CF6" w:rsidRDefault="005B1CF6">
      <w:pPr>
        <w:pStyle w:val="ConsPlusNormal"/>
        <w:jc w:val="both"/>
      </w:pPr>
      <w:r>
        <w:t xml:space="preserve">(в ред. </w:t>
      </w:r>
      <w:hyperlink r:id="rId348" w:history="1">
        <w:r>
          <w:rPr>
            <w:color w:val="0000FF"/>
          </w:rPr>
          <w:t>постановления</w:t>
        </w:r>
      </w:hyperlink>
      <w:r>
        <w:t xml:space="preserve"> Правительства Архангельской области от 16.01.2018 N 13-пп)</w:t>
      </w:r>
    </w:p>
    <w:p w:rsidR="005B1CF6" w:rsidRDefault="005B1CF6">
      <w:pPr>
        <w:pStyle w:val="ConsPlusNormal"/>
        <w:spacing w:before="220"/>
        <w:ind w:firstLine="540"/>
        <w:jc w:val="both"/>
      </w:pPr>
      <w:r>
        <w:t xml:space="preserve">1) </w:t>
      </w:r>
      <w:hyperlink w:anchor="P6256" w:history="1">
        <w:r>
          <w:rPr>
            <w:color w:val="0000FF"/>
          </w:rPr>
          <w:t>заявку</w:t>
        </w:r>
      </w:hyperlink>
      <w:r>
        <w:t xml:space="preserve"> на участие в конкурсе по форме согласно приложению N 1 к настоящему Положению;</w:t>
      </w:r>
    </w:p>
    <w:p w:rsidR="005B1CF6" w:rsidRDefault="005B1CF6">
      <w:pPr>
        <w:pStyle w:val="ConsPlusNormal"/>
        <w:spacing w:before="220"/>
        <w:ind w:firstLine="540"/>
        <w:jc w:val="both"/>
      </w:pPr>
      <w:r>
        <w:t xml:space="preserve">2) - 3) исключены. - </w:t>
      </w:r>
      <w:hyperlink r:id="rId349"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bookmarkStart w:id="94" w:name="P6106"/>
      <w:bookmarkEnd w:id="94"/>
      <w:r>
        <w:t>4) информацию об укомплектованности штата в муниципальном доме культуры или его обособленном структурном подразделении (филиале);</w:t>
      </w:r>
    </w:p>
    <w:p w:rsidR="005B1CF6" w:rsidRDefault="005B1CF6">
      <w:pPr>
        <w:pStyle w:val="ConsPlusNormal"/>
        <w:jc w:val="both"/>
      </w:pPr>
      <w:r>
        <w:t xml:space="preserve">(пп. 4 в ред. </w:t>
      </w:r>
      <w:hyperlink r:id="rId350"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 xml:space="preserve">5) при реализации мероприятия, предусмотренного </w:t>
      </w:r>
      <w:hyperlink w:anchor="P6066" w:history="1">
        <w:r>
          <w:rPr>
            <w:color w:val="0000FF"/>
          </w:rPr>
          <w:t>подпунктом 1 пункта 3</w:t>
        </w:r>
      </w:hyperlink>
      <w:r>
        <w:t xml:space="preserve"> настоящего Положения:</w:t>
      </w:r>
    </w:p>
    <w:p w:rsidR="005B1CF6" w:rsidRDefault="005B1CF6">
      <w:pPr>
        <w:pStyle w:val="ConsPlusNormal"/>
        <w:spacing w:before="220"/>
        <w:ind w:firstLine="540"/>
        <w:jc w:val="both"/>
      </w:pPr>
      <w:r>
        <w:t>информацию о состоянии объекта и проведенного в нем ремонта;</w:t>
      </w:r>
    </w:p>
    <w:p w:rsidR="005B1CF6" w:rsidRDefault="009B52BE">
      <w:pPr>
        <w:pStyle w:val="ConsPlusNormal"/>
        <w:spacing w:before="220"/>
        <w:ind w:firstLine="540"/>
        <w:jc w:val="both"/>
      </w:pPr>
      <w:hyperlink w:anchor="P6556" w:history="1">
        <w:r w:rsidR="005B1CF6">
          <w:rPr>
            <w:color w:val="0000FF"/>
          </w:rPr>
          <w:t>смету</w:t>
        </w:r>
      </w:hyperlink>
      <w:r w:rsidR="005B1CF6">
        <w:t xml:space="preserve"> расходов на реализацию мероприятия согласно приложению N 3 к настоящему Положению (далее - смета расходов);</w:t>
      </w:r>
    </w:p>
    <w:p w:rsidR="005B1CF6" w:rsidRDefault="005B1CF6">
      <w:pPr>
        <w:pStyle w:val="ConsPlusNormal"/>
        <w:spacing w:before="220"/>
        <w:ind w:firstLine="540"/>
        <w:jc w:val="both"/>
      </w:pPr>
      <w:r>
        <w:t xml:space="preserve">6) при реализации мероприятия, предусмотренного </w:t>
      </w:r>
      <w:hyperlink w:anchor="P6068" w:history="1">
        <w:r>
          <w:rPr>
            <w:color w:val="0000FF"/>
          </w:rPr>
          <w:t>подпунктом 2 пункта 3</w:t>
        </w:r>
      </w:hyperlink>
      <w:r>
        <w:t xml:space="preserve"> настоящего Положения:</w:t>
      </w:r>
    </w:p>
    <w:p w:rsidR="005B1CF6" w:rsidRDefault="005B1CF6">
      <w:pPr>
        <w:pStyle w:val="ConsPlusNormal"/>
        <w:spacing w:before="220"/>
        <w:ind w:firstLine="540"/>
        <w:jc w:val="both"/>
      </w:pPr>
      <w:r>
        <w:t>сметную документацию на проведение ремонтных работ;</w:t>
      </w:r>
    </w:p>
    <w:p w:rsidR="005B1CF6" w:rsidRDefault="005B1CF6">
      <w:pPr>
        <w:pStyle w:val="ConsPlusNormal"/>
        <w:spacing w:before="220"/>
        <w:ind w:firstLine="540"/>
        <w:jc w:val="both"/>
      </w:pPr>
      <w:r>
        <w:t xml:space="preserve">абзац исключен. - </w:t>
      </w:r>
      <w:hyperlink r:id="rId351" w:history="1">
        <w:r>
          <w:rPr>
            <w:color w:val="0000FF"/>
          </w:rPr>
          <w:t>Постановление</w:t>
        </w:r>
      </w:hyperlink>
      <w:r>
        <w:t xml:space="preserve"> Правительства Архангельской области от 24.04.2018 N 180-пп;</w:t>
      </w:r>
    </w:p>
    <w:p w:rsidR="005B1CF6" w:rsidRDefault="005B1CF6">
      <w:pPr>
        <w:pStyle w:val="ConsPlusNormal"/>
        <w:spacing w:before="220"/>
        <w:ind w:firstLine="540"/>
        <w:jc w:val="both"/>
      </w:pPr>
      <w:r>
        <w:t xml:space="preserve">абзац исключен. - </w:t>
      </w:r>
      <w:hyperlink r:id="rId352" w:history="1">
        <w:r>
          <w:rPr>
            <w:color w:val="0000FF"/>
          </w:rPr>
          <w:t>Постановление</w:t>
        </w:r>
      </w:hyperlink>
      <w:r>
        <w:t xml:space="preserve"> Правительства Архангельской области от 17.12.2019 N 713-пп;</w:t>
      </w:r>
    </w:p>
    <w:p w:rsidR="005B1CF6" w:rsidRDefault="005B1CF6">
      <w:pPr>
        <w:pStyle w:val="ConsPlusNormal"/>
        <w:spacing w:before="220"/>
        <w:ind w:firstLine="540"/>
        <w:jc w:val="both"/>
      </w:pPr>
      <w:r>
        <w:t xml:space="preserve">копии положительных заключений государственной экспертизы проектной документации и результатов инженерных изысканий, соответствующих требованиям технических регламентов, в случаях, установленных </w:t>
      </w:r>
      <w:hyperlink r:id="rId353" w:history="1">
        <w:r>
          <w:rPr>
            <w:color w:val="0000FF"/>
          </w:rPr>
          <w:t>частью 2 статьи 8.3</w:t>
        </w:r>
      </w:hyperlink>
      <w:r>
        <w:t xml:space="preserve"> и </w:t>
      </w:r>
      <w:hyperlink r:id="rId354" w:history="1">
        <w:r>
          <w:rPr>
            <w:color w:val="0000FF"/>
          </w:rPr>
          <w:t>статьей 49</w:t>
        </w:r>
      </w:hyperlink>
      <w:r>
        <w:t xml:space="preserve"> Градостроительного кодекса Российской Федерации. В иных случаях - копии положительных заключений государственной (негосударственной) экспертизы достоверности сметной стоимости.</w:t>
      </w:r>
    </w:p>
    <w:p w:rsidR="005B1CF6" w:rsidRDefault="005B1CF6">
      <w:pPr>
        <w:pStyle w:val="ConsPlusNormal"/>
        <w:jc w:val="both"/>
      </w:pPr>
      <w:r>
        <w:t xml:space="preserve">(абзац введен </w:t>
      </w:r>
      <w:hyperlink r:id="rId355" w:history="1">
        <w:r>
          <w:rPr>
            <w:color w:val="0000FF"/>
          </w:rPr>
          <w:t>постановлением</w:t>
        </w:r>
      </w:hyperlink>
      <w:r>
        <w:t xml:space="preserve"> Правительства Архангельской области от 22.12.2020 N 878-пп)</w:t>
      </w:r>
    </w:p>
    <w:p w:rsidR="005B1CF6" w:rsidRDefault="005B1CF6">
      <w:pPr>
        <w:pStyle w:val="ConsPlusNormal"/>
        <w:spacing w:before="220"/>
        <w:ind w:firstLine="540"/>
        <w:jc w:val="both"/>
      </w:pPr>
      <w:r>
        <w:t>9. Общая сумма средств, запрашиваемых одним заявителем в соответствии с конкурсной документацией из областного бюджета, не должна превышать 1250 тыс. рублей.</w:t>
      </w:r>
    </w:p>
    <w:p w:rsidR="005B1CF6" w:rsidRDefault="005B1CF6">
      <w:pPr>
        <w:pStyle w:val="ConsPlusNormal"/>
        <w:jc w:val="both"/>
      </w:pPr>
      <w:r>
        <w:t xml:space="preserve">(п. 9 в ред. </w:t>
      </w:r>
      <w:hyperlink r:id="rId356"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bookmarkStart w:id="95" w:name="P6119"/>
      <w:bookmarkEnd w:id="95"/>
      <w:r>
        <w:t>10. Конкурсная документация должна быть заверена в установленном законодательством Российской Федерации порядке и сброшюрована в одну папку.</w:t>
      </w:r>
    </w:p>
    <w:p w:rsidR="005B1CF6" w:rsidRDefault="005B1CF6">
      <w:pPr>
        <w:pStyle w:val="ConsPlusNormal"/>
        <w:jc w:val="both"/>
      </w:pPr>
      <w:r>
        <w:t xml:space="preserve">(п. 10 в ред. </w:t>
      </w:r>
      <w:hyperlink r:id="rId357"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11. Заявители несут ответственность за достоверность представляемых сведений.</w:t>
      </w:r>
    </w:p>
    <w:p w:rsidR="005B1CF6" w:rsidRDefault="005B1CF6">
      <w:pPr>
        <w:pStyle w:val="ConsPlusNormal"/>
        <w:spacing w:before="220"/>
        <w:ind w:firstLine="540"/>
        <w:jc w:val="both"/>
      </w:pPr>
      <w:r>
        <w:t>12. Министерство рассматривает поступившие конкурсные документации в течение 10 рабочих дней со дня их поступления и принимает одно из следующих решений:</w:t>
      </w:r>
    </w:p>
    <w:p w:rsidR="005B1CF6" w:rsidRDefault="005B1CF6">
      <w:pPr>
        <w:pStyle w:val="ConsPlusNormal"/>
        <w:spacing w:before="220"/>
        <w:ind w:firstLine="540"/>
        <w:jc w:val="both"/>
      </w:pPr>
      <w:bookmarkStart w:id="96" w:name="P6123"/>
      <w:bookmarkEnd w:id="96"/>
      <w:r>
        <w:t>1) о допуске к участию в конкурсе;</w:t>
      </w:r>
    </w:p>
    <w:p w:rsidR="005B1CF6" w:rsidRDefault="005B1CF6">
      <w:pPr>
        <w:pStyle w:val="ConsPlusNormal"/>
        <w:spacing w:before="220"/>
        <w:ind w:firstLine="540"/>
        <w:jc w:val="both"/>
      </w:pPr>
      <w:bookmarkStart w:id="97" w:name="P6124"/>
      <w:bookmarkEnd w:id="97"/>
      <w:r>
        <w:t>2) об отказе в допуске к участию в конкурсе.</w:t>
      </w:r>
    </w:p>
    <w:p w:rsidR="005B1CF6" w:rsidRDefault="005B1CF6">
      <w:pPr>
        <w:pStyle w:val="ConsPlusNormal"/>
        <w:spacing w:before="220"/>
        <w:ind w:firstLine="540"/>
        <w:jc w:val="both"/>
      </w:pPr>
      <w:r>
        <w:t>Решения министерства об отказе в допуске к участию в конкурсе направляются органам местного самоуправления в течение трех рабочих дней со дня их принятия и могут быть обжалованы в установленном законодательством Российской Федерации порядке.</w:t>
      </w:r>
    </w:p>
    <w:p w:rsidR="005B1CF6" w:rsidRDefault="005B1CF6">
      <w:pPr>
        <w:pStyle w:val="ConsPlusNormal"/>
        <w:jc w:val="both"/>
      </w:pPr>
      <w:r>
        <w:t xml:space="preserve">(п. 12 в ред. </w:t>
      </w:r>
      <w:hyperlink r:id="rId358" w:history="1">
        <w:r>
          <w:rPr>
            <w:color w:val="0000FF"/>
          </w:rPr>
          <w:t>постановления</w:t>
        </w:r>
      </w:hyperlink>
      <w:r>
        <w:t xml:space="preserve"> Правительства Архангельской области от 18.12.2018 N 611-пп)</w:t>
      </w:r>
    </w:p>
    <w:p w:rsidR="005B1CF6" w:rsidRDefault="005B1CF6">
      <w:pPr>
        <w:pStyle w:val="ConsPlusNormal"/>
        <w:spacing w:before="220"/>
        <w:ind w:firstLine="540"/>
        <w:jc w:val="both"/>
      </w:pPr>
      <w:bookmarkStart w:id="98" w:name="P6127"/>
      <w:bookmarkEnd w:id="98"/>
      <w:r>
        <w:t xml:space="preserve">13. Министерство принимает решение, предусмотренное </w:t>
      </w:r>
      <w:hyperlink w:anchor="P6124" w:history="1">
        <w:r>
          <w:rPr>
            <w:color w:val="0000FF"/>
          </w:rPr>
          <w:t>подпунктом 2 пункта 12</w:t>
        </w:r>
      </w:hyperlink>
      <w:r>
        <w:t xml:space="preserve"> настоящего Положения, в следующих случаях:</w:t>
      </w:r>
    </w:p>
    <w:p w:rsidR="005B1CF6" w:rsidRDefault="005B1CF6">
      <w:pPr>
        <w:pStyle w:val="ConsPlusNormal"/>
        <w:spacing w:before="220"/>
        <w:ind w:firstLine="540"/>
        <w:jc w:val="both"/>
      </w:pPr>
      <w:r>
        <w:t>1) представление конкурсной документации с нарушением сроков, указанных в распоряжении министерства о проведении конкурса;</w:t>
      </w:r>
    </w:p>
    <w:p w:rsidR="005B1CF6" w:rsidRDefault="005B1CF6">
      <w:pPr>
        <w:pStyle w:val="ConsPlusNormal"/>
        <w:spacing w:before="220"/>
        <w:ind w:firstLine="540"/>
        <w:jc w:val="both"/>
      </w:pPr>
      <w:r>
        <w:t xml:space="preserve">2) представление документов, не соответствующих требованиям, предусмотренным </w:t>
      </w:r>
      <w:hyperlink w:anchor="P6102" w:history="1">
        <w:r>
          <w:rPr>
            <w:color w:val="0000FF"/>
          </w:rPr>
          <w:t>пунктами 8</w:t>
        </w:r>
      </w:hyperlink>
      <w:r>
        <w:t xml:space="preserve"> - </w:t>
      </w:r>
      <w:hyperlink w:anchor="P6119" w:history="1">
        <w:r>
          <w:rPr>
            <w:color w:val="0000FF"/>
          </w:rPr>
          <w:t>10</w:t>
        </w:r>
      </w:hyperlink>
      <w:r>
        <w:t xml:space="preserve"> настоящего Положения;</w:t>
      </w:r>
    </w:p>
    <w:p w:rsidR="005B1CF6" w:rsidRDefault="005B1CF6">
      <w:pPr>
        <w:pStyle w:val="ConsPlusNormal"/>
        <w:spacing w:before="220"/>
        <w:ind w:firstLine="540"/>
        <w:jc w:val="both"/>
      </w:pPr>
      <w:r>
        <w:t>3) представление конкурсной документации не в полном объеме;</w:t>
      </w:r>
    </w:p>
    <w:p w:rsidR="005B1CF6" w:rsidRDefault="005B1CF6">
      <w:pPr>
        <w:pStyle w:val="ConsPlusNormal"/>
        <w:spacing w:before="220"/>
        <w:ind w:firstLine="540"/>
        <w:jc w:val="both"/>
      </w:pPr>
      <w:r>
        <w:t xml:space="preserve">4) несоответствие заявителя требованиям, предусмотренным </w:t>
      </w:r>
      <w:hyperlink w:anchor="P6081" w:history="1">
        <w:r>
          <w:rPr>
            <w:color w:val="0000FF"/>
          </w:rPr>
          <w:t>пунктом 7</w:t>
        </w:r>
      </w:hyperlink>
      <w:r>
        <w:t xml:space="preserve"> настоящего Положения;</w:t>
      </w:r>
    </w:p>
    <w:p w:rsidR="005B1CF6" w:rsidRDefault="005B1CF6">
      <w:pPr>
        <w:pStyle w:val="ConsPlusNormal"/>
        <w:spacing w:before="220"/>
        <w:ind w:firstLine="540"/>
        <w:jc w:val="both"/>
      </w:pPr>
      <w:r>
        <w:t>5) представление заявителем недостоверных сведений.</w:t>
      </w:r>
    </w:p>
    <w:p w:rsidR="005B1CF6" w:rsidRDefault="005B1CF6">
      <w:pPr>
        <w:pStyle w:val="ConsPlusNormal"/>
        <w:jc w:val="both"/>
      </w:pPr>
      <w:r>
        <w:t xml:space="preserve">(п. 13 в ред. </w:t>
      </w:r>
      <w:hyperlink r:id="rId359" w:history="1">
        <w:r>
          <w:rPr>
            <w:color w:val="0000FF"/>
          </w:rPr>
          <w:t>постановления</w:t>
        </w:r>
      </w:hyperlink>
      <w:r>
        <w:t xml:space="preserve"> Правительства Архангельской области от 18.12.2018 N 611-пп)</w:t>
      </w:r>
    </w:p>
    <w:p w:rsidR="005B1CF6" w:rsidRDefault="005B1CF6">
      <w:pPr>
        <w:pStyle w:val="ConsPlusNormal"/>
        <w:spacing w:before="220"/>
        <w:ind w:firstLine="540"/>
        <w:jc w:val="both"/>
      </w:pPr>
      <w:r>
        <w:t xml:space="preserve">13.1. Министерство принимает решение, указанное в </w:t>
      </w:r>
      <w:hyperlink w:anchor="P6123" w:history="1">
        <w:r>
          <w:rPr>
            <w:color w:val="0000FF"/>
          </w:rPr>
          <w:t>подпункте 1 пункта 12</w:t>
        </w:r>
      </w:hyperlink>
      <w:r>
        <w:t xml:space="preserve"> настоящего Положения, при отсутствии оснований, предусмотренных </w:t>
      </w:r>
      <w:hyperlink w:anchor="P6127" w:history="1">
        <w:r>
          <w:rPr>
            <w:color w:val="0000FF"/>
          </w:rPr>
          <w:t>пунктом 13</w:t>
        </w:r>
      </w:hyperlink>
      <w:r>
        <w:t xml:space="preserve"> настоящего Положения.</w:t>
      </w:r>
    </w:p>
    <w:p w:rsidR="005B1CF6" w:rsidRDefault="005B1CF6">
      <w:pPr>
        <w:pStyle w:val="ConsPlusNormal"/>
        <w:jc w:val="both"/>
      </w:pPr>
      <w:r>
        <w:t>(п. 13.1 введен</w:t>
      </w:r>
      <w:hyperlink r:id="rId360" w:history="1">
        <w:r>
          <w:rPr>
            <w:color w:val="0000FF"/>
          </w:rPr>
          <w:t>постановлением</w:t>
        </w:r>
      </w:hyperlink>
      <w:r>
        <w:t xml:space="preserve"> Правительства Архангельской области от 18.12.2018 N 611-пп)</w:t>
      </w:r>
    </w:p>
    <w:p w:rsidR="005B1CF6" w:rsidRDefault="005B1CF6">
      <w:pPr>
        <w:pStyle w:val="ConsPlusNormal"/>
        <w:jc w:val="both"/>
      </w:pPr>
    </w:p>
    <w:p w:rsidR="005B1CF6" w:rsidRDefault="005B1CF6">
      <w:pPr>
        <w:pStyle w:val="ConsPlusTitle"/>
        <w:jc w:val="center"/>
        <w:outlineLvl w:val="1"/>
      </w:pPr>
      <w:r>
        <w:t>IV. Состав и функции конкурсной комиссии</w:t>
      </w:r>
    </w:p>
    <w:p w:rsidR="005B1CF6" w:rsidRDefault="005B1CF6">
      <w:pPr>
        <w:pStyle w:val="ConsPlusNormal"/>
        <w:jc w:val="both"/>
      </w:pPr>
    </w:p>
    <w:p w:rsidR="005B1CF6" w:rsidRDefault="005B1CF6">
      <w:pPr>
        <w:pStyle w:val="ConsPlusNormal"/>
        <w:ind w:firstLine="540"/>
        <w:jc w:val="both"/>
      </w:pPr>
      <w:r>
        <w:t>14. Министерство формирует конкурсную комиссию в количестве не менее пяти человек.</w:t>
      </w:r>
    </w:p>
    <w:p w:rsidR="005B1CF6" w:rsidRDefault="005B1CF6">
      <w:pPr>
        <w:pStyle w:val="ConsPlusNormal"/>
        <w:spacing w:before="220"/>
        <w:ind w:firstLine="540"/>
        <w:jc w:val="both"/>
      </w:pPr>
      <w:r>
        <w:t>15.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5B1CF6" w:rsidRDefault="005B1CF6">
      <w:pPr>
        <w:pStyle w:val="ConsPlusNormal"/>
        <w:spacing w:before="220"/>
        <w:ind w:firstLine="540"/>
        <w:jc w:val="both"/>
      </w:pPr>
      <w:r>
        <w:t>15.1. 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5B1CF6" w:rsidRDefault="005B1CF6">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5B1CF6" w:rsidRDefault="005B1CF6">
      <w:pPr>
        <w:pStyle w:val="ConsPlusNormal"/>
        <w:spacing w:before="220"/>
        <w:ind w:firstLine="540"/>
        <w:jc w:val="both"/>
      </w:pPr>
      <w: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5B1CF6" w:rsidRDefault="005B1CF6">
      <w:pPr>
        <w:pStyle w:val="ConsPlusNormal"/>
        <w:spacing w:before="220"/>
        <w:ind w:firstLine="540"/>
        <w:jc w:val="both"/>
      </w:pPr>
      <w: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5B1CF6" w:rsidRDefault="005B1CF6">
      <w:pPr>
        <w:pStyle w:val="ConsPlusNormal"/>
        <w:spacing w:before="220"/>
        <w:ind w:firstLine="540"/>
        <w:jc w:val="both"/>
      </w:pPr>
      <w: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5B1CF6" w:rsidRDefault="005B1CF6">
      <w:pPr>
        <w:pStyle w:val="ConsPlusNormal"/>
        <w:jc w:val="both"/>
      </w:pPr>
      <w:r>
        <w:t>(п. 15.1 введен</w:t>
      </w:r>
      <w:hyperlink r:id="rId361" w:history="1">
        <w:r>
          <w:rPr>
            <w:color w:val="0000FF"/>
          </w:rPr>
          <w:t>постановлением</w:t>
        </w:r>
      </w:hyperlink>
      <w:r>
        <w:t xml:space="preserve"> Правительства Архангельской области от 06.02.2018 N 54-пп)</w:t>
      </w:r>
    </w:p>
    <w:p w:rsidR="005B1CF6" w:rsidRDefault="005B1CF6">
      <w:pPr>
        <w:pStyle w:val="ConsPlusNormal"/>
        <w:spacing w:before="220"/>
        <w:ind w:firstLine="540"/>
        <w:jc w:val="both"/>
      </w:pPr>
      <w:r>
        <w:t>16. 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5B1CF6" w:rsidRDefault="005B1CF6">
      <w:pPr>
        <w:pStyle w:val="ConsPlusNormal"/>
        <w:spacing w:before="220"/>
        <w:ind w:firstLine="540"/>
        <w:jc w:val="both"/>
      </w:pPr>
      <w:r>
        <w:t>17.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5B1CF6" w:rsidRDefault="005B1CF6">
      <w:pPr>
        <w:pStyle w:val="ConsPlusNormal"/>
        <w:spacing w:before="220"/>
        <w:ind w:firstLine="540"/>
        <w:jc w:val="both"/>
      </w:pPr>
      <w:r>
        <w:t>18. Конкурсная комиссия рассматривает конкурсную документацию, представленную заявителями.</w:t>
      </w:r>
    </w:p>
    <w:p w:rsidR="005B1CF6" w:rsidRDefault="005B1CF6">
      <w:pPr>
        <w:pStyle w:val="ConsPlusNormal"/>
        <w:spacing w:before="220"/>
        <w:ind w:firstLine="540"/>
        <w:jc w:val="both"/>
      </w:pPr>
      <w:bookmarkStart w:id="99" w:name="P6150"/>
      <w:bookmarkEnd w:id="99"/>
      <w: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5B1CF6" w:rsidRDefault="005B1CF6">
      <w:pPr>
        <w:pStyle w:val="ConsPlusNormal"/>
        <w:spacing w:before="220"/>
        <w:ind w:firstLine="540"/>
        <w:jc w:val="both"/>
      </w:pPr>
      <w:r>
        <w:t>19.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5B1CF6" w:rsidRDefault="005B1CF6">
      <w:pPr>
        <w:pStyle w:val="ConsPlusNormal"/>
        <w:spacing w:before="220"/>
        <w:ind w:firstLine="540"/>
        <w:jc w:val="both"/>
      </w:pPr>
      <w:r>
        <w:t xml:space="preserve">20. Исключен. - </w:t>
      </w:r>
      <w:hyperlink r:id="rId362" w:history="1">
        <w:r>
          <w:rPr>
            <w:color w:val="0000FF"/>
          </w:rPr>
          <w:t>Постановление</w:t>
        </w:r>
      </w:hyperlink>
      <w:r>
        <w:t xml:space="preserve"> Правительства Архангельской области от 17.12.2019 N 713-пп.</w:t>
      </w:r>
    </w:p>
    <w:p w:rsidR="005B1CF6" w:rsidRDefault="005B1CF6">
      <w:pPr>
        <w:pStyle w:val="ConsPlusNormal"/>
        <w:jc w:val="both"/>
      </w:pPr>
    </w:p>
    <w:p w:rsidR="005B1CF6" w:rsidRDefault="005B1CF6">
      <w:pPr>
        <w:pStyle w:val="ConsPlusTitle"/>
        <w:jc w:val="center"/>
        <w:outlineLvl w:val="1"/>
      </w:pPr>
      <w:r>
        <w:t>V. Условия и порядок проведения конкурса</w:t>
      </w:r>
    </w:p>
    <w:p w:rsidR="005B1CF6" w:rsidRDefault="005B1CF6">
      <w:pPr>
        <w:pStyle w:val="ConsPlusNormal"/>
        <w:jc w:val="both"/>
      </w:pPr>
    </w:p>
    <w:p w:rsidR="005B1CF6" w:rsidRDefault="005B1CF6">
      <w:pPr>
        <w:pStyle w:val="ConsPlusNormal"/>
        <w:ind w:firstLine="540"/>
        <w:jc w:val="both"/>
      </w:pPr>
      <w:r>
        <w:t>21. Министерство при проведении конкурса последовательно осуществляет следующие действия:</w:t>
      </w:r>
    </w:p>
    <w:p w:rsidR="005B1CF6" w:rsidRDefault="005B1CF6">
      <w:pPr>
        <w:pStyle w:val="ConsPlusNormal"/>
        <w:spacing w:before="220"/>
        <w:ind w:firstLine="540"/>
        <w:jc w:val="both"/>
      </w:pPr>
      <w:r>
        <w:t>1) издает распоряжение министерства о проведении конкурса, в котором определяет сроки приема документов, дату, время и место проведения конкурса;</w:t>
      </w:r>
    </w:p>
    <w:p w:rsidR="005B1CF6" w:rsidRDefault="005B1CF6">
      <w:pPr>
        <w:pStyle w:val="ConsPlusNormal"/>
        <w:jc w:val="both"/>
      </w:pPr>
      <w:r>
        <w:t xml:space="preserve">(в ред. </w:t>
      </w:r>
      <w:hyperlink r:id="rId363" w:history="1">
        <w:r>
          <w:rPr>
            <w:color w:val="0000FF"/>
          </w:rPr>
          <w:t>постановления</w:t>
        </w:r>
      </w:hyperlink>
      <w:r>
        <w:t xml:space="preserve"> Правительства Архангельской области от 16.01.2018 N 13-пп)</w:t>
      </w:r>
    </w:p>
    <w:p w:rsidR="005B1CF6" w:rsidRDefault="005B1CF6">
      <w:pPr>
        <w:pStyle w:val="ConsPlusNormal"/>
        <w:spacing w:before="220"/>
        <w:ind w:firstLine="540"/>
        <w:jc w:val="both"/>
      </w:pPr>
      <w:r>
        <w:t>1.1) готовит извещение о проведении конкурса и размещает его на странице министерства на официальном сайте Правительства Архангельской области в информационно-телекоммуникационной сети "Интернет".</w:t>
      </w:r>
    </w:p>
    <w:p w:rsidR="005B1CF6" w:rsidRDefault="005B1CF6">
      <w:pPr>
        <w:pStyle w:val="ConsPlusNormal"/>
        <w:jc w:val="both"/>
      </w:pPr>
      <w:r>
        <w:t xml:space="preserve">(в ред. </w:t>
      </w:r>
      <w:hyperlink r:id="rId364"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Извещение о проведении конкурса содержит следующие сведения:</w:t>
      </w:r>
    </w:p>
    <w:p w:rsidR="005B1CF6" w:rsidRDefault="005B1CF6">
      <w:pPr>
        <w:pStyle w:val="ConsPlusNormal"/>
        <w:spacing w:before="220"/>
        <w:ind w:firstLine="540"/>
        <w:jc w:val="both"/>
      </w:pPr>
      <w:r>
        <w:t>а) место, время и срок приема конкурсной документации;</w:t>
      </w:r>
    </w:p>
    <w:p w:rsidR="005B1CF6" w:rsidRDefault="005B1CF6">
      <w:pPr>
        <w:pStyle w:val="ConsPlusNormal"/>
        <w:spacing w:before="220"/>
        <w:ind w:firstLine="540"/>
        <w:jc w:val="both"/>
      </w:pPr>
      <w:r>
        <w:t>б) перечень документов, представляемых органами местного самоуправления для участия в конкурсе;</w:t>
      </w:r>
    </w:p>
    <w:p w:rsidR="005B1CF6" w:rsidRDefault="005B1CF6">
      <w:pPr>
        <w:pStyle w:val="ConsPlusNormal"/>
        <w:spacing w:before="220"/>
        <w:ind w:firstLine="540"/>
        <w:jc w:val="both"/>
      </w:pPr>
      <w:r>
        <w:t>в) наименование, адрес и контактную информацию министерства;</w:t>
      </w:r>
    </w:p>
    <w:p w:rsidR="005B1CF6" w:rsidRDefault="005B1CF6">
      <w:pPr>
        <w:pStyle w:val="ConsPlusNormal"/>
        <w:spacing w:before="220"/>
        <w:ind w:firstLine="540"/>
        <w:jc w:val="both"/>
      </w:pPr>
      <w:r>
        <w:t>г) дату, время и место проведения конкурса;</w:t>
      </w:r>
    </w:p>
    <w:p w:rsidR="005B1CF6" w:rsidRDefault="005B1CF6">
      <w:pPr>
        <w:pStyle w:val="ConsPlusNormal"/>
        <w:spacing w:before="220"/>
        <w:ind w:firstLine="540"/>
        <w:jc w:val="both"/>
      </w:pPr>
      <w:r>
        <w:t>д) проект соглашения;</w:t>
      </w:r>
    </w:p>
    <w:p w:rsidR="005B1CF6" w:rsidRDefault="005B1CF6">
      <w:pPr>
        <w:pStyle w:val="ConsPlusNormal"/>
        <w:jc w:val="both"/>
      </w:pPr>
      <w:r>
        <w:t>(пп. 1.1 введен</w:t>
      </w:r>
      <w:hyperlink r:id="rId365" w:history="1">
        <w:r>
          <w:rPr>
            <w:color w:val="0000FF"/>
          </w:rPr>
          <w:t>постановлением</w:t>
        </w:r>
      </w:hyperlink>
      <w:r>
        <w:t xml:space="preserve"> Правительства Архангельской области от 18.12.2018 N 611-пп)</w:t>
      </w:r>
    </w:p>
    <w:p w:rsidR="005B1CF6" w:rsidRDefault="005B1CF6">
      <w:pPr>
        <w:pStyle w:val="ConsPlusNormal"/>
        <w:spacing w:before="220"/>
        <w:ind w:firstLine="540"/>
        <w:jc w:val="both"/>
      </w:pPr>
      <w:r>
        <w:t>2) осуществляет прием и регистрацию конкурсной документации на участие в конкурсе;</w:t>
      </w:r>
    </w:p>
    <w:p w:rsidR="005B1CF6" w:rsidRDefault="005B1CF6">
      <w:pPr>
        <w:pStyle w:val="ConsPlusNormal"/>
        <w:spacing w:before="220"/>
        <w:ind w:firstLine="540"/>
        <w:jc w:val="both"/>
      </w:pPr>
      <w:r>
        <w:t xml:space="preserve">3) проверяет наличие документов, указанных в </w:t>
      </w:r>
      <w:hyperlink w:anchor="P6102" w:history="1">
        <w:r>
          <w:rPr>
            <w:color w:val="0000FF"/>
          </w:rPr>
          <w:t>пункте 8</w:t>
        </w:r>
      </w:hyperlink>
      <w:r>
        <w:t xml:space="preserve"> настоящего Положения;</w:t>
      </w:r>
    </w:p>
    <w:p w:rsidR="005B1CF6" w:rsidRDefault="005B1CF6">
      <w:pPr>
        <w:pStyle w:val="ConsPlusNormal"/>
        <w:spacing w:before="220"/>
        <w:ind w:firstLine="540"/>
        <w:jc w:val="both"/>
      </w:pPr>
      <w:r>
        <w:t xml:space="preserve">4) проводит проверку соответствия заявителя требованиям, установленным </w:t>
      </w:r>
      <w:hyperlink w:anchor="P6081" w:history="1">
        <w:r>
          <w:rPr>
            <w:color w:val="0000FF"/>
          </w:rPr>
          <w:t>пунктом 7</w:t>
        </w:r>
      </w:hyperlink>
      <w:r>
        <w:t xml:space="preserve"> настоящего Положения;</w:t>
      </w:r>
    </w:p>
    <w:p w:rsidR="005B1CF6" w:rsidRDefault="005B1CF6">
      <w:pPr>
        <w:pStyle w:val="ConsPlusNormal"/>
        <w:spacing w:before="220"/>
        <w:ind w:firstLine="540"/>
        <w:jc w:val="both"/>
      </w:pPr>
      <w:r>
        <w:t xml:space="preserve">5) направляет заявителям решение о недопущении к участию в конкурсе в случаях, предусмотренных </w:t>
      </w:r>
      <w:hyperlink w:anchor="P6127" w:history="1">
        <w:r>
          <w:rPr>
            <w:color w:val="0000FF"/>
          </w:rPr>
          <w:t>пунктом 13</w:t>
        </w:r>
      </w:hyperlink>
      <w:r>
        <w:t xml:space="preserve"> настоящего Положения;</w:t>
      </w:r>
    </w:p>
    <w:p w:rsidR="005B1CF6" w:rsidRDefault="005B1CF6">
      <w:pPr>
        <w:pStyle w:val="ConsPlusNormal"/>
        <w:jc w:val="both"/>
      </w:pPr>
      <w:r>
        <w:t xml:space="preserve">(в ред. </w:t>
      </w:r>
      <w:hyperlink r:id="rId366" w:history="1">
        <w:r>
          <w:rPr>
            <w:color w:val="0000FF"/>
          </w:rPr>
          <w:t>постановления</w:t>
        </w:r>
      </w:hyperlink>
      <w:r>
        <w:t xml:space="preserve"> Правительства Архангельской области от 18.12.2018 N 611-пп)</w:t>
      </w:r>
    </w:p>
    <w:p w:rsidR="005B1CF6" w:rsidRDefault="005B1CF6">
      <w:pPr>
        <w:pStyle w:val="ConsPlusNormal"/>
        <w:spacing w:before="220"/>
        <w:ind w:firstLine="540"/>
        <w:jc w:val="both"/>
      </w:pPr>
      <w:r>
        <w:t>6) осуществляет организационно-техническое обеспечение деятельности конкурсной комиссии;</w:t>
      </w:r>
    </w:p>
    <w:p w:rsidR="005B1CF6" w:rsidRDefault="005B1CF6">
      <w:pPr>
        <w:pStyle w:val="ConsPlusNormal"/>
        <w:spacing w:before="220"/>
        <w:ind w:firstLine="540"/>
        <w:jc w:val="both"/>
      </w:pPr>
      <w:r>
        <w:t>7) обеспечивает хранение протоколов заседаний и других материалов конкурсной комиссии;</w:t>
      </w:r>
    </w:p>
    <w:p w:rsidR="005B1CF6" w:rsidRDefault="005B1CF6">
      <w:pPr>
        <w:pStyle w:val="ConsPlusNormal"/>
        <w:spacing w:before="220"/>
        <w:ind w:firstLine="540"/>
        <w:jc w:val="both"/>
      </w:pPr>
      <w:r>
        <w:t xml:space="preserve">8) на основании протокола заседания конкурсной комиссии, указанного в </w:t>
      </w:r>
      <w:hyperlink w:anchor="P6150" w:history="1">
        <w:r>
          <w:rPr>
            <w:color w:val="0000FF"/>
          </w:rPr>
          <w:t>абзаце втором пункта 18</w:t>
        </w:r>
      </w:hyperlink>
      <w:r>
        <w:t xml:space="preserve"> настоящего Положения, министерством готовится проект постановления Правительства Архангельской области о распределении субсидий местным бюджетам (далее - постановление) в течение 20 рабочих дней со дня подписания указанного протокола.</w:t>
      </w:r>
    </w:p>
    <w:p w:rsidR="005B1CF6" w:rsidRDefault="005B1CF6">
      <w:pPr>
        <w:pStyle w:val="ConsPlusNormal"/>
        <w:jc w:val="both"/>
      </w:pPr>
      <w:r>
        <w:t xml:space="preserve">(в ред. постановлений Правительства Архангельской области от 16.01.2018 </w:t>
      </w:r>
      <w:hyperlink r:id="rId367" w:history="1">
        <w:r>
          <w:rPr>
            <w:color w:val="0000FF"/>
          </w:rPr>
          <w:t>N 13-пп</w:t>
        </w:r>
      </w:hyperlink>
      <w:r>
        <w:t xml:space="preserve">, от 18.12.2018 </w:t>
      </w:r>
      <w:hyperlink r:id="rId368" w:history="1">
        <w:r>
          <w:rPr>
            <w:color w:val="0000FF"/>
          </w:rPr>
          <w:t>N 611-пп</w:t>
        </w:r>
      </w:hyperlink>
      <w:r>
        <w:t>)</w:t>
      </w:r>
    </w:p>
    <w:p w:rsidR="005B1CF6" w:rsidRDefault="005B1CF6">
      <w:pPr>
        <w:pStyle w:val="ConsPlusNormal"/>
        <w:jc w:val="both"/>
      </w:pPr>
    </w:p>
    <w:p w:rsidR="005B1CF6" w:rsidRDefault="005B1CF6">
      <w:pPr>
        <w:pStyle w:val="ConsPlusTitle"/>
        <w:jc w:val="center"/>
        <w:outlineLvl w:val="1"/>
      </w:pPr>
      <w:r>
        <w:t>VI. Определение победителей (подведение итогов конкурса)</w:t>
      </w:r>
    </w:p>
    <w:p w:rsidR="005B1CF6" w:rsidRDefault="005B1CF6">
      <w:pPr>
        <w:pStyle w:val="ConsPlusNormal"/>
        <w:jc w:val="center"/>
      </w:pPr>
      <w:r>
        <w:t xml:space="preserve">(в ред. </w:t>
      </w:r>
      <w:hyperlink r:id="rId369" w:history="1">
        <w:r>
          <w:rPr>
            <w:color w:val="0000FF"/>
          </w:rPr>
          <w:t>постановления</w:t>
        </w:r>
      </w:hyperlink>
      <w:r>
        <w:t xml:space="preserve"> Правительства Архангельской области</w:t>
      </w:r>
    </w:p>
    <w:p w:rsidR="005B1CF6" w:rsidRDefault="005B1CF6">
      <w:pPr>
        <w:pStyle w:val="ConsPlusNormal"/>
        <w:jc w:val="center"/>
      </w:pPr>
      <w:r>
        <w:t>от 17.12.2019 N 713-пп)</w:t>
      </w:r>
    </w:p>
    <w:p w:rsidR="005B1CF6" w:rsidRDefault="005B1CF6">
      <w:pPr>
        <w:pStyle w:val="ConsPlusNormal"/>
        <w:jc w:val="both"/>
      </w:pPr>
    </w:p>
    <w:p w:rsidR="005B1CF6" w:rsidRDefault="005B1CF6">
      <w:pPr>
        <w:pStyle w:val="ConsPlusNormal"/>
        <w:ind w:firstLine="540"/>
        <w:jc w:val="both"/>
      </w:pPr>
      <w:r>
        <w:t xml:space="preserve">22. В течение 15 рабочих дней со дня окончания срока приема документов, предусмотренных </w:t>
      </w:r>
      <w:hyperlink w:anchor="P6102" w:history="1">
        <w:r>
          <w:rPr>
            <w:color w:val="0000FF"/>
          </w:rPr>
          <w:t>пунктом 8</w:t>
        </w:r>
      </w:hyperlink>
      <w:r>
        <w:t xml:space="preserve"> настоящего Положения, министерство проводит заседание конкурсной комиссии, на котором рассматривается поступившая конкурсная документация.</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9B52BE">
            <w:pPr>
              <w:pStyle w:val="ConsPlusNormal"/>
              <w:jc w:val="both"/>
            </w:pPr>
            <w:hyperlink r:id="rId370" w:history="1">
              <w:r w:rsidR="005B1CF6">
                <w:rPr>
                  <w:color w:val="0000FF"/>
                </w:rPr>
                <w:t>Постановлением</w:t>
              </w:r>
            </w:hyperlink>
            <w:r w:rsidR="005B1CF6">
              <w:rPr>
                <w:color w:val="392C69"/>
              </w:rPr>
              <w:t xml:space="preserve"> Правительства Архангельской области от 22.05.2020 N 272-пп в п. 23 слова "общего порядка" заменить словами "общих правил".</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spacing w:before="280"/>
        <w:ind w:firstLine="540"/>
        <w:jc w:val="both"/>
      </w:pPr>
      <w:r>
        <w:t xml:space="preserve">23. Конкурсная комиссия рассматривает и оценивает конкурсную документацию в соответствии с </w:t>
      </w:r>
      <w:hyperlink w:anchor="P6622" w:history="1">
        <w:r>
          <w:rPr>
            <w:color w:val="0000FF"/>
          </w:rPr>
          <w:t>критериями</w:t>
        </w:r>
      </w:hyperlink>
      <w:r>
        <w:t xml:space="preserve"> оценки, указанными в приложении N 4 к настоящему Положению.</w:t>
      </w:r>
    </w:p>
    <w:p w:rsidR="005B1CF6" w:rsidRDefault="005B1CF6">
      <w:pPr>
        <w:pStyle w:val="ConsPlusNormal"/>
        <w:spacing w:before="220"/>
        <w:ind w:firstLine="540"/>
        <w:jc w:val="both"/>
      </w:pPr>
      <w:r>
        <w:t xml:space="preserve">В соответствии с </w:t>
      </w:r>
      <w:hyperlink w:anchor="P6693" w:history="1">
        <w:r>
          <w:rPr>
            <w:color w:val="0000FF"/>
          </w:rPr>
          <w:t>приложением N 5</w:t>
        </w:r>
      </w:hyperlink>
      <w:r>
        <w:t xml:space="preserve"> к настоящему Положению формируется итоговый </w:t>
      </w:r>
      <w:hyperlink w:anchor="P6693" w:history="1">
        <w:r>
          <w:rPr>
            <w:color w:val="0000FF"/>
          </w:rPr>
          <w:t>рейтинг</w:t>
        </w:r>
      </w:hyperlink>
      <w:r>
        <w:t xml:space="preserve"> заявок на участие в конкурсе. Итоговый рейтинг заявки на участие в конкурсе равняется сумме баллов по каждому критерию оценки, полученных каждой заявкой согласно </w:t>
      </w:r>
      <w:hyperlink w:anchor="P6622" w:history="1">
        <w:r>
          <w:rPr>
            <w:color w:val="0000FF"/>
          </w:rPr>
          <w:t>критериям</w:t>
        </w:r>
      </w:hyperlink>
      <w:r>
        <w:t xml:space="preserve"> оценки в соответствии с </w:t>
      </w:r>
      <w:hyperlink w:anchor="P6622" w:history="1">
        <w:r>
          <w:rPr>
            <w:color w:val="0000FF"/>
          </w:rPr>
          <w:t>приложением N 4</w:t>
        </w:r>
      </w:hyperlink>
      <w:r>
        <w:t xml:space="preserve"> к настоящему Положению.</w:t>
      </w:r>
    </w:p>
    <w:p w:rsidR="005B1CF6" w:rsidRDefault="005B1CF6">
      <w:pPr>
        <w:pStyle w:val="ConsPlusNormal"/>
        <w:spacing w:before="220"/>
        <w:ind w:firstLine="540"/>
        <w:jc w:val="both"/>
      </w:pPr>
      <w:bookmarkStart w:id="100" w:name="P6186"/>
      <w:bookmarkEnd w:id="100"/>
      <w:r>
        <w:t>23.1. Победителями конкурса признаются заявители в соответствии с итоговыми рейтингами заявок (начиная от большего показателя к меньшему) в пределах средств областного бюджета, предусмотренных на предоставление субсидии (далее - победитель конкурса).</w:t>
      </w:r>
    </w:p>
    <w:p w:rsidR="005B1CF6" w:rsidRDefault="005B1CF6">
      <w:pPr>
        <w:pStyle w:val="ConsPlusNormal"/>
        <w:jc w:val="both"/>
      </w:pPr>
      <w:r>
        <w:t xml:space="preserve">(в ред. </w:t>
      </w:r>
      <w:hyperlink r:id="rId371"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В случае равенства итоговых рейтингов оценки заявок преимущество имеет заявка, дата регистрации которой имеет более ранний срок.</w:t>
      </w:r>
    </w:p>
    <w:p w:rsidR="005B1CF6" w:rsidRDefault="005B1CF6">
      <w:pPr>
        <w:pStyle w:val="ConsPlusNormal"/>
        <w:spacing w:before="220"/>
        <w:ind w:firstLine="540"/>
        <w:jc w:val="both"/>
      </w:pPr>
      <w:r>
        <w:t>23.2. 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средств при наличии гарантии заявителя о реализации мероприятий за счет иных источников финансирования, выраженной в письменном виде.</w:t>
      </w:r>
    </w:p>
    <w:p w:rsidR="005B1CF6" w:rsidRDefault="005B1CF6">
      <w:pPr>
        <w:pStyle w:val="ConsPlusNormal"/>
        <w:spacing w:before="220"/>
        <w:ind w:firstLine="540"/>
        <w:jc w:val="both"/>
      </w:pPr>
      <w:r>
        <w:t xml:space="preserve">23.3. В случае если по итогам распределения, предусмотренного </w:t>
      </w:r>
      <w:hyperlink w:anchor="P6186" w:history="1">
        <w:r>
          <w:rPr>
            <w:color w:val="0000FF"/>
          </w:rPr>
          <w:t>пунктом 23.1</w:t>
        </w:r>
      </w:hyperlink>
      <w:r>
        <w:t xml:space="preserve"> настоящего Положения, средства областного бюджета, предусмотренные на реализацию мероприятий, распределены не в полном объеме, министерство вправе объявить дополнительный конкурс в порядке, определенном настоящим Положением.</w:t>
      </w:r>
    </w:p>
    <w:p w:rsidR="005B1CF6" w:rsidRDefault="005B1CF6">
      <w:pPr>
        <w:pStyle w:val="ConsPlusNormal"/>
        <w:spacing w:before="220"/>
        <w:ind w:firstLine="540"/>
        <w:jc w:val="both"/>
      </w:pPr>
      <w:r>
        <w:t>23.4. В случае увеличения объемов бюджетных ассигнований, предусмотренных на предоставление субсидии на плановый период, на который победители были определены, субсидии распределяются на ближайший период в соответствии с итоговым рейтингом. На средства, оставшиеся после распределения, министерство объявляет дополнительный конкурс.</w:t>
      </w:r>
    </w:p>
    <w:p w:rsidR="005B1CF6" w:rsidRDefault="005B1CF6">
      <w:pPr>
        <w:pStyle w:val="ConsPlusNormal"/>
        <w:jc w:val="both"/>
      </w:pPr>
      <w:r>
        <w:t>(п. 23.4 введен</w:t>
      </w:r>
      <w:hyperlink r:id="rId372" w:history="1">
        <w:r>
          <w:rPr>
            <w:color w:val="0000FF"/>
          </w:rPr>
          <w:t>постановлением</w:t>
        </w:r>
      </w:hyperlink>
      <w:r>
        <w:t xml:space="preserve"> Правительства Архангельской области от 22.12.2020 N 878-пп)</w:t>
      </w:r>
    </w:p>
    <w:p w:rsidR="005B1CF6" w:rsidRDefault="005B1CF6">
      <w:pPr>
        <w:pStyle w:val="ConsPlusNormal"/>
        <w:jc w:val="both"/>
      </w:pPr>
    </w:p>
    <w:p w:rsidR="005B1CF6" w:rsidRDefault="005B1CF6">
      <w:pPr>
        <w:pStyle w:val="ConsPlusTitle"/>
        <w:jc w:val="center"/>
        <w:outlineLvl w:val="1"/>
      </w:pPr>
      <w:r>
        <w:t>VII. Порядок предоставления субсидий местным бюджетам</w:t>
      </w:r>
    </w:p>
    <w:p w:rsidR="005B1CF6" w:rsidRDefault="005B1CF6">
      <w:pPr>
        <w:pStyle w:val="ConsPlusTitle"/>
        <w:jc w:val="center"/>
      </w:pPr>
      <w:r>
        <w:t>и осуществление контроля за их использованием</w:t>
      </w:r>
    </w:p>
    <w:p w:rsidR="005B1CF6" w:rsidRDefault="005B1CF6">
      <w:pPr>
        <w:pStyle w:val="ConsPlusNormal"/>
        <w:jc w:val="both"/>
      </w:pPr>
    </w:p>
    <w:p w:rsidR="005B1CF6" w:rsidRDefault="005B1CF6">
      <w:pPr>
        <w:pStyle w:val="ConsPlusNormal"/>
        <w:ind w:firstLine="540"/>
        <w:jc w:val="both"/>
      </w:pPr>
      <w:r>
        <w:t>24.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5B1CF6" w:rsidRDefault="005B1CF6">
      <w:pPr>
        <w:pStyle w:val="ConsPlusNormal"/>
        <w:spacing w:before="220"/>
        <w:ind w:firstLine="540"/>
        <w:jc w:val="both"/>
      </w:pPr>
      <w:r>
        <w:t>25.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jc w:val="both"/>
      </w:pPr>
      <w:r>
        <w:t xml:space="preserve">(п. 25 в ред. </w:t>
      </w:r>
      <w:hyperlink r:id="rId373"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 xml:space="preserve">26. Органы местного самоуправления в целях подтверждения выполнения условий предоставления субсидий, предусмотренных </w:t>
      </w:r>
      <w:hyperlink w:anchor="P6102" w:history="1">
        <w:r>
          <w:rPr>
            <w:color w:val="0000FF"/>
          </w:rPr>
          <w:t>подпунктами 3</w:t>
        </w:r>
      </w:hyperlink>
      <w:r>
        <w:t xml:space="preserve"> и </w:t>
      </w:r>
      <w:hyperlink w:anchor="P6106" w:history="1">
        <w:r>
          <w:rPr>
            <w:color w:val="0000FF"/>
          </w:rPr>
          <w:t>4 пункта 8</w:t>
        </w:r>
      </w:hyperlink>
      <w:r>
        <w:t xml:space="preserve"> настоящего Положения, представляют однократно в Управление Федерального казначейства по Архангельской области и Ненецкому автономному округу следующие документы:</w:t>
      </w:r>
    </w:p>
    <w:p w:rsidR="005B1CF6" w:rsidRDefault="005B1CF6">
      <w:pPr>
        <w:pStyle w:val="ConsPlusNormal"/>
        <w:spacing w:before="220"/>
        <w:ind w:firstLine="540"/>
        <w:jc w:val="both"/>
      </w:pPr>
      <w:r>
        <w:t>1) копию утвержденной муниципальной программы, предусматривающей мероприятия,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rsidR="005B1CF6" w:rsidRDefault="005B1CF6">
      <w:pPr>
        <w:pStyle w:val="ConsPlusNormal"/>
        <w:spacing w:before="220"/>
        <w:ind w:firstLine="540"/>
        <w:jc w:val="both"/>
      </w:pPr>
      <w:r>
        <w:t xml:space="preserve">2) выписку из решения представительного органа муниципального образования о местном бюджете, подтверждающую финансирование реализации мероприятия в объеме, предусмотренном </w:t>
      </w:r>
      <w:hyperlink w:anchor="P6076" w:history="1">
        <w:r>
          <w:rPr>
            <w:color w:val="0000FF"/>
          </w:rPr>
          <w:t>подпунктом 2 пункта 6</w:t>
        </w:r>
      </w:hyperlink>
      <w:r>
        <w:t xml:space="preserve"> настоящего Положения.</w:t>
      </w:r>
    </w:p>
    <w:p w:rsidR="005B1CF6" w:rsidRDefault="005B1CF6">
      <w:pPr>
        <w:pStyle w:val="ConsPlusNormal"/>
        <w:spacing w:before="220"/>
        <w:ind w:firstLine="540"/>
        <w:jc w:val="both"/>
      </w:pPr>
      <w:r>
        <w:t>Уполномоченный орган местного самоуправления несет ответственность за достоверность информации, содержащейся в указанных документах.</w:t>
      </w:r>
    </w:p>
    <w:p w:rsidR="005B1CF6" w:rsidRDefault="005B1CF6">
      <w:pPr>
        <w:pStyle w:val="ConsPlusNormal"/>
        <w:jc w:val="both"/>
      </w:pPr>
      <w:r>
        <w:t xml:space="preserve">(п. 26 в ред. </w:t>
      </w:r>
      <w:hyperlink r:id="rId374"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27. Для подтверждения возникших денежных обязательств получатели средств местных бюджетов представляют в органы Федерального казначейства документы,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 Архангельской области.</w:t>
      </w:r>
    </w:p>
    <w:p w:rsidR="005B1CF6" w:rsidRDefault="005B1CF6">
      <w:pPr>
        <w:pStyle w:val="ConsPlusNormal"/>
        <w:spacing w:before="220"/>
        <w:ind w:firstLine="540"/>
        <w:jc w:val="both"/>
      </w:pPr>
      <w:r>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5B1CF6" w:rsidRDefault="005B1CF6">
      <w:pPr>
        <w:pStyle w:val="ConsPlusNormal"/>
        <w:jc w:val="both"/>
      </w:pPr>
    </w:p>
    <w:p w:rsidR="005B1CF6" w:rsidRDefault="005B1CF6">
      <w:pPr>
        <w:pStyle w:val="ConsPlusTitle"/>
        <w:jc w:val="center"/>
        <w:outlineLvl w:val="1"/>
      </w:pPr>
      <w:r>
        <w:t>VIII. Осуществление контроля за целевым</w:t>
      </w:r>
    </w:p>
    <w:p w:rsidR="005B1CF6" w:rsidRDefault="005B1CF6">
      <w:pPr>
        <w:pStyle w:val="ConsPlusTitle"/>
        <w:jc w:val="center"/>
      </w:pPr>
      <w:r>
        <w:t>использованием субсидий</w:t>
      </w:r>
    </w:p>
    <w:p w:rsidR="005B1CF6" w:rsidRDefault="005B1CF6">
      <w:pPr>
        <w:pStyle w:val="ConsPlusNormal"/>
        <w:jc w:val="both"/>
      </w:pPr>
    </w:p>
    <w:p w:rsidR="005B1CF6" w:rsidRDefault="005B1CF6">
      <w:pPr>
        <w:pStyle w:val="ConsPlusNormal"/>
        <w:ind w:firstLine="540"/>
        <w:jc w:val="both"/>
      </w:pPr>
      <w:r>
        <w:t>28. Получатели субсидии представляют в министерство отчет об использовании субсидий в порядке и сроки, которые предусмотрены соглашением.</w:t>
      </w:r>
    </w:p>
    <w:p w:rsidR="005B1CF6" w:rsidRDefault="005B1CF6">
      <w:pPr>
        <w:pStyle w:val="ConsPlusNormal"/>
        <w:spacing w:before="220"/>
        <w:ind w:firstLine="540"/>
        <w:jc w:val="both"/>
      </w:pPr>
      <w:r>
        <w:t>Показателями результативности использования субсидии являются:</w:t>
      </w:r>
    </w:p>
    <w:p w:rsidR="005B1CF6" w:rsidRDefault="005B1CF6">
      <w:pPr>
        <w:pStyle w:val="ConsPlusNormal"/>
        <w:jc w:val="both"/>
      </w:pPr>
      <w:r>
        <w:t xml:space="preserve">(в ред. </w:t>
      </w:r>
      <w:hyperlink r:id="rId375"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 xml:space="preserve">абзац исключен. - </w:t>
      </w:r>
      <w:hyperlink r:id="rId376" w:history="1">
        <w:r>
          <w:rPr>
            <w:color w:val="0000FF"/>
          </w:rPr>
          <w:t>Постановление</w:t>
        </w:r>
      </w:hyperlink>
      <w:r>
        <w:t xml:space="preserve"> Правительства Архангельской области от 21.01.2020 N 15-пп;</w:t>
      </w:r>
    </w:p>
    <w:p w:rsidR="005B1CF6" w:rsidRDefault="005B1CF6">
      <w:pPr>
        <w:pStyle w:val="ConsPlusNormal"/>
        <w:spacing w:before="220"/>
        <w:ind w:firstLine="540"/>
        <w:jc w:val="both"/>
      </w:pPr>
      <w:r>
        <w:t>средняя численность участников клубных формирований в расчете на одну тысячу человек (в населенных пунктах с числом жителей до 50 тысяч человек).</w:t>
      </w:r>
    </w:p>
    <w:p w:rsidR="005B1CF6" w:rsidRDefault="005B1CF6">
      <w:pPr>
        <w:pStyle w:val="ConsPlusNormal"/>
        <w:jc w:val="both"/>
      </w:pPr>
      <w:r>
        <w:t xml:space="preserve">(в ред. </w:t>
      </w:r>
      <w:hyperlink r:id="rId377"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органом местного самоуправления.</w:t>
      </w:r>
    </w:p>
    <w:p w:rsidR="005B1CF6" w:rsidRDefault="005B1CF6">
      <w:pPr>
        <w:pStyle w:val="ConsPlusNormal"/>
        <w:jc w:val="both"/>
      </w:pPr>
      <w:r>
        <w:t xml:space="preserve">(абзац введен </w:t>
      </w:r>
      <w:hyperlink r:id="rId378" w:history="1">
        <w:r>
          <w:rPr>
            <w:color w:val="0000FF"/>
          </w:rPr>
          <w:t>постановлением</w:t>
        </w:r>
      </w:hyperlink>
      <w:r>
        <w:t xml:space="preserve"> Правительства Архангельской области от 18.12.2018 N 611-пп)</w:t>
      </w:r>
    </w:p>
    <w:p w:rsidR="005B1CF6" w:rsidRDefault="005B1CF6">
      <w:pPr>
        <w:pStyle w:val="ConsPlusNormal"/>
        <w:jc w:val="both"/>
      </w:pPr>
      <w:r>
        <w:t xml:space="preserve">(п. 28 в ред. </w:t>
      </w:r>
      <w:hyperlink r:id="rId379" w:history="1">
        <w:r>
          <w:rPr>
            <w:color w:val="0000FF"/>
          </w:rPr>
          <w:t>постановления</w:t>
        </w:r>
      </w:hyperlink>
      <w:r>
        <w:t xml:space="preserve"> Правительства Архангельской области от 16.01.2018 N 13-пп)</w:t>
      </w:r>
    </w:p>
    <w:p w:rsidR="005B1CF6" w:rsidRDefault="005B1CF6">
      <w:pPr>
        <w:pStyle w:val="ConsPlusNormal"/>
        <w:spacing w:before="220"/>
        <w:ind w:firstLine="540"/>
        <w:jc w:val="both"/>
      </w:pPr>
      <w:r>
        <w:t>29. Контроль за целевым использованием субсидии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jc w:val="both"/>
      </w:pPr>
      <w:r>
        <w:t xml:space="preserve">(п. 29 в ред. </w:t>
      </w:r>
      <w:hyperlink r:id="rId380" w:history="1">
        <w:r>
          <w:rPr>
            <w:color w:val="0000FF"/>
          </w:rPr>
          <w:t>постановления</w:t>
        </w:r>
      </w:hyperlink>
      <w:r>
        <w:t xml:space="preserve"> Правительства Архангельской области от 16.01.2018 N 13-пп)</w:t>
      </w:r>
    </w:p>
    <w:p w:rsidR="005B1CF6" w:rsidRDefault="005B1CF6">
      <w:pPr>
        <w:pStyle w:val="ConsPlusNormal"/>
        <w:spacing w:before="220"/>
        <w:ind w:firstLine="540"/>
        <w:jc w:val="both"/>
      </w:pPr>
      <w:r>
        <w:t>30. В случае выявления министерством нарушения получателем субсидии условий, целей и порядка предоставления субсидии, а также условий соглашения соответствующий объем субсидии подлежит возврату в областной бюджет в течение 15 календарных дней со дня предъявления министерством соответствующего требования.</w:t>
      </w:r>
    </w:p>
    <w:p w:rsidR="005B1CF6" w:rsidRDefault="005B1CF6">
      <w:pPr>
        <w:pStyle w:val="ConsPlusNormal"/>
        <w:jc w:val="both"/>
      </w:pPr>
      <w:r>
        <w:t xml:space="preserve">(п. 30 в ред. </w:t>
      </w:r>
      <w:hyperlink r:id="rId381" w:history="1">
        <w:r>
          <w:rPr>
            <w:color w:val="0000FF"/>
          </w:rPr>
          <w:t>постановления</w:t>
        </w:r>
      </w:hyperlink>
      <w:r>
        <w:t xml:space="preserve"> Правительства Архангельской области от 16.01.2018 N 13-пп)</w:t>
      </w:r>
    </w:p>
    <w:p w:rsidR="005B1CF6" w:rsidRDefault="005B1CF6">
      <w:pPr>
        <w:pStyle w:val="ConsPlusNormal"/>
        <w:spacing w:before="220"/>
        <w:ind w:firstLine="540"/>
        <w:jc w:val="both"/>
      </w:pPr>
      <w:r>
        <w:t>31. Ответственность за нецелевое использование средств субсидии несут получатели субсидии.</w:t>
      </w:r>
    </w:p>
    <w:p w:rsidR="005B1CF6" w:rsidRDefault="005B1CF6">
      <w:pPr>
        <w:pStyle w:val="ConsPlusNormal"/>
        <w:jc w:val="both"/>
      </w:pPr>
      <w:r>
        <w:t xml:space="preserve">(п. 31 в ред. </w:t>
      </w:r>
      <w:hyperlink r:id="rId382" w:history="1">
        <w:r>
          <w:rPr>
            <w:color w:val="0000FF"/>
          </w:rPr>
          <w:t>постановления</w:t>
        </w:r>
      </w:hyperlink>
      <w:r>
        <w:t xml:space="preserve"> Правительства Архангельской области от 16.01.2018 N 13-пп)</w:t>
      </w:r>
    </w:p>
    <w:p w:rsidR="005B1CF6" w:rsidRDefault="005B1CF6">
      <w:pPr>
        <w:pStyle w:val="ConsPlusNormal"/>
        <w:spacing w:before="220"/>
        <w:ind w:firstLine="540"/>
        <w:jc w:val="both"/>
      </w:pPr>
      <w:r>
        <w:t xml:space="preserve">32. При наличии остатков субсидии, не использованных в отчетном финансовом году, получатели субсидии обязаны возвратить средства субсидии в текущем финансовом году в случаях, предусмотренных соглашением, если министерством не принято распоряжение о наличии потребности в средствах субсидии, не использованных в отчетном финансовом году, в соответствии с </w:t>
      </w:r>
      <w:hyperlink r:id="rId383" w:history="1">
        <w:r>
          <w:rPr>
            <w:color w:val="0000FF"/>
          </w:rPr>
          <w:t>Порядком</w:t>
        </w:r>
      </w:hyperlink>
      <w:r>
        <w:t xml:space="preserve">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N 536-пп.</w:t>
      </w:r>
    </w:p>
    <w:p w:rsidR="005B1CF6" w:rsidRDefault="005B1CF6">
      <w:pPr>
        <w:pStyle w:val="ConsPlusNormal"/>
        <w:jc w:val="both"/>
      </w:pPr>
      <w:r>
        <w:t xml:space="preserve">(п. 32 в ред. </w:t>
      </w:r>
      <w:hyperlink r:id="rId384" w:history="1">
        <w:r>
          <w:rPr>
            <w:color w:val="0000FF"/>
          </w:rPr>
          <w:t>постановления</w:t>
        </w:r>
      </w:hyperlink>
      <w:r>
        <w:t xml:space="preserve"> Правительства Архангельской области от 16.01.2018 N 13-пп)</w:t>
      </w:r>
    </w:p>
    <w:p w:rsidR="005B1CF6" w:rsidRDefault="005B1CF6">
      <w:pPr>
        <w:pStyle w:val="ConsPlusNormal"/>
        <w:spacing w:before="220"/>
        <w:ind w:firstLine="540"/>
        <w:jc w:val="both"/>
      </w:pPr>
      <w:r>
        <w:t>33. К получателям субсидий, совершившим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rsidR="005B1CF6" w:rsidRDefault="005B1CF6">
      <w:pPr>
        <w:pStyle w:val="ConsPlusNormal"/>
        <w:jc w:val="both"/>
      </w:pPr>
      <w:r>
        <w:t xml:space="preserve">(п. 33 в ред. </w:t>
      </w:r>
      <w:hyperlink r:id="rId385" w:history="1">
        <w:r>
          <w:rPr>
            <w:color w:val="0000FF"/>
          </w:rPr>
          <w:t>постановления</w:t>
        </w:r>
      </w:hyperlink>
      <w:r>
        <w:t xml:space="preserve"> Правительства Архангельской области от 16.01.2018 N 13-пп)</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both"/>
            </w:pPr>
            <w:r>
              <w:rPr>
                <w:color w:val="392C69"/>
              </w:rPr>
              <w:t xml:space="preserve">Действие п. 34 приостановлено до 01.01.2022 </w:t>
            </w:r>
            <w:hyperlink r:id="rId386" w:history="1">
              <w:r>
                <w:rPr>
                  <w:color w:val="0000FF"/>
                </w:rPr>
                <w:t>постановлением</w:t>
              </w:r>
            </w:hyperlink>
            <w:r>
              <w:rPr>
                <w:color w:val="392C69"/>
              </w:rPr>
              <w:t xml:space="preserve"> Правительства Архангельской области от 19.06.2020 N 358-пп.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spacing w:before="280"/>
        <w:ind w:firstLine="540"/>
        <w:jc w:val="both"/>
      </w:pPr>
      <w:r>
        <w:t xml:space="preserve">34.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w:t>
      </w:r>
      <w:hyperlink r:id="rId387" w:history="1">
        <w:r>
          <w:rPr>
            <w:color w:val="0000FF"/>
          </w:rPr>
          <w:t>пунктом 16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w:t>
      </w:r>
    </w:p>
    <w:p w:rsidR="005B1CF6" w:rsidRDefault="005B1CF6">
      <w:pPr>
        <w:pStyle w:val="ConsPlusNormal"/>
        <w:jc w:val="both"/>
      </w:pPr>
      <w:r>
        <w:t>(п. 34 введен</w:t>
      </w:r>
      <w:hyperlink r:id="rId388" w:history="1">
        <w:r>
          <w:rPr>
            <w:color w:val="0000FF"/>
          </w:rPr>
          <w:t>постановлением</w:t>
        </w:r>
      </w:hyperlink>
      <w:r>
        <w:t xml:space="preserve"> Правительства Архангельской области от 18.12.2018 N 611-пп; в ред. </w:t>
      </w:r>
      <w:hyperlink r:id="rId389"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1</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 районов,</w:t>
      </w:r>
    </w:p>
    <w:p w:rsidR="005B1CF6" w:rsidRDefault="005B1CF6">
      <w:pPr>
        <w:pStyle w:val="ConsPlusNormal"/>
        <w:jc w:val="right"/>
      </w:pPr>
      <w:r>
        <w:t>муниципальных округов, городских округов,</w:t>
      </w:r>
    </w:p>
    <w:p w:rsidR="005B1CF6" w:rsidRDefault="005B1CF6">
      <w:pPr>
        <w:pStyle w:val="ConsPlusNormal"/>
        <w:jc w:val="right"/>
      </w:pPr>
      <w:r>
        <w:t>городских и сельских поселений</w:t>
      </w:r>
    </w:p>
    <w:p w:rsidR="005B1CF6" w:rsidRDefault="005B1CF6">
      <w:pPr>
        <w:pStyle w:val="ConsPlusNormal"/>
        <w:jc w:val="right"/>
      </w:pPr>
      <w:r>
        <w:t>Архангельской области на обеспечение развития</w:t>
      </w:r>
    </w:p>
    <w:p w:rsidR="005B1CF6" w:rsidRDefault="005B1CF6">
      <w:pPr>
        <w:pStyle w:val="ConsPlusNormal"/>
        <w:jc w:val="right"/>
      </w:pPr>
      <w:r>
        <w:t>и укрепления материально-технической базы</w:t>
      </w:r>
    </w:p>
    <w:p w:rsidR="005B1CF6" w:rsidRDefault="005B1CF6">
      <w:pPr>
        <w:pStyle w:val="ConsPlusNormal"/>
        <w:jc w:val="right"/>
      </w:pPr>
      <w:r>
        <w:t>домов культуры в населенных пунктах</w:t>
      </w:r>
    </w:p>
    <w:p w:rsidR="005B1CF6" w:rsidRDefault="005B1CF6">
      <w:pPr>
        <w:pStyle w:val="ConsPlusNormal"/>
        <w:jc w:val="right"/>
      </w:pPr>
      <w:r>
        <w:t>с числом жителей до 50 тысяч человек</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16.01.2018 </w:t>
            </w:r>
            <w:hyperlink r:id="rId390" w:history="1">
              <w:r>
                <w:rPr>
                  <w:color w:val="0000FF"/>
                </w:rPr>
                <w:t>N 13-пп</w:t>
              </w:r>
            </w:hyperlink>
            <w:r>
              <w:rPr>
                <w:color w:val="392C69"/>
              </w:rPr>
              <w:t xml:space="preserve">, от 24.04.2018 </w:t>
            </w:r>
            <w:hyperlink r:id="rId391" w:history="1">
              <w:r>
                <w:rPr>
                  <w:color w:val="0000FF"/>
                </w:rPr>
                <w:t>N 180-пп</w:t>
              </w:r>
            </w:hyperlink>
            <w:r>
              <w:rPr>
                <w:color w:val="392C69"/>
              </w:rPr>
              <w:t xml:space="preserve">, от 18.12.2018 </w:t>
            </w:r>
            <w:hyperlink r:id="rId392" w:history="1">
              <w:r>
                <w:rPr>
                  <w:color w:val="0000FF"/>
                </w:rPr>
                <w:t>N 611-пп</w:t>
              </w:r>
            </w:hyperlink>
            <w:r>
              <w:rPr>
                <w:color w:val="392C69"/>
              </w:rPr>
              <w:t>,</w:t>
            </w:r>
          </w:p>
          <w:p w:rsidR="005B1CF6" w:rsidRDefault="005B1CF6">
            <w:pPr>
              <w:pStyle w:val="ConsPlusNormal"/>
              <w:jc w:val="center"/>
            </w:pPr>
            <w:r>
              <w:rPr>
                <w:color w:val="392C69"/>
              </w:rPr>
              <w:t xml:space="preserve">от 03.09.2019 </w:t>
            </w:r>
            <w:hyperlink r:id="rId393" w:history="1">
              <w:r>
                <w:rPr>
                  <w:color w:val="0000FF"/>
                </w:rPr>
                <w:t>N 479-пп</w:t>
              </w:r>
            </w:hyperlink>
            <w:r>
              <w:rPr>
                <w:color w:val="392C69"/>
              </w:rPr>
              <w:t xml:space="preserve">, от 17.12.2019 </w:t>
            </w:r>
            <w:hyperlink r:id="rId394" w:history="1">
              <w:r>
                <w:rPr>
                  <w:color w:val="0000FF"/>
                </w:rPr>
                <w:t>N 713-пп</w:t>
              </w:r>
            </w:hyperlink>
            <w:r>
              <w:rPr>
                <w:color w:val="392C69"/>
              </w:rPr>
              <w:t xml:space="preserve">, от 22.12.2020 </w:t>
            </w:r>
            <w:hyperlink r:id="rId395" w:history="1">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101" w:name="P6256"/>
      <w:bookmarkEnd w:id="101"/>
      <w:r>
        <w:t xml:space="preserve">                                  Заявка</w:t>
      </w:r>
    </w:p>
    <w:p w:rsidR="005B1CF6" w:rsidRDefault="005B1CF6">
      <w:pPr>
        <w:pStyle w:val="ConsPlusNonformat"/>
        <w:jc w:val="both"/>
      </w:pPr>
      <w:r>
        <w:t xml:space="preserve">  на участие в конкурсе на предоставление субсидий бюджетам муниципальных</w:t>
      </w:r>
    </w:p>
    <w:p w:rsidR="005B1CF6" w:rsidRDefault="005B1CF6">
      <w:pPr>
        <w:pStyle w:val="ConsPlusNonformat"/>
        <w:jc w:val="both"/>
      </w:pPr>
      <w:r>
        <w:t xml:space="preserve">  районов, муниципальных округов, городских округов, городских и сельских</w:t>
      </w:r>
    </w:p>
    <w:p w:rsidR="005B1CF6" w:rsidRDefault="005B1CF6">
      <w:pPr>
        <w:pStyle w:val="ConsPlusNonformat"/>
        <w:jc w:val="both"/>
      </w:pPr>
      <w:r>
        <w:t xml:space="preserve">   поселений Архангельской области на обеспечение развития и укрепления</w:t>
      </w:r>
    </w:p>
    <w:p w:rsidR="005B1CF6" w:rsidRDefault="005B1CF6">
      <w:pPr>
        <w:pStyle w:val="ConsPlusNonformat"/>
        <w:jc w:val="both"/>
      </w:pPr>
      <w:r>
        <w:t xml:space="preserve">     материально-технической базы домов культуры в населенных пунктах</w:t>
      </w:r>
    </w:p>
    <w:p w:rsidR="005B1CF6" w:rsidRDefault="005B1CF6">
      <w:pPr>
        <w:pStyle w:val="ConsPlusNonformat"/>
        <w:jc w:val="both"/>
      </w:pPr>
      <w:r>
        <w:t xml:space="preserve">                   с числом жителей до 50 тысяч человек</w:t>
      </w:r>
    </w:p>
    <w:p w:rsidR="005B1CF6" w:rsidRDefault="005B1CF6">
      <w:pPr>
        <w:pStyle w:val="ConsPlusNonformat"/>
        <w:jc w:val="both"/>
      </w:pPr>
    </w:p>
    <w:p w:rsidR="005B1CF6" w:rsidRDefault="005B1CF6">
      <w:pPr>
        <w:pStyle w:val="ConsPlusNonformat"/>
        <w:jc w:val="both"/>
      </w:pPr>
      <w:r>
        <w:t xml:space="preserve">    Изучив   </w:t>
      </w:r>
      <w:hyperlink w:anchor="P6039" w:history="1">
        <w:r>
          <w:rPr>
            <w:color w:val="0000FF"/>
          </w:rPr>
          <w:t>Положение</w:t>
        </w:r>
      </w:hyperlink>
      <w:r>
        <w:t xml:space="preserve">   о   порядке  и  условиях  проведения  конкурса  на</w:t>
      </w:r>
    </w:p>
    <w:p w:rsidR="005B1CF6" w:rsidRDefault="005B1CF6">
      <w:pPr>
        <w:pStyle w:val="ConsPlusNonformat"/>
        <w:jc w:val="both"/>
      </w:pPr>
      <w:r>
        <w:t>предоставление   субсидий  бюджетам  муниципальных  районов,  муниципальных</w:t>
      </w:r>
    </w:p>
    <w:p w:rsidR="005B1CF6" w:rsidRDefault="005B1CF6">
      <w:pPr>
        <w:pStyle w:val="ConsPlusNonformat"/>
        <w:jc w:val="both"/>
      </w:pPr>
      <w:r>
        <w:t>округов,  городских  округов,  городских и сельских поселений Архангельской</w:t>
      </w:r>
    </w:p>
    <w:p w:rsidR="005B1CF6" w:rsidRDefault="005B1CF6">
      <w:pPr>
        <w:pStyle w:val="ConsPlusNonformat"/>
        <w:jc w:val="both"/>
      </w:pPr>
      <w:r>
        <w:t>области  на  обеспечение развития и укрепления материально-технической базы</w:t>
      </w:r>
    </w:p>
    <w:p w:rsidR="005B1CF6" w:rsidRDefault="005B1CF6">
      <w:pPr>
        <w:pStyle w:val="ConsPlusNonformat"/>
        <w:jc w:val="both"/>
      </w:pPr>
      <w:r>
        <w:t>домов  культуры  в населенных пунктах с числом жителей до 50 тысяч человек,</w:t>
      </w:r>
    </w:p>
    <w:p w:rsidR="005B1CF6" w:rsidRDefault="005B1CF6">
      <w:pPr>
        <w:pStyle w:val="ConsPlusNonformat"/>
        <w:jc w:val="both"/>
      </w:pPr>
      <w:r>
        <w:t>утвержденное   постановлением  Правительства  Архангельской  области  от 12</w:t>
      </w:r>
    </w:p>
    <w:p w:rsidR="005B1CF6" w:rsidRDefault="005B1CF6">
      <w:pPr>
        <w:pStyle w:val="ConsPlusNonformat"/>
        <w:jc w:val="both"/>
      </w:pPr>
      <w:r>
        <w:t>октября 2012 года N 461-пп 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(наименование муниципального района, муниципального округа,</w:t>
      </w:r>
    </w:p>
    <w:p w:rsidR="005B1CF6" w:rsidRDefault="005B1CF6">
      <w:pPr>
        <w:pStyle w:val="ConsPlusNonformat"/>
        <w:jc w:val="both"/>
      </w:pPr>
      <w:r>
        <w:t xml:space="preserve">            городского округа, городских и сельских поселений)</w:t>
      </w:r>
    </w:p>
    <w:p w:rsidR="005B1CF6" w:rsidRDefault="005B1CF6">
      <w:pPr>
        <w:pStyle w:val="ConsPlusNonformat"/>
        <w:jc w:val="both"/>
      </w:pPr>
      <w:r>
        <w:t>в лице ________________________________________________ (далее - заявитель)</w:t>
      </w:r>
    </w:p>
    <w:p w:rsidR="005B1CF6" w:rsidRDefault="005B1CF6">
      <w:pPr>
        <w:pStyle w:val="ConsPlusNonformat"/>
        <w:jc w:val="both"/>
      </w:pPr>
      <w:r>
        <w:t xml:space="preserve">        (наименование должности и Ф.И.О. руководителя)</w:t>
      </w:r>
    </w:p>
    <w:p w:rsidR="005B1CF6" w:rsidRDefault="005B1CF6">
      <w:pPr>
        <w:pStyle w:val="ConsPlusNonformat"/>
        <w:jc w:val="both"/>
      </w:pPr>
      <w:r>
        <w:t>сообщает  о  согласии  участвовать  в  конкурсе  на условиях, установленных</w:t>
      </w:r>
    </w:p>
    <w:p w:rsidR="005B1CF6" w:rsidRDefault="005B1CF6">
      <w:pPr>
        <w:pStyle w:val="ConsPlusNonformat"/>
        <w:jc w:val="both"/>
      </w:pPr>
      <w:r>
        <w:t>указанным  Положением,  и направляет настоящую заявку на участие в конкурсе</w:t>
      </w:r>
    </w:p>
    <w:p w:rsidR="005B1CF6" w:rsidRDefault="005B1CF6">
      <w:pPr>
        <w:pStyle w:val="ConsPlusNonformat"/>
        <w:jc w:val="both"/>
      </w:pPr>
      <w:r>
        <w:t>на  предоставление  субсидии  бюджетам муниципальных районов, муниципальных</w:t>
      </w:r>
    </w:p>
    <w:p w:rsidR="005B1CF6" w:rsidRDefault="005B1CF6">
      <w:pPr>
        <w:pStyle w:val="ConsPlusNonformat"/>
        <w:jc w:val="both"/>
      </w:pPr>
      <w:r>
        <w:t>округов,  городских  округов,  городских и сельских поселений Архангельской</w:t>
      </w:r>
    </w:p>
    <w:p w:rsidR="005B1CF6" w:rsidRDefault="005B1CF6">
      <w:pPr>
        <w:pStyle w:val="ConsPlusNonformat"/>
        <w:jc w:val="both"/>
      </w:pPr>
      <w:r>
        <w:t>области  на  обеспечение развития и укрепления материально-технической базы</w:t>
      </w:r>
    </w:p>
    <w:p w:rsidR="005B1CF6" w:rsidRDefault="005B1CF6">
      <w:pPr>
        <w:pStyle w:val="ConsPlusNonformat"/>
        <w:jc w:val="both"/>
      </w:pPr>
      <w:r>
        <w:t>домов  культуры  в  населенных пунктах с численностью населения до 50 тысяч</w:t>
      </w:r>
    </w:p>
    <w:p w:rsidR="005B1CF6" w:rsidRDefault="005B1CF6">
      <w:pPr>
        <w:pStyle w:val="ConsPlusNonformat"/>
        <w:jc w:val="both"/>
      </w:pPr>
      <w:r>
        <w:t>человек (далее - заявка).</w:t>
      </w:r>
    </w:p>
    <w:p w:rsidR="005B1CF6" w:rsidRDefault="005B1CF6">
      <w:pPr>
        <w:pStyle w:val="ConsPlusNonformat"/>
        <w:jc w:val="both"/>
      </w:pPr>
      <w:r>
        <w:t xml:space="preserve">    1.  Юридический  адрес  муниципального  района,  муниципального округа,</w:t>
      </w:r>
    </w:p>
    <w:p w:rsidR="005B1CF6" w:rsidRDefault="005B1CF6">
      <w:pPr>
        <w:pStyle w:val="ConsPlusNonformat"/>
        <w:jc w:val="both"/>
      </w:pPr>
      <w:r>
        <w:t>городского округа, городских и сельских поселений Архангельской области:</w:t>
      </w:r>
    </w:p>
    <w:p w:rsidR="005B1CF6" w:rsidRDefault="005B1CF6">
      <w:pPr>
        <w:pStyle w:val="ConsPlusNonformat"/>
        <w:jc w:val="both"/>
      </w:pPr>
      <w:r>
        <w:t>__________________________________________________________________________.</w:t>
      </w:r>
    </w:p>
    <w:p w:rsidR="005B1CF6" w:rsidRDefault="005B1CF6">
      <w:pPr>
        <w:pStyle w:val="ConsPlusNonformat"/>
        <w:jc w:val="both"/>
      </w:pPr>
      <w:r>
        <w:t xml:space="preserve">    2.  Должность  и  Ф.И.О. лица, ответственного за реализацию мероприятия</w:t>
      </w:r>
    </w:p>
    <w:p w:rsidR="005B1CF6" w:rsidRDefault="005B1CF6">
      <w:pPr>
        <w:pStyle w:val="ConsPlusNonformat"/>
        <w:jc w:val="both"/>
      </w:pPr>
      <w:r>
        <w:t>муниципальной программы, и его контактные телефоны 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3.   Сведения  о  запрашиваемой  субсидии  на  обеспечение  развития  и</w:t>
      </w:r>
    </w:p>
    <w:p w:rsidR="005B1CF6" w:rsidRDefault="005B1CF6">
      <w:pPr>
        <w:pStyle w:val="ConsPlusNonformat"/>
        <w:jc w:val="both"/>
      </w:pPr>
      <w:r>
        <w:t>укрепления материально-технической базы домов культуры в населенных пунктах</w:t>
      </w:r>
    </w:p>
    <w:p w:rsidR="005B1CF6" w:rsidRDefault="005B1CF6">
      <w:pPr>
        <w:pStyle w:val="ConsPlusNonformat"/>
        <w:jc w:val="both"/>
      </w:pPr>
      <w:r>
        <w:t>с числом жителей до 50 тысяч человек:</w:t>
      </w:r>
    </w:p>
    <w:p w:rsidR="005B1CF6" w:rsidRDefault="005B1CF6">
      <w:pPr>
        <w:pStyle w:val="ConsPlusNormal"/>
        <w:jc w:val="both"/>
      </w:pPr>
    </w:p>
    <w:p w:rsidR="005B1CF6" w:rsidRDefault="005B1CF6">
      <w:pPr>
        <w:sectPr w:rsidR="005B1CF6" w:rsidSect="007D15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27"/>
        <w:gridCol w:w="1757"/>
        <w:gridCol w:w="1559"/>
        <w:gridCol w:w="1701"/>
        <w:gridCol w:w="2154"/>
        <w:gridCol w:w="744"/>
        <w:gridCol w:w="744"/>
        <w:gridCol w:w="744"/>
        <w:gridCol w:w="745"/>
        <w:gridCol w:w="2410"/>
      </w:tblGrid>
      <w:tr w:rsidR="005B1CF6">
        <w:tc>
          <w:tcPr>
            <w:tcW w:w="567" w:type="dxa"/>
            <w:vMerge w:val="restart"/>
          </w:tcPr>
          <w:p w:rsidR="005B1CF6" w:rsidRDefault="005B1CF6">
            <w:pPr>
              <w:pStyle w:val="ConsPlusNormal"/>
              <w:jc w:val="center"/>
            </w:pPr>
            <w:r>
              <w:t>N п/п</w:t>
            </w:r>
          </w:p>
        </w:tc>
        <w:tc>
          <w:tcPr>
            <w:tcW w:w="2127" w:type="dxa"/>
            <w:vMerge w:val="restart"/>
          </w:tcPr>
          <w:p w:rsidR="005B1CF6" w:rsidRDefault="005B1CF6">
            <w:pPr>
              <w:pStyle w:val="ConsPlusNormal"/>
              <w:jc w:val="center"/>
            </w:pPr>
            <w:r>
              <w:t>Наименование учреждения, его обособленного подразделения (филиала, отдела)</w:t>
            </w:r>
          </w:p>
        </w:tc>
        <w:tc>
          <w:tcPr>
            <w:tcW w:w="1757" w:type="dxa"/>
            <w:vMerge w:val="restart"/>
          </w:tcPr>
          <w:p w:rsidR="005B1CF6" w:rsidRDefault="005B1CF6">
            <w:pPr>
              <w:pStyle w:val="ConsPlusNormal"/>
              <w:jc w:val="center"/>
            </w:pPr>
            <w:r>
              <w:t>Адрес, по которому расположен дом культуры (объект)</w:t>
            </w:r>
          </w:p>
        </w:tc>
        <w:tc>
          <w:tcPr>
            <w:tcW w:w="1559" w:type="dxa"/>
            <w:vMerge w:val="restart"/>
          </w:tcPr>
          <w:p w:rsidR="005B1CF6" w:rsidRDefault="005B1CF6">
            <w:pPr>
              <w:pStyle w:val="ConsPlusNormal"/>
              <w:jc w:val="center"/>
            </w:pPr>
            <w:r>
              <w:t>Общий объем средств на реализацию мероприятия (тыс. рублей)</w:t>
            </w:r>
          </w:p>
        </w:tc>
        <w:tc>
          <w:tcPr>
            <w:tcW w:w="1701" w:type="dxa"/>
            <w:vMerge w:val="restart"/>
          </w:tcPr>
          <w:p w:rsidR="005B1CF6" w:rsidRDefault="005B1CF6">
            <w:pPr>
              <w:pStyle w:val="ConsPlusNormal"/>
              <w:jc w:val="center"/>
            </w:pPr>
            <w:r>
              <w:t>Объем запрашиваемых средств из областного бюджета (тыс. рублей)</w:t>
            </w:r>
          </w:p>
        </w:tc>
        <w:tc>
          <w:tcPr>
            <w:tcW w:w="2154" w:type="dxa"/>
            <w:vMerge w:val="restart"/>
          </w:tcPr>
          <w:p w:rsidR="005B1CF6" w:rsidRDefault="005B1CF6">
            <w:pPr>
              <w:pStyle w:val="ConsPlusNormal"/>
              <w:jc w:val="center"/>
            </w:pPr>
            <w:r>
              <w:t>Объем средств, предусмотренный на финансирование мероприятий за счет средств муниципального образования Архангельской области (тыс. рублей)</w:t>
            </w:r>
          </w:p>
        </w:tc>
        <w:tc>
          <w:tcPr>
            <w:tcW w:w="2977" w:type="dxa"/>
            <w:gridSpan w:val="4"/>
          </w:tcPr>
          <w:p w:rsidR="005B1CF6" w:rsidRDefault="005B1CF6">
            <w:pPr>
              <w:pStyle w:val="ConsPlusNormal"/>
              <w:jc w:val="center"/>
            </w:pPr>
            <w:r>
              <w:t>Планируемые сроки возникновения денежного обязательства муниципального образования Архангельской области (поквартально) (из гр. 4) (тыс. рублей)</w:t>
            </w:r>
          </w:p>
        </w:tc>
        <w:tc>
          <w:tcPr>
            <w:tcW w:w="2410" w:type="dxa"/>
            <w:vMerge w:val="restart"/>
          </w:tcPr>
          <w:p w:rsidR="005B1CF6" w:rsidRDefault="005B1CF6">
            <w:pPr>
              <w:pStyle w:val="ConsPlusNormal"/>
              <w:jc w:val="center"/>
            </w:pPr>
            <w:r>
              <w:t>Краткое описание планируемых направлений расходования средств (перечень приобретаемого оборудования, перечень ремонтных работ и иное)</w:t>
            </w:r>
          </w:p>
        </w:tc>
      </w:tr>
      <w:tr w:rsidR="005B1CF6">
        <w:tc>
          <w:tcPr>
            <w:tcW w:w="567" w:type="dxa"/>
            <w:vMerge/>
          </w:tcPr>
          <w:p w:rsidR="005B1CF6" w:rsidRDefault="005B1CF6">
            <w:pPr>
              <w:spacing w:after="1" w:line="0" w:lineRule="atLeast"/>
            </w:pPr>
          </w:p>
        </w:tc>
        <w:tc>
          <w:tcPr>
            <w:tcW w:w="2127" w:type="dxa"/>
            <w:vMerge/>
          </w:tcPr>
          <w:p w:rsidR="005B1CF6" w:rsidRDefault="005B1CF6">
            <w:pPr>
              <w:spacing w:after="1" w:line="0" w:lineRule="atLeast"/>
            </w:pPr>
          </w:p>
        </w:tc>
        <w:tc>
          <w:tcPr>
            <w:tcW w:w="1757" w:type="dxa"/>
            <w:vMerge/>
          </w:tcPr>
          <w:p w:rsidR="005B1CF6" w:rsidRDefault="005B1CF6">
            <w:pPr>
              <w:spacing w:after="1" w:line="0" w:lineRule="atLeast"/>
            </w:pPr>
          </w:p>
        </w:tc>
        <w:tc>
          <w:tcPr>
            <w:tcW w:w="1559" w:type="dxa"/>
            <w:vMerge/>
          </w:tcPr>
          <w:p w:rsidR="005B1CF6" w:rsidRDefault="005B1CF6">
            <w:pPr>
              <w:spacing w:after="1" w:line="0" w:lineRule="atLeast"/>
            </w:pPr>
          </w:p>
        </w:tc>
        <w:tc>
          <w:tcPr>
            <w:tcW w:w="1701" w:type="dxa"/>
            <w:vMerge/>
          </w:tcPr>
          <w:p w:rsidR="005B1CF6" w:rsidRDefault="005B1CF6">
            <w:pPr>
              <w:spacing w:after="1" w:line="0" w:lineRule="atLeast"/>
            </w:pPr>
          </w:p>
        </w:tc>
        <w:tc>
          <w:tcPr>
            <w:tcW w:w="2154" w:type="dxa"/>
            <w:vMerge/>
          </w:tcPr>
          <w:p w:rsidR="005B1CF6" w:rsidRDefault="005B1CF6">
            <w:pPr>
              <w:spacing w:after="1" w:line="0" w:lineRule="atLeast"/>
            </w:pPr>
          </w:p>
        </w:tc>
        <w:tc>
          <w:tcPr>
            <w:tcW w:w="744" w:type="dxa"/>
          </w:tcPr>
          <w:p w:rsidR="005B1CF6" w:rsidRDefault="005B1CF6">
            <w:pPr>
              <w:pStyle w:val="ConsPlusNormal"/>
              <w:jc w:val="center"/>
            </w:pPr>
            <w:r>
              <w:t>I</w:t>
            </w:r>
          </w:p>
        </w:tc>
        <w:tc>
          <w:tcPr>
            <w:tcW w:w="744" w:type="dxa"/>
          </w:tcPr>
          <w:p w:rsidR="005B1CF6" w:rsidRDefault="005B1CF6">
            <w:pPr>
              <w:pStyle w:val="ConsPlusNormal"/>
              <w:jc w:val="center"/>
            </w:pPr>
            <w:r>
              <w:t>II</w:t>
            </w:r>
          </w:p>
        </w:tc>
        <w:tc>
          <w:tcPr>
            <w:tcW w:w="744" w:type="dxa"/>
          </w:tcPr>
          <w:p w:rsidR="005B1CF6" w:rsidRDefault="005B1CF6">
            <w:pPr>
              <w:pStyle w:val="ConsPlusNormal"/>
              <w:jc w:val="center"/>
            </w:pPr>
            <w:r>
              <w:t>III</w:t>
            </w:r>
          </w:p>
        </w:tc>
        <w:tc>
          <w:tcPr>
            <w:tcW w:w="745" w:type="dxa"/>
          </w:tcPr>
          <w:p w:rsidR="005B1CF6" w:rsidRDefault="005B1CF6">
            <w:pPr>
              <w:pStyle w:val="ConsPlusNormal"/>
              <w:jc w:val="center"/>
            </w:pPr>
            <w:r>
              <w:t>IV</w:t>
            </w:r>
          </w:p>
        </w:tc>
        <w:tc>
          <w:tcPr>
            <w:tcW w:w="2410" w:type="dxa"/>
            <w:vMerge/>
          </w:tcPr>
          <w:p w:rsidR="005B1CF6" w:rsidRDefault="005B1CF6">
            <w:pPr>
              <w:spacing w:after="1" w:line="0" w:lineRule="atLeast"/>
            </w:pPr>
          </w:p>
        </w:tc>
      </w:tr>
      <w:tr w:rsidR="005B1CF6">
        <w:tc>
          <w:tcPr>
            <w:tcW w:w="567" w:type="dxa"/>
          </w:tcPr>
          <w:p w:rsidR="005B1CF6" w:rsidRDefault="005B1CF6">
            <w:pPr>
              <w:pStyle w:val="ConsPlusNormal"/>
              <w:jc w:val="center"/>
            </w:pPr>
            <w:r>
              <w:t>1</w:t>
            </w:r>
          </w:p>
        </w:tc>
        <w:tc>
          <w:tcPr>
            <w:tcW w:w="2127" w:type="dxa"/>
          </w:tcPr>
          <w:p w:rsidR="005B1CF6" w:rsidRDefault="005B1CF6">
            <w:pPr>
              <w:pStyle w:val="ConsPlusNormal"/>
              <w:jc w:val="center"/>
            </w:pPr>
            <w:r>
              <w:t>2</w:t>
            </w:r>
          </w:p>
        </w:tc>
        <w:tc>
          <w:tcPr>
            <w:tcW w:w="1757" w:type="dxa"/>
          </w:tcPr>
          <w:p w:rsidR="005B1CF6" w:rsidRDefault="005B1CF6">
            <w:pPr>
              <w:pStyle w:val="ConsPlusNormal"/>
              <w:jc w:val="center"/>
            </w:pPr>
            <w:r>
              <w:t>3</w:t>
            </w:r>
          </w:p>
        </w:tc>
        <w:tc>
          <w:tcPr>
            <w:tcW w:w="1559" w:type="dxa"/>
          </w:tcPr>
          <w:p w:rsidR="005B1CF6" w:rsidRDefault="005B1CF6">
            <w:pPr>
              <w:pStyle w:val="ConsPlusNormal"/>
              <w:jc w:val="center"/>
            </w:pPr>
            <w:r>
              <w:t>4 = гр. 5 + гр. 6</w:t>
            </w:r>
          </w:p>
        </w:tc>
        <w:tc>
          <w:tcPr>
            <w:tcW w:w="1701" w:type="dxa"/>
          </w:tcPr>
          <w:p w:rsidR="005B1CF6" w:rsidRDefault="005B1CF6">
            <w:pPr>
              <w:pStyle w:val="ConsPlusNormal"/>
              <w:jc w:val="center"/>
            </w:pPr>
            <w:r>
              <w:t>5</w:t>
            </w:r>
          </w:p>
        </w:tc>
        <w:tc>
          <w:tcPr>
            <w:tcW w:w="2154" w:type="dxa"/>
          </w:tcPr>
          <w:p w:rsidR="005B1CF6" w:rsidRDefault="005B1CF6">
            <w:pPr>
              <w:pStyle w:val="ConsPlusNormal"/>
              <w:jc w:val="center"/>
            </w:pPr>
            <w:r>
              <w:t>6</w:t>
            </w:r>
          </w:p>
        </w:tc>
        <w:tc>
          <w:tcPr>
            <w:tcW w:w="744" w:type="dxa"/>
          </w:tcPr>
          <w:p w:rsidR="005B1CF6" w:rsidRDefault="005B1CF6">
            <w:pPr>
              <w:pStyle w:val="ConsPlusNormal"/>
              <w:jc w:val="center"/>
            </w:pPr>
            <w:r>
              <w:t>7</w:t>
            </w:r>
          </w:p>
        </w:tc>
        <w:tc>
          <w:tcPr>
            <w:tcW w:w="744" w:type="dxa"/>
          </w:tcPr>
          <w:p w:rsidR="005B1CF6" w:rsidRDefault="005B1CF6">
            <w:pPr>
              <w:pStyle w:val="ConsPlusNormal"/>
              <w:jc w:val="center"/>
            </w:pPr>
            <w:r>
              <w:t>8</w:t>
            </w:r>
          </w:p>
        </w:tc>
        <w:tc>
          <w:tcPr>
            <w:tcW w:w="744" w:type="dxa"/>
          </w:tcPr>
          <w:p w:rsidR="005B1CF6" w:rsidRDefault="005B1CF6">
            <w:pPr>
              <w:pStyle w:val="ConsPlusNormal"/>
              <w:jc w:val="center"/>
            </w:pPr>
            <w:r>
              <w:t>9</w:t>
            </w:r>
          </w:p>
        </w:tc>
        <w:tc>
          <w:tcPr>
            <w:tcW w:w="745" w:type="dxa"/>
          </w:tcPr>
          <w:p w:rsidR="005B1CF6" w:rsidRDefault="005B1CF6">
            <w:pPr>
              <w:pStyle w:val="ConsPlusNormal"/>
              <w:jc w:val="center"/>
            </w:pPr>
            <w:r>
              <w:t>10</w:t>
            </w:r>
          </w:p>
        </w:tc>
        <w:tc>
          <w:tcPr>
            <w:tcW w:w="2410" w:type="dxa"/>
          </w:tcPr>
          <w:p w:rsidR="005B1CF6" w:rsidRDefault="005B1CF6">
            <w:pPr>
              <w:pStyle w:val="ConsPlusNormal"/>
              <w:jc w:val="center"/>
            </w:pPr>
            <w:r>
              <w:t>11</w:t>
            </w:r>
          </w:p>
        </w:tc>
      </w:tr>
      <w:tr w:rsidR="005B1CF6">
        <w:tc>
          <w:tcPr>
            <w:tcW w:w="15252" w:type="dxa"/>
            <w:gridSpan w:val="11"/>
          </w:tcPr>
          <w:p w:rsidR="005B1CF6" w:rsidRDefault="005B1CF6">
            <w:pPr>
              <w:pStyle w:val="ConsPlusNormal"/>
              <w:jc w:val="center"/>
              <w:outlineLvl w:val="2"/>
            </w:pPr>
            <w:r>
              <w:t>1. Развитие и укрепление материально-технической базы домов культуры и их обособленных подразделений, филиалов, расположенных в населенных пунктах с числом жителей до 50 тысяч человек</w:t>
            </w:r>
          </w:p>
        </w:tc>
      </w:tr>
      <w:tr w:rsidR="005B1CF6">
        <w:tc>
          <w:tcPr>
            <w:tcW w:w="567" w:type="dxa"/>
          </w:tcPr>
          <w:p w:rsidR="005B1CF6" w:rsidRDefault="005B1CF6">
            <w:pPr>
              <w:pStyle w:val="ConsPlusNormal"/>
              <w:jc w:val="center"/>
            </w:pPr>
            <w:r>
              <w:t>1.1</w:t>
            </w:r>
          </w:p>
        </w:tc>
        <w:tc>
          <w:tcPr>
            <w:tcW w:w="2127" w:type="dxa"/>
          </w:tcPr>
          <w:p w:rsidR="005B1CF6" w:rsidRDefault="005B1CF6">
            <w:pPr>
              <w:pStyle w:val="ConsPlusNormal"/>
            </w:pPr>
          </w:p>
        </w:tc>
        <w:tc>
          <w:tcPr>
            <w:tcW w:w="1757" w:type="dxa"/>
          </w:tcPr>
          <w:p w:rsidR="005B1CF6" w:rsidRDefault="005B1CF6">
            <w:pPr>
              <w:pStyle w:val="ConsPlusNormal"/>
            </w:pPr>
          </w:p>
        </w:tc>
        <w:tc>
          <w:tcPr>
            <w:tcW w:w="1559" w:type="dxa"/>
          </w:tcPr>
          <w:p w:rsidR="005B1CF6" w:rsidRDefault="005B1CF6">
            <w:pPr>
              <w:pStyle w:val="ConsPlusNormal"/>
            </w:pPr>
          </w:p>
        </w:tc>
        <w:tc>
          <w:tcPr>
            <w:tcW w:w="1701" w:type="dxa"/>
          </w:tcPr>
          <w:p w:rsidR="005B1CF6" w:rsidRDefault="005B1CF6">
            <w:pPr>
              <w:pStyle w:val="ConsPlusNormal"/>
            </w:pPr>
          </w:p>
        </w:tc>
        <w:tc>
          <w:tcPr>
            <w:tcW w:w="2154" w:type="dxa"/>
          </w:tcPr>
          <w:p w:rsidR="005B1CF6" w:rsidRDefault="005B1CF6">
            <w:pPr>
              <w:pStyle w:val="ConsPlusNormal"/>
            </w:pPr>
          </w:p>
        </w:tc>
        <w:tc>
          <w:tcPr>
            <w:tcW w:w="744" w:type="dxa"/>
          </w:tcPr>
          <w:p w:rsidR="005B1CF6" w:rsidRDefault="005B1CF6">
            <w:pPr>
              <w:pStyle w:val="ConsPlusNormal"/>
            </w:pPr>
          </w:p>
        </w:tc>
        <w:tc>
          <w:tcPr>
            <w:tcW w:w="744" w:type="dxa"/>
          </w:tcPr>
          <w:p w:rsidR="005B1CF6" w:rsidRDefault="005B1CF6">
            <w:pPr>
              <w:pStyle w:val="ConsPlusNormal"/>
            </w:pPr>
          </w:p>
        </w:tc>
        <w:tc>
          <w:tcPr>
            <w:tcW w:w="744" w:type="dxa"/>
          </w:tcPr>
          <w:p w:rsidR="005B1CF6" w:rsidRDefault="005B1CF6">
            <w:pPr>
              <w:pStyle w:val="ConsPlusNormal"/>
            </w:pPr>
          </w:p>
        </w:tc>
        <w:tc>
          <w:tcPr>
            <w:tcW w:w="745" w:type="dxa"/>
          </w:tcPr>
          <w:p w:rsidR="005B1CF6" w:rsidRDefault="005B1CF6">
            <w:pPr>
              <w:pStyle w:val="ConsPlusNormal"/>
            </w:pPr>
          </w:p>
        </w:tc>
        <w:tc>
          <w:tcPr>
            <w:tcW w:w="2410" w:type="dxa"/>
          </w:tcPr>
          <w:p w:rsidR="005B1CF6" w:rsidRDefault="005B1CF6">
            <w:pPr>
              <w:pStyle w:val="ConsPlusNormal"/>
            </w:pPr>
          </w:p>
        </w:tc>
      </w:tr>
      <w:tr w:rsidR="005B1CF6">
        <w:tc>
          <w:tcPr>
            <w:tcW w:w="567" w:type="dxa"/>
          </w:tcPr>
          <w:p w:rsidR="005B1CF6" w:rsidRDefault="005B1CF6">
            <w:pPr>
              <w:pStyle w:val="ConsPlusNormal"/>
              <w:jc w:val="center"/>
            </w:pPr>
            <w:r>
              <w:t>1.2</w:t>
            </w:r>
          </w:p>
        </w:tc>
        <w:tc>
          <w:tcPr>
            <w:tcW w:w="2127" w:type="dxa"/>
          </w:tcPr>
          <w:p w:rsidR="005B1CF6" w:rsidRDefault="005B1CF6">
            <w:pPr>
              <w:pStyle w:val="ConsPlusNormal"/>
            </w:pPr>
          </w:p>
        </w:tc>
        <w:tc>
          <w:tcPr>
            <w:tcW w:w="1757" w:type="dxa"/>
          </w:tcPr>
          <w:p w:rsidR="005B1CF6" w:rsidRDefault="005B1CF6">
            <w:pPr>
              <w:pStyle w:val="ConsPlusNormal"/>
            </w:pPr>
          </w:p>
        </w:tc>
        <w:tc>
          <w:tcPr>
            <w:tcW w:w="1559" w:type="dxa"/>
          </w:tcPr>
          <w:p w:rsidR="005B1CF6" w:rsidRDefault="005B1CF6">
            <w:pPr>
              <w:pStyle w:val="ConsPlusNormal"/>
            </w:pPr>
          </w:p>
        </w:tc>
        <w:tc>
          <w:tcPr>
            <w:tcW w:w="1701" w:type="dxa"/>
          </w:tcPr>
          <w:p w:rsidR="005B1CF6" w:rsidRDefault="005B1CF6">
            <w:pPr>
              <w:pStyle w:val="ConsPlusNormal"/>
            </w:pPr>
          </w:p>
        </w:tc>
        <w:tc>
          <w:tcPr>
            <w:tcW w:w="2154" w:type="dxa"/>
          </w:tcPr>
          <w:p w:rsidR="005B1CF6" w:rsidRDefault="005B1CF6">
            <w:pPr>
              <w:pStyle w:val="ConsPlusNormal"/>
            </w:pPr>
          </w:p>
        </w:tc>
        <w:tc>
          <w:tcPr>
            <w:tcW w:w="744" w:type="dxa"/>
          </w:tcPr>
          <w:p w:rsidR="005B1CF6" w:rsidRDefault="005B1CF6">
            <w:pPr>
              <w:pStyle w:val="ConsPlusNormal"/>
            </w:pPr>
          </w:p>
        </w:tc>
        <w:tc>
          <w:tcPr>
            <w:tcW w:w="744" w:type="dxa"/>
          </w:tcPr>
          <w:p w:rsidR="005B1CF6" w:rsidRDefault="005B1CF6">
            <w:pPr>
              <w:pStyle w:val="ConsPlusNormal"/>
            </w:pPr>
          </w:p>
        </w:tc>
        <w:tc>
          <w:tcPr>
            <w:tcW w:w="744" w:type="dxa"/>
          </w:tcPr>
          <w:p w:rsidR="005B1CF6" w:rsidRDefault="005B1CF6">
            <w:pPr>
              <w:pStyle w:val="ConsPlusNormal"/>
            </w:pPr>
          </w:p>
        </w:tc>
        <w:tc>
          <w:tcPr>
            <w:tcW w:w="745" w:type="dxa"/>
          </w:tcPr>
          <w:p w:rsidR="005B1CF6" w:rsidRDefault="005B1CF6">
            <w:pPr>
              <w:pStyle w:val="ConsPlusNormal"/>
            </w:pPr>
          </w:p>
        </w:tc>
        <w:tc>
          <w:tcPr>
            <w:tcW w:w="2410" w:type="dxa"/>
          </w:tcPr>
          <w:p w:rsidR="005B1CF6" w:rsidRDefault="005B1CF6">
            <w:pPr>
              <w:pStyle w:val="ConsPlusNormal"/>
            </w:pPr>
          </w:p>
        </w:tc>
      </w:tr>
      <w:tr w:rsidR="005B1CF6">
        <w:tc>
          <w:tcPr>
            <w:tcW w:w="567" w:type="dxa"/>
          </w:tcPr>
          <w:p w:rsidR="005B1CF6" w:rsidRDefault="005B1CF6">
            <w:pPr>
              <w:pStyle w:val="ConsPlusNormal"/>
            </w:pPr>
          </w:p>
        </w:tc>
        <w:tc>
          <w:tcPr>
            <w:tcW w:w="2127" w:type="dxa"/>
          </w:tcPr>
          <w:p w:rsidR="005B1CF6" w:rsidRDefault="005B1CF6">
            <w:pPr>
              <w:pStyle w:val="ConsPlusNormal"/>
            </w:pPr>
            <w:r>
              <w:t>Итого</w:t>
            </w:r>
          </w:p>
        </w:tc>
        <w:tc>
          <w:tcPr>
            <w:tcW w:w="1757" w:type="dxa"/>
          </w:tcPr>
          <w:p w:rsidR="005B1CF6" w:rsidRDefault="005B1CF6">
            <w:pPr>
              <w:pStyle w:val="ConsPlusNormal"/>
            </w:pPr>
          </w:p>
        </w:tc>
        <w:tc>
          <w:tcPr>
            <w:tcW w:w="1559" w:type="dxa"/>
          </w:tcPr>
          <w:p w:rsidR="005B1CF6" w:rsidRDefault="005B1CF6">
            <w:pPr>
              <w:pStyle w:val="ConsPlusNormal"/>
            </w:pPr>
          </w:p>
        </w:tc>
        <w:tc>
          <w:tcPr>
            <w:tcW w:w="1701" w:type="dxa"/>
          </w:tcPr>
          <w:p w:rsidR="005B1CF6" w:rsidRDefault="005B1CF6">
            <w:pPr>
              <w:pStyle w:val="ConsPlusNormal"/>
            </w:pPr>
          </w:p>
        </w:tc>
        <w:tc>
          <w:tcPr>
            <w:tcW w:w="2154" w:type="dxa"/>
          </w:tcPr>
          <w:p w:rsidR="005B1CF6" w:rsidRDefault="005B1CF6">
            <w:pPr>
              <w:pStyle w:val="ConsPlusNormal"/>
            </w:pPr>
          </w:p>
        </w:tc>
        <w:tc>
          <w:tcPr>
            <w:tcW w:w="744" w:type="dxa"/>
          </w:tcPr>
          <w:p w:rsidR="005B1CF6" w:rsidRDefault="005B1CF6">
            <w:pPr>
              <w:pStyle w:val="ConsPlusNormal"/>
            </w:pPr>
          </w:p>
        </w:tc>
        <w:tc>
          <w:tcPr>
            <w:tcW w:w="744" w:type="dxa"/>
          </w:tcPr>
          <w:p w:rsidR="005B1CF6" w:rsidRDefault="005B1CF6">
            <w:pPr>
              <w:pStyle w:val="ConsPlusNormal"/>
            </w:pPr>
          </w:p>
        </w:tc>
        <w:tc>
          <w:tcPr>
            <w:tcW w:w="744" w:type="dxa"/>
          </w:tcPr>
          <w:p w:rsidR="005B1CF6" w:rsidRDefault="005B1CF6">
            <w:pPr>
              <w:pStyle w:val="ConsPlusNormal"/>
            </w:pPr>
          </w:p>
        </w:tc>
        <w:tc>
          <w:tcPr>
            <w:tcW w:w="745" w:type="dxa"/>
          </w:tcPr>
          <w:p w:rsidR="005B1CF6" w:rsidRDefault="005B1CF6">
            <w:pPr>
              <w:pStyle w:val="ConsPlusNormal"/>
            </w:pPr>
          </w:p>
        </w:tc>
        <w:tc>
          <w:tcPr>
            <w:tcW w:w="2410" w:type="dxa"/>
          </w:tcPr>
          <w:p w:rsidR="005B1CF6" w:rsidRDefault="005B1CF6">
            <w:pPr>
              <w:pStyle w:val="ConsPlusNormal"/>
            </w:pPr>
          </w:p>
        </w:tc>
      </w:tr>
      <w:tr w:rsidR="005B1CF6">
        <w:tc>
          <w:tcPr>
            <w:tcW w:w="15252" w:type="dxa"/>
            <w:gridSpan w:val="11"/>
          </w:tcPr>
          <w:p w:rsidR="005B1CF6" w:rsidRDefault="005B1CF6">
            <w:pPr>
              <w:pStyle w:val="ConsPlusNormal"/>
              <w:jc w:val="center"/>
              <w:outlineLvl w:val="2"/>
            </w:pPr>
            <w:r>
              <w:t>2. Ремонтные работы (текущий ремонт) в отношении зданий домов культуры и их обособленных подразделений, филиалов, расположенных в населенных пунктах с числом жителей до 50 тысяч человек</w:t>
            </w:r>
          </w:p>
        </w:tc>
      </w:tr>
      <w:tr w:rsidR="005B1CF6">
        <w:tc>
          <w:tcPr>
            <w:tcW w:w="567" w:type="dxa"/>
          </w:tcPr>
          <w:p w:rsidR="005B1CF6" w:rsidRDefault="005B1CF6">
            <w:pPr>
              <w:pStyle w:val="ConsPlusNormal"/>
              <w:jc w:val="center"/>
            </w:pPr>
            <w:r>
              <w:t>2.1</w:t>
            </w:r>
          </w:p>
        </w:tc>
        <w:tc>
          <w:tcPr>
            <w:tcW w:w="2127" w:type="dxa"/>
          </w:tcPr>
          <w:p w:rsidR="005B1CF6" w:rsidRDefault="005B1CF6">
            <w:pPr>
              <w:pStyle w:val="ConsPlusNormal"/>
            </w:pPr>
          </w:p>
        </w:tc>
        <w:tc>
          <w:tcPr>
            <w:tcW w:w="1757" w:type="dxa"/>
          </w:tcPr>
          <w:p w:rsidR="005B1CF6" w:rsidRDefault="005B1CF6">
            <w:pPr>
              <w:pStyle w:val="ConsPlusNormal"/>
            </w:pPr>
          </w:p>
        </w:tc>
        <w:tc>
          <w:tcPr>
            <w:tcW w:w="1559" w:type="dxa"/>
          </w:tcPr>
          <w:p w:rsidR="005B1CF6" w:rsidRDefault="005B1CF6">
            <w:pPr>
              <w:pStyle w:val="ConsPlusNormal"/>
            </w:pPr>
          </w:p>
        </w:tc>
        <w:tc>
          <w:tcPr>
            <w:tcW w:w="1701" w:type="dxa"/>
          </w:tcPr>
          <w:p w:rsidR="005B1CF6" w:rsidRDefault="005B1CF6">
            <w:pPr>
              <w:pStyle w:val="ConsPlusNormal"/>
            </w:pPr>
          </w:p>
        </w:tc>
        <w:tc>
          <w:tcPr>
            <w:tcW w:w="2154" w:type="dxa"/>
          </w:tcPr>
          <w:p w:rsidR="005B1CF6" w:rsidRDefault="005B1CF6">
            <w:pPr>
              <w:pStyle w:val="ConsPlusNormal"/>
            </w:pPr>
          </w:p>
        </w:tc>
        <w:tc>
          <w:tcPr>
            <w:tcW w:w="744" w:type="dxa"/>
          </w:tcPr>
          <w:p w:rsidR="005B1CF6" w:rsidRDefault="005B1CF6">
            <w:pPr>
              <w:pStyle w:val="ConsPlusNormal"/>
            </w:pPr>
          </w:p>
        </w:tc>
        <w:tc>
          <w:tcPr>
            <w:tcW w:w="744" w:type="dxa"/>
          </w:tcPr>
          <w:p w:rsidR="005B1CF6" w:rsidRDefault="005B1CF6">
            <w:pPr>
              <w:pStyle w:val="ConsPlusNormal"/>
            </w:pPr>
          </w:p>
        </w:tc>
        <w:tc>
          <w:tcPr>
            <w:tcW w:w="744" w:type="dxa"/>
          </w:tcPr>
          <w:p w:rsidR="005B1CF6" w:rsidRDefault="005B1CF6">
            <w:pPr>
              <w:pStyle w:val="ConsPlusNormal"/>
            </w:pPr>
          </w:p>
        </w:tc>
        <w:tc>
          <w:tcPr>
            <w:tcW w:w="745" w:type="dxa"/>
          </w:tcPr>
          <w:p w:rsidR="005B1CF6" w:rsidRDefault="005B1CF6">
            <w:pPr>
              <w:pStyle w:val="ConsPlusNormal"/>
            </w:pPr>
          </w:p>
        </w:tc>
        <w:tc>
          <w:tcPr>
            <w:tcW w:w="2410" w:type="dxa"/>
          </w:tcPr>
          <w:p w:rsidR="005B1CF6" w:rsidRDefault="005B1CF6">
            <w:pPr>
              <w:pStyle w:val="ConsPlusNormal"/>
            </w:pPr>
          </w:p>
        </w:tc>
      </w:tr>
      <w:tr w:rsidR="005B1CF6">
        <w:tc>
          <w:tcPr>
            <w:tcW w:w="567" w:type="dxa"/>
          </w:tcPr>
          <w:p w:rsidR="005B1CF6" w:rsidRDefault="005B1CF6">
            <w:pPr>
              <w:pStyle w:val="ConsPlusNormal"/>
              <w:jc w:val="center"/>
            </w:pPr>
            <w:r>
              <w:t>2.2</w:t>
            </w:r>
          </w:p>
        </w:tc>
        <w:tc>
          <w:tcPr>
            <w:tcW w:w="2127" w:type="dxa"/>
          </w:tcPr>
          <w:p w:rsidR="005B1CF6" w:rsidRDefault="005B1CF6">
            <w:pPr>
              <w:pStyle w:val="ConsPlusNormal"/>
            </w:pPr>
          </w:p>
        </w:tc>
        <w:tc>
          <w:tcPr>
            <w:tcW w:w="1757" w:type="dxa"/>
          </w:tcPr>
          <w:p w:rsidR="005B1CF6" w:rsidRDefault="005B1CF6">
            <w:pPr>
              <w:pStyle w:val="ConsPlusNormal"/>
            </w:pPr>
          </w:p>
        </w:tc>
        <w:tc>
          <w:tcPr>
            <w:tcW w:w="1559" w:type="dxa"/>
          </w:tcPr>
          <w:p w:rsidR="005B1CF6" w:rsidRDefault="005B1CF6">
            <w:pPr>
              <w:pStyle w:val="ConsPlusNormal"/>
            </w:pPr>
          </w:p>
        </w:tc>
        <w:tc>
          <w:tcPr>
            <w:tcW w:w="1701" w:type="dxa"/>
          </w:tcPr>
          <w:p w:rsidR="005B1CF6" w:rsidRDefault="005B1CF6">
            <w:pPr>
              <w:pStyle w:val="ConsPlusNormal"/>
            </w:pPr>
          </w:p>
        </w:tc>
        <w:tc>
          <w:tcPr>
            <w:tcW w:w="2154" w:type="dxa"/>
          </w:tcPr>
          <w:p w:rsidR="005B1CF6" w:rsidRDefault="005B1CF6">
            <w:pPr>
              <w:pStyle w:val="ConsPlusNormal"/>
            </w:pPr>
          </w:p>
        </w:tc>
        <w:tc>
          <w:tcPr>
            <w:tcW w:w="744" w:type="dxa"/>
          </w:tcPr>
          <w:p w:rsidR="005B1CF6" w:rsidRDefault="005B1CF6">
            <w:pPr>
              <w:pStyle w:val="ConsPlusNormal"/>
            </w:pPr>
          </w:p>
        </w:tc>
        <w:tc>
          <w:tcPr>
            <w:tcW w:w="744" w:type="dxa"/>
          </w:tcPr>
          <w:p w:rsidR="005B1CF6" w:rsidRDefault="005B1CF6">
            <w:pPr>
              <w:pStyle w:val="ConsPlusNormal"/>
            </w:pPr>
          </w:p>
        </w:tc>
        <w:tc>
          <w:tcPr>
            <w:tcW w:w="744" w:type="dxa"/>
          </w:tcPr>
          <w:p w:rsidR="005B1CF6" w:rsidRDefault="005B1CF6">
            <w:pPr>
              <w:pStyle w:val="ConsPlusNormal"/>
            </w:pPr>
          </w:p>
        </w:tc>
        <w:tc>
          <w:tcPr>
            <w:tcW w:w="745" w:type="dxa"/>
          </w:tcPr>
          <w:p w:rsidR="005B1CF6" w:rsidRDefault="005B1CF6">
            <w:pPr>
              <w:pStyle w:val="ConsPlusNormal"/>
            </w:pPr>
          </w:p>
        </w:tc>
        <w:tc>
          <w:tcPr>
            <w:tcW w:w="2410" w:type="dxa"/>
          </w:tcPr>
          <w:p w:rsidR="005B1CF6" w:rsidRDefault="005B1CF6">
            <w:pPr>
              <w:pStyle w:val="ConsPlusNormal"/>
            </w:pPr>
          </w:p>
        </w:tc>
      </w:tr>
      <w:tr w:rsidR="005B1CF6">
        <w:tc>
          <w:tcPr>
            <w:tcW w:w="567" w:type="dxa"/>
          </w:tcPr>
          <w:p w:rsidR="005B1CF6" w:rsidRDefault="005B1CF6">
            <w:pPr>
              <w:pStyle w:val="ConsPlusNormal"/>
            </w:pPr>
          </w:p>
        </w:tc>
        <w:tc>
          <w:tcPr>
            <w:tcW w:w="2127" w:type="dxa"/>
          </w:tcPr>
          <w:p w:rsidR="005B1CF6" w:rsidRDefault="005B1CF6">
            <w:pPr>
              <w:pStyle w:val="ConsPlusNormal"/>
            </w:pPr>
            <w:r>
              <w:t>Итого</w:t>
            </w:r>
          </w:p>
        </w:tc>
        <w:tc>
          <w:tcPr>
            <w:tcW w:w="1757" w:type="dxa"/>
          </w:tcPr>
          <w:p w:rsidR="005B1CF6" w:rsidRDefault="005B1CF6">
            <w:pPr>
              <w:pStyle w:val="ConsPlusNormal"/>
            </w:pPr>
          </w:p>
        </w:tc>
        <w:tc>
          <w:tcPr>
            <w:tcW w:w="1559" w:type="dxa"/>
          </w:tcPr>
          <w:p w:rsidR="005B1CF6" w:rsidRDefault="005B1CF6">
            <w:pPr>
              <w:pStyle w:val="ConsPlusNormal"/>
            </w:pPr>
          </w:p>
        </w:tc>
        <w:tc>
          <w:tcPr>
            <w:tcW w:w="1701" w:type="dxa"/>
          </w:tcPr>
          <w:p w:rsidR="005B1CF6" w:rsidRDefault="005B1CF6">
            <w:pPr>
              <w:pStyle w:val="ConsPlusNormal"/>
            </w:pPr>
          </w:p>
        </w:tc>
        <w:tc>
          <w:tcPr>
            <w:tcW w:w="2154" w:type="dxa"/>
          </w:tcPr>
          <w:p w:rsidR="005B1CF6" w:rsidRDefault="005B1CF6">
            <w:pPr>
              <w:pStyle w:val="ConsPlusNormal"/>
            </w:pPr>
          </w:p>
        </w:tc>
        <w:tc>
          <w:tcPr>
            <w:tcW w:w="744" w:type="dxa"/>
          </w:tcPr>
          <w:p w:rsidR="005B1CF6" w:rsidRDefault="005B1CF6">
            <w:pPr>
              <w:pStyle w:val="ConsPlusNormal"/>
            </w:pPr>
          </w:p>
        </w:tc>
        <w:tc>
          <w:tcPr>
            <w:tcW w:w="744" w:type="dxa"/>
          </w:tcPr>
          <w:p w:rsidR="005B1CF6" w:rsidRDefault="005B1CF6">
            <w:pPr>
              <w:pStyle w:val="ConsPlusNormal"/>
            </w:pPr>
          </w:p>
        </w:tc>
        <w:tc>
          <w:tcPr>
            <w:tcW w:w="744" w:type="dxa"/>
          </w:tcPr>
          <w:p w:rsidR="005B1CF6" w:rsidRDefault="005B1CF6">
            <w:pPr>
              <w:pStyle w:val="ConsPlusNormal"/>
            </w:pPr>
          </w:p>
        </w:tc>
        <w:tc>
          <w:tcPr>
            <w:tcW w:w="745" w:type="dxa"/>
          </w:tcPr>
          <w:p w:rsidR="005B1CF6" w:rsidRDefault="005B1CF6">
            <w:pPr>
              <w:pStyle w:val="ConsPlusNormal"/>
            </w:pPr>
          </w:p>
        </w:tc>
        <w:tc>
          <w:tcPr>
            <w:tcW w:w="2410" w:type="dxa"/>
          </w:tcPr>
          <w:p w:rsidR="005B1CF6" w:rsidRDefault="005B1CF6">
            <w:pPr>
              <w:pStyle w:val="ConsPlusNormal"/>
            </w:pPr>
          </w:p>
        </w:tc>
      </w:tr>
      <w:tr w:rsidR="005B1CF6">
        <w:tc>
          <w:tcPr>
            <w:tcW w:w="567" w:type="dxa"/>
          </w:tcPr>
          <w:p w:rsidR="005B1CF6" w:rsidRDefault="005B1CF6">
            <w:pPr>
              <w:pStyle w:val="ConsPlusNormal"/>
            </w:pPr>
          </w:p>
        </w:tc>
        <w:tc>
          <w:tcPr>
            <w:tcW w:w="2127" w:type="dxa"/>
          </w:tcPr>
          <w:p w:rsidR="005B1CF6" w:rsidRDefault="005B1CF6">
            <w:pPr>
              <w:pStyle w:val="ConsPlusNormal"/>
            </w:pPr>
            <w:r>
              <w:t>ИТОГО</w:t>
            </w:r>
          </w:p>
          <w:p w:rsidR="005B1CF6" w:rsidRDefault="005B1CF6">
            <w:pPr>
              <w:pStyle w:val="ConsPlusNormal"/>
            </w:pPr>
            <w:r>
              <w:t>(по двум мероприятиям)</w:t>
            </w:r>
          </w:p>
        </w:tc>
        <w:tc>
          <w:tcPr>
            <w:tcW w:w="1757" w:type="dxa"/>
          </w:tcPr>
          <w:p w:rsidR="005B1CF6" w:rsidRDefault="005B1CF6">
            <w:pPr>
              <w:pStyle w:val="ConsPlusNormal"/>
            </w:pPr>
          </w:p>
        </w:tc>
        <w:tc>
          <w:tcPr>
            <w:tcW w:w="1559" w:type="dxa"/>
          </w:tcPr>
          <w:p w:rsidR="005B1CF6" w:rsidRDefault="005B1CF6">
            <w:pPr>
              <w:pStyle w:val="ConsPlusNormal"/>
            </w:pPr>
          </w:p>
        </w:tc>
        <w:tc>
          <w:tcPr>
            <w:tcW w:w="1701" w:type="dxa"/>
          </w:tcPr>
          <w:p w:rsidR="005B1CF6" w:rsidRDefault="005B1CF6">
            <w:pPr>
              <w:pStyle w:val="ConsPlusNormal"/>
            </w:pPr>
          </w:p>
        </w:tc>
        <w:tc>
          <w:tcPr>
            <w:tcW w:w="2154" w:type="dxa"/>
          </w:tcPr>
          <w:p w:rsidR="005B1CF6" w:rsidRDefault="005B1CF6">
            <w:pPr>
              <w:pStyle w:val="ConsPlusNormal"/>
            </w:pPr>
          </w:p>
        </w:tc>
        <w:tc>
          <w:tcPr>
            <w:tcW w:w="744" w:type="dxa"/>
          </w:tcPr>
          <w:p w:rsidR="005B1CF6" w:rsidRDefault="005B1CF6">
            <w:pPr>
              <w:pStyle w:val="ConsPlusNormal"/>
            </w:pPr>
          </w:p>
        </w:tc>
        <w:tc>
          <w:tcPr>
            <w:tcW w:w="744" w:type="dxa"/>
          </w:tcPr>
          <w:p w:rsidR="005B1CF6" w:rsidRDefault="005B1CF6">
            <w:pPr>
              <w:pStyle w:val="ConsPlusNormal"/>
            </w:pPr>
          </w:p>
        </w:tc>
        <w:tc>
          <w:tcPr>
            <w:tcW w:w="744" w:type="dxa"/>
          </w:tcPr>
          <w:p w:rsidR="005B1CF6" w:rsidRDefault="005B1CF6">
            <w:pPr>
              <w:pStyle w:val="ConsPlusNormal"/>
            </w:pPr>
          </w:p>
        </w:tc>
        <w:tc>
          <w:tcPr>
            <w:tcW w:w="745" w:type="dxa"/>
          </w:tcPr>
          <w:p w:rsidR="005B1CF6" w:rsidRDefault="005B1CF6">
            <w:pPr>
              <w:pStyle w:val="ConsPlusNormal"/>
            </w:pPr>
          </w:p>
        </w:tc>
        <w:tc>
          <w:tcPr>
            <w:tcW w:w="2410" w:type="dxa"/>
          </w:tcPr>
          <w:p w:rsidR="005B1CF6" w:rsidRDefault="005B1CF6">
            <w:pPr>
              <w:pStyle w:val="ConsPlusNormal"/>
            </w:pPr>
          </w:p>
        </w:tc>
      </w:tr>
    </w:tbl>
    <w:p w:rsidR="005B1CF6" w:rsidRDefault="005B1CF6">
      <w:pPr>
        <w:sectPr w:rsidR="005B1CF6" w:rsidSect="007D151D">
          <w:pgSz w:w="16838" w:h="11905" w:orient="landscape"/>
          <w:pgMar w:top="1701" w:right="1134" w:bottom="850" w:left="1134" w:header="0" w:footer="0" w:gutter="0"/>
          <w:cols w:space="720"/>
        </w:sectPr>
      </w:pPr>
    </w:p>
    <w:p w:rsidR="005B1CF6" w:rsidRDefault="005B1CF6">
      <w:pPr>
        <w:pStyle w:val="ConsPlusNormal"/>
        <w:jc w:val="both"/>
      </w:pPr>
    </w:p>
    <w:p w:rsidR="005B1CF6" w:rsidRDefault="005B1CF6">
      <w:pPr>
        <w:pStyle w:val="ConsPlusNonformat"/>
        <w:jc w:val="both"/>
      </w:pPr>
      <w:r>
        <w:t xml:space="preserve">    --------------------------------</w:t>
      </w:r>
    </w:p>
    <w:p w:rsidR="005B1CF6" w:rsidRDefault="005B1CF6">
      <w:pPr>
        <w:pStyle w:val="ConsPlusNonformat"/>
        <w:jc w:val="both"/>
      </w:pPr>
      <w:r>
        <w:t>&lt;1&gt;    Показатель    определяется   как   отношение   числа   посещений</w:t>
      </w:r>
    </w:p>
    <w:p w:rsidR="005B1CF6" w:rsidRDefault="005B1CF6">
      <w:pPr>
        <w:pStyle w:val="ConsPlusNonformat"/>
        <w:jc w:val="both"/>
      </w:pPr>
      <w:r>
        <w:t>муниципального   дома   культуры  за  отчетный  финансовый  год  по  данным</w:t>
      </w:r>
    </w:p>
    <w:p w:rsidR="005B1CF6" w:rsidRDefault="005B1CF6">
      <w:pPr>
        <w:pStyle w:val="ConsPlusNonformat"/>
        <w:jc w:val="both"/>
      </w:pPr>
      <w:r>
        <w:t xml:space="preserve">статистической   отчетности   по   </w:t>
      </w:r>
      <w:hyperlink r:id="rId396" w:history="1">
        <w:r>
          <w:rPr>
            <w:color w:val="0000FF"/>
          </w:rPr>
          <w:t>форме   N   7-НК</w:t>
        </w:r>
      </w:hyperlink>
      <w:r>
        <w:t>,  утвержденной приказом</w:t>
      </w:r>
    </w:p>
    <w:p w:rsidR="005B1CF6" w:rsidRDefault="005B1CF6">
      <w:pPr>
        <w:pStyle w:val="ConsPlusNonformat"/>
        <w:jc w:val="both"/>
      </w:pPr>
      <w:r>
        <w:t>Федеральной  службы государственной статистики от 8 августа 2018 года N 662</w:t>
      </w:r>
    </w:p>
    <w:p w:rsidR="005B1CF6" w:rsidRDefault="005B1CF6">
      <w:pPr>
        <w:pStyle w:val="ConsPlusNonformat"/>
        <w:jc w:val="both"/>
      </w:pPr>
      <w:r>
        <w:t>"Об    утверждении    статистического    инструментария   для   организации</w:t>
      </w:r>
    </w:p>
    <w:p w:rsidR="005B1CF6" w:rsidRDefault="005B1CF6">
      <w:pPr>
        <w:pStyle w:val="ConsPlusNonformat"/>
        <w:jc w:val="both"/>
      </w:pPr>
      <w:r>
        <w:t>Министерством  культуры  Российской  Федерации федерального статистического</w:t>
      </w:r>
    </w:p>
    <w:p w:rsidR="005B1CF6" w:rsidRDefault="005B1CF6">
      <w:pPr>
        <w:pStyle w:val="ConsPlusNonformat"/>
        <w:jc w:val="both"/>
      </w:pPr>
      <w:r>
        <w:t>наблюдения   за   деятельностью   общедоступных   (публичных)  библиотек  и</w:t>
      </w:r>
    </w:p>
    <w:p w:rsidR="005B1CF6" w:rsidRDefault="005B1CF6">
      <w:pPr>
        <w:pStyle w:val="ConsPlusNonformat"/>
        <w:jc w:val="both"/>
      </w:pPr>
      <w:r>
        <w:t>организаций   культурно-досугового   типа",   к  среднегодовой  численности</w:t>
      </w:r>
    </w:p>
    <w:p w:rsidR="005B1CF6" w:rsidRDefault="005B1CF6">
      <w:pPr>
        <w:pStyle w:val="ConsPlusNonformat"/>
        <w:jc w:val="both"/>
      </w:pPr>
      <w:r>
        <w:t>населения населенного пункта с числом жителей до 50 тысяч человек.</w:t>
      </w:r>
    </w:p>
    <w:p w:rsidR="005B1CF6" w:rsidRDefault="005B1CF6">
      <w:pPr>
        <w:pStyle w:val="ConsPlusNonformat"/>
        <w:jc w:val="both"/>
      </w:pPr>
    </w:p>
    <w:p w:rsidR="005B1CF6" w:rsidRDefault="005B1CF6">
      <w:pPr>
        <w:pStyle w:val="ConsPlusNonformat"/>
        <w:jc w:val="both"/>
      </w:pPr>
      <w:r>
        <w:t xml:space="preserve">    4.  Сведения  о  соответствии  заявки  условиям и критериям конкурса на</w:t>
      </w:r>
    </w:p>
    <w:p w:rsidR="005B1CF6" w:rsidRDefault="005B1CF6">
      <w:pPr>
        <w:pStyle w:val="ConsPlusNonformat"/>
        <w:jc w:val="both"/>
      </w:pPr>
      <w:r>
        <w:t>предоставление   субсидий  бюджетам  муниципальных  районов,  муниципальных</w:t>
      </w:r>
    </w:p>
    <w:p w:rsidR="005B1CF6" w:rsidRDefault="005B1CF6">
      <w:pPr>
        <w:pStyle w:val="ConsPlusNonformat"/>
        <w:jc w:val="both"/>
      </w:pPr>
      <w:r>
        <w:t>округов,  городских  округов,  городских и сельских поселений Архангельской</w:t>
      </w:r>
    </w:p>
    <w:p w:rsidR="005B1CF6" w:rsidRDefault="005B1CF6">
      <w:pPr>
        <w:pStyle w:val="ConsPlusNonformat"/>
        <w:jc w:val="both"/>
      </w:pPr>
      <w:r>
        <w:t>области  на  обеспечение развития и укрепления материально-технической базы</w:t>
      </w:r>
    </w:p>
    <w:p w:rsidR="005B1CF6" w:rsidRDefault="005B1CF6">
      <w:pPr>
        <w:pStyle w:val="ConsPlusNonformat"/>
        <w:jc w:val="both"/>
      </w:pPr>
      <w:r>
        <w:t>домов  культуры в населенных пунктах с числом жителей до 50 тысяч человек и</w:t>
      </w:r>
    </w:p>
    <w:p w:rsidR="005B1CF6" w:rsidRDefault="005B1CF6">
      <w:pPr>
        <w:pStyle w:val="ConsPlusNonformat"/>
        <w:jc w:val="both"/>
      </w:pPr>
      <w:r>
        <w:t>значении критериев:</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365"/>
        <w:gridCol w:w="2438"/>
        <w:gridCol w:w="1701"/>
      </w:tblGrid>
      <w:tr w:rsidR="005B1CF6">
        <w:tc>
          <w:tcPr>
            <w:tcW w:w="510" w:type="dxa"/>
          </w:tcPr>
          <w:p w:rsidR="005B1CF6" w:rsidRDefault="005B1CF6">
            <w:pPr>
              <w:pStyle w:val="ConsPlusNormal"/>
              <w:jc w:val="center"/>
            </w:pPr>
            <w:r>
              <w:t>N п/п</w:t>
            </w:r>
          </w:p>
        </w:tc>
        <w:tc>
          <w:tcPr>
            <w:tcW w:w="4365" w:type="dxa"/>
          </w:tcPr>
          <w:p w:rsidR="005B1CF6" w:rsidRDefault="005B1CF6">
            <w:pPr>
              <w:pStyle w:val="ConsPlusNormal"/>
              <w:jc w:val="center"/>
            </w:pPr>
            <w:r>
              <w:t>Наименование условия/критерия</w:t>
            </w:r>
          </w:p>
        </w:tc>
        <w:tc>
          <w:tcPr>
            <w:tcW w:w="2438" w:type="dxa"/>
          </w:tcPr>
          <w:p w:rsidR="005B1CF6" w:rsidRDefault="005B1CF6">
            <w:pPr>
              <w:pStyle w:val="ConsPlusNormal"/>
              <w:jc w:val="center"/>
            </w:pPr>
            <w:r>
              <w:t>Единица измерения</w:t>
            </w:r>
          </w:p>
        </w:tc>
        <w:tc>
          <w:tcPr>
            <w:tcW w:w="1701" w:type="dxa"/>
          </w:tcPr>
          <w:p w:rsidR="005B1CF6" w:rsidRDefault="005B1CF6">
            <w:pPr>
              <w:pStyle w:val="ConsPlusNormal"/>
              <w:jc w:val="center"/>
            </w:pPr>
            <w:r>
              <w:t>Информация о значении показателя критерия с указанием исходных данных для расчета</w:t>
            </w:r>
          </w:p>
        </w:tc>
      </w:tr>
      <w:tr w:rsidR="005B1CF6">
        <w:tc>
          <w:tcPr>
            <w:tcW w:w="510" w:type="dxa"/>
          </w:tcPr>
          <w:p w:rsidR="005B1CF6" w:rsidRDefault="005B1CF6">
            <w:pPr>
              <w:pStyle w:val="ConsPlusNormal"/>
              <w:jc w:val="center"/>
            </w:pPr>
            <w:r>
              <w:t>1</w:t>
            </w:r>
          </w:p>
        </w:tc>
        <w:tc>
          <w:tcPr>
            <w:tcW w:w="4365" w:type="dxa"/>
          </w:tcPr>
          <w:p w:rsidR="005B1CF6" w:rsidRDefault="005B1CF6">
            <w:pPr>
              <w:pStyle w:val="ConsPlusNormal"/>
              <w:jc w:val="center"/>
            </w:pPr>
            <w:r>
              <w:t>2</w:t>
            </w:r>
          </w:p>
        </w:tc>
        <w:tc>
          <w:tcPr>
            <w:tcW w:w="2438" w:type="dxa"/>
          </w:tcPr>
          <w:p w:rsidR="005B1CF6" w:rsidRDefault="005B1CF6">
            <w:pPr>
              <w:pStyle w:val="ConsPlusNormal"/>
              <w:jc w:val="center"/>
            </w:pPr>
            <w:r>
              <w:t>3</w:t>
            </w:r>
          </w:p>
        </w:tc>
        <w:tc>
          <w:tcPr>
            <w:tcW w:w="1701" w:type="dxa"/>
          </w:tcPr>
          <w:p w:rsidR="005B1CF6" w:rsidRDefault="005B1CF6">
            <w:pPr>
              <w:pStyle w:val="ConsPlusNormal"/>
              <w:jc w:val="center"/>
            </w:pPr>
            <w:r>
              <w:t>4</w:t>
            </w:r>
          </w:p>
        </w:tc>
      </w:tr>
      <w:tr w:rsidR="005B1CF6">
        <w:tc>
          <w:tcPr>
            <w:tcW w:w="510" w:type="dxa"/>
          </w:tcPr>
          <w:p w:rsidR="005B1CF6" w:rsidRDefault="009B52BE">
            <w:pPr>
              <w:pStyle w:val="ConsPlusNormal"/>
              <w:jc w:val="center"/>
            </w:pPr>
            <w:hyperlink r:id="rId397" w:history="1">
              <w:r w:rsidR="005B1CF6">
                <w:rPr>
                  <w:color w:val="0000FF"/>
                </w:rPr>
                <w:t>1</w:t>
              </w:r>
            </w:hyperlink>
            <w:r w:rsidR="005B1CF6">
              <w:t>.</w:t>
            </w:r>
          </w:p>
        </w:tc>
        <w:tc>
          <w:tcPr>
            <w:tcW w:w="4365" w:type="dxa"/>
          </w:tcPr>
          <w:p w:rsidR="005B1CF6" w:rsidRDefault="005B1CF6">
            <w:pPr>
              <w:pStyle w:val="ConsPlusNormal"/>
            </w:pPr>
            <w:r>
              <w:t xml:space="preserve">Прирост посещений платных культурно-массовых мероприятий учреждений культурно-досугового типа муниципального образования Архангельской области по отношению к уровню 2017 года </w:t>
            </w:r>
            <w:hyperlink w:anchor="P6441" w:history="1">
              <w:r>
                <w:rPr>
                  <w:color w:val="0000FF"/>
                </w:rPr>
                <w:t>&lt;1&gt;</w:t>
              </w:r>
            </w:hyperlink>
          </w:p>
        </w:tc>
        <w:tc>
          <w:tcPr>
            <w:tcW w:w="2438" w:type="dxa"/>
          </w:tcPr>
          <w:p w:rsidR="005B1CF6" w:rsidRDefault="005B1CF6">
            <w:pPr>
              <w:pStyle w:val="ConsPlusNormal"/>
            </w:pPr>
            <w:r>
              <w:t>процентов</w:t>
            </w:r>
          </w:p>
        </w:tc>
        <w:tc>
          <w:tcPr>
            <w:tcW w:w="1701" w:type="dxa"/>
          </w:tcPr>
          <w:p w:rsidR="005B1CF6" w:rsidRDefault="005B1CF6">
            <w:pPr>
              <w:pStyle w:val="ConsPlusNormal"/>
            </w:pPr>
          </w:p>
        </w:tc>
      </w:tr>
      <w:tr w:rsidR="005B1CF6">
        <w:tc>
          <w:tcPr>
            <w:tcW w:w="510" w:type="dxa"/>
          </w:tcPr>
          <w:p w:rsidR="005B1CF6" w:rsidRDefault="009B52BE">
            <w:pPr>
              <w:pStyle w:val="ConsPlusNormal"/>
              <w:jc w:val="center"/>
            </w:pPr>
            <w:hyperlink r:id="rId398" w:history="1">
              <w:r w:rsidR="005B1CF6">
                <w:rPr>
                  <w:color w:val="0000FF"/>
                </w:rPr>
                <w:t>2</w:t>
              </w:r>
            </w:hyperlink>
            <w:r w:rsidR="005B1CF6">
              <w:t>.</w:t>
            </w:r>
          </w:p>
        </w:tc>
        <w:tc>
          <w:tcPr>
            <w:tcW w:w="4365" w:type="dxa"/>
          </w:tcPr>
          <w:p w:rsidR="005B1CF6" w:rsidRDefault="005B1CF6">
            <w:pPr>
              <w:pStyle w:val="ConsPlusNormal"/>
            </w:pPr>
            <w:r>
              <w:t xml:space="preserve">Прирост участников клубных формирований в учреждениях культурно-досугового типа муниципального образования Архангельской области по отношению к уровню 2017 года </w:t>
            </w:r>
            <w:hyperlink w:anchor="P6460" w:history="1">
              <w:r>
                <w:rPr>
                  <w:color w:val="0000FF"/>
                </w:rPr>
                <w:t>&lt;2&gt;</w:t>
              </w:r>
            </w:hyperlink>
          </w:p>
        </w:tc>
        <w:tc>
          <w:tcPr>
            <w:tcW w:w="2438" w:type="dxa"/>
          </w:tcPr>
          <w:p w:rsidR="005B1CF6" w:rsidRDefault="005B1CF6">
            <w:pPr>
              <w:pStyle w:val="ConsPlusNormal"/>
            </w:pPr>
            <w:r>
              <w:t>процентов</w:t>
            </w:r>
          </w:p>
        </w:tc>
        <w:tc>
          <w:tcPr>
            <w:tcW w:w="1701" w:type="dxa"/>
          </w:tcPr>
          <w:p w:rsidR="005B1CF6" w:rsidRDefault="005B1CF6">
            <w:pPr>
              <w:pStyle w:val="ConsPlusNormal"/>
            </w:pPr>
          </w:p>
        </w:tc>
      </w:tr>
      <w:tr w:rsidR="005B1CF6">
        <w:tc>
          <w:tcPr>
            <w:tcW w:w="510" w:type="dxa"/>
          </w:tcPr>
          <w:p w:rsidR="005B1CF6" w:rsidRDefault="009B52BE">
            <w:pPr>
              <w:pStyle w:val="ConsPlusNormal"/>
              <w:jc w:val="center"/>
            </w:pPr>
            <w:hyperlink r:id="rId399" w:history="1">
              <w:r w:rsidR="005B1CF6">
                <w:rPr>
                  <w:color w:val="0000FF"/>
                </w:rPr>
                <w:t>3</w:t>
              </w:r>
            </w:hyperlink>
            <w:r w:rsidR="005B1CF6">
              <w:t>.</w:t>
            </w:r>
          </w:p>
        </w:tc>
        <w:tc>
          <w:tcPr>
            <w:tcW w:w="4365" w:type="dxa"/>
          </w:tcPr>
          <w:p w:rsidR="005B1CF6" w:rsidRDefault="005B1CF6">
            <w:pPr>
              <w:pStyle w:val="ConsPlusNormal"/>
            </w:pPr>
            <w:r>
              <w:t>Укомплектованность штата специалистами культурно-досуговой деятельности муниципальных домов культуры или обособленных структурных подразделений (филиалов), заявляемых на участие в конкурсе</w:t>
            </w:r>
          </w:p>
        </w:tc>
        <w:tc>
          <w:tcPr>
            <w:tcW w:w="2438" w:type="dxa"/>
          </w:tcPr>
          <w:p w:rsidR="005B1CF6" w:rsidRDefault="005B1CF6">
            <w:pPr>
              <w:pStyle w:val="ConsPlusNormal"/>
            </w:pPr>
            <w:r>
              <w:t>процентов</w:t>
            </w:r>
          </w:p>
        </w:tc>
        <w:tc>
          <w:tcPr>
            <w:tcW w:w="1701" w:type="dxa"/>
          </w:tcPr>
          <w:p w:rsidR="005B1CF6" w:rsidRDefault="005B1CF6">
            <w:pPr>
              <w:pStyle w:val="ConsPlusNormal"/>
            </w:pPr>
          </w:p>
        </w:tc>
      </w:tr>
      <w:tr w:rsidR="005B1CF6">
        <w:tc>
          <w:tcPr>
            <w:tcW w:w="510" w:type="dxa"/>
            <w:vMerge w:val="restart"/>
          </w:tcPr>
          <w:p w:rsidR="005B1CF6" w:rsidRDefault="009B52BE">
            <w:pPr>
              <w:pStyle w:val="ConsPlusNormal"/>
              <w:jc w:val="center"/>
            </w:pPr>
            <w:hyperlink r:id="rId400" w:history="1">
              <w:r w:rsidR="005B1CF6">
                <w:rPr>
                  <w:color w:val="0000FF"/>
                </w:rPr>
                <w:t>4</w:t>
              </w:r>
            </w:hyperlink>
            <w:r w:rsidR="005B1CF6">
              <w:t>.</w:t>
            </w:r>
          </w:p>
        </w:tc>
        <w:tc>
          <w:tcPr>
            <w:tcW w:w="4365" w:type="dxa"/>
            <w:tcBorders>
              <w:bottom w:val="nil"/>
            </w:tcBorders>
          </w:tcPr>
          <w:p w:rsidR="005B1CF6" w:rsidRDefault="005B1CF6">
            <w:pPr>
              <w:pStyle w:val="ConsPlusNormal"/>
            </w:pPr>
            <w:r>
              <w:t xml:space="preserve">Средний возраст имеющихся основных фондов на конец отчетного года в учреждениях культурно-досугового типа муниципального образования Архангельской области, включенных в заявку (юридических лицах) (по итогам 2018 года показатель определяется по строке 22 формы федерального статистического наблюдения N 11 (краткая), утвержденной </w:t>
            </w:r>
            <w:hyperlink r:id="rId401" w:history="1">
              <w:r>
                <w:rPr>
                  <w:color w:val="0000FF"/>
                </w:rPr>
                <w:t>приказом</w:t>
              </w:r>
            </w:hyperlink>
            <w:r>
              <w:t xml:space="preserve"> Федеральной службы государственной статистики от 19 июля 2018 года N 449;</w:t>
            </w:r>
          </w:p>
        </w:tc>
        <w:tc>
          <w:tcPr>
            <w:tcW w:w="2438" w:type="dxa"/>
            <w:vMerge w:val="restart"/>
          </w:tcPr>
          <w:p w:rsidR="005B1CF6" w:rsidRDefault="005B1CF6">
            <w:pPr>
              <w:pStyle w:val="ConsPlusNormal"/>
            </w:pPr>
            <w:r>
              <w:t>лет</w:t>
            </w:r>
          </w:p>
        </w:tc>
        <w:tc>
          <w:tcPr>
            <w:tcW w:w="1701" w:type="dxa"/>
            <w:vMerge w:val="restart"/>
          </w:tcPr>
          <w:p w:rsidR="005B1CF6" w:rsidRDefault="005B1CF6">
            <w:pPr>
              <w:pStyle w:val="ConsPlusNormal"/>
            </w:pPr>
          </w:p>
        </w:tc>
      </w:tr>
      <w:tr w:rsidR="005B1CF6">
        <w:tblPrEx>
          <w:tblBorders>
            <w:insideH w:val="nil"/>
          </w:tblBorders>
        </w:tblPrEx>
        <w:tc>
          <w:tcPr>
            <w:tcW w:w="510" w:type="dxa"/>
            <w:vMerge/>
          </w:tcPr>
          <w:p w:rsidR="005B1CF6" w:rsidRDefault="005B1CF6">
            <w:pPr>
              <w:spacing w:after="1" w:line="0" w:lineRule="atLeast"/>
            </w:pPr>
          </w:p>
        </w:tc>
        <w:tc>
          <w:tcPr>
            <w:tcW w:w="4365" w:type="dxa"/>
            <w:tcBorders>
              <w:top w:val="nil"/>
            </w:tcBorders>
          </w:tcPr>
          <w:p w:rsidR="005B1CF6" w:rsidRDefault="005B1CF6">
            <w:pPr>
              <w:pStyle w:val="ConsPlusNormal"/>
            </w:pPr>
            <w:r>
              <w:t xml:space="preserve">далее показатель определяется по строке 23 формы федерального статистического наблюдения N 11 (краткая), утвержденной </w:t>
            </w:r>
            <w:hyperlink r:id="rId402" w:history="1">
              <w:r>
                <w:rPr>
                  <w:color w:val="0000FF"/>
                </w:rPr>
                <w:t>приказом</w:t>
              </w:r>
            </w:hyperlink>
            <w:r>
              <w:t xml:space="preserve"> Федеральной службы государственной статистики от 4 июля 2019 года N 382, за отчетный финансовый год)</w:t>
            </w:r>
          </w:p>
        </w:tc>
        <w:tc>
          <w:tcPr>
            <w:tcW w:w="2438" w:type="dxa"/>
            <w:vMerge/>
          </w:tcPr>
          <w:p w:rsidR="005B1CF6" w:rsidRDefault="005B1CF6">
            <w:pPr>
              <w:spacing w:after="1" w:line="0" w:lineRule="atLeast"/>
            </w:pPr>
          </w:p>
        </w:tc>
        <w:tc>
          <w:tcPr>
            <w:tcW w:w="1701" w:type="dxa"/>
            <w:vMerge/>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w:t>
      </w:r>
    </w:p>
    <w:p w:rsidR="005B1CF6" w:rsidRDefault="005B1CF6">
      <w:pPr>
        <w:pStyle w:val="ConsPlusNonformat"/>
        <w:jc w:val="both"/>
      </w:pPr>
      <w:bookmarkStart w:id="102" w:name="P6441"/>
      <w:bookmarkEnd w:id="102"/>
      <w:r>
        <w:t xml:space="preserve">&lt;1&gt; Значение критерия рассчитывается в соответствии с данными </w:t>
      </w:r>
      <w:hyperlink r:id="rId403" w:history="1">
        <w:r>
          <w:rPr>
            <w:color w:val="0000FF"/>
          </w:rPr>
          <w:t>Раздела 3</w:t>
        </w:r>
      </w:hyperlink>
    </w:p>
    <w:p w:rsidR="005B1CF6" w:rsidRDefault="005B1CF6">
      <w:pPr>
        <w:pStyle w:val="ConsPlusNonformat"/>
        <w:jc w:val="both"/>
      </w:pPr>
      <w:r>
        <w:t>"Культурно-массовые мероприятия" годовой формы федерального статистического</w:t>
      </w:r>
    </w:p>
    <w:p w:rsidR="005B1CF6" w:rsidRDefault="005B1CF6">
      <w:pPr>
        <w:pStyle w:val="ConsPlusNonformat"/>
        <w:jc w:val="both"/>
      </w:pPr>
      <w:r>
        <w:t xml:space="preserve">наблюдения  </w:t>
      </w:r>
      <w:hyperlink r:id="rId404" w:history="1">
        <w:r>
          <w:rPr>
            <w:color w:val="0000FF"/>
          </w:rPr>
          <w:t>N  7-НК</w:t>
        </w:r>
      </w:hyperlink>
      <w:r>
        <w:t xml:space="preserve">  "Сведения  об  организации культурно-досугового типа",</w:t>
      </w:r>
    </w:p>
    <w:p w:rsidR="005B1CF6" w:rsidRDefault="005B1CF6">
      <w:pPr>
        <w:pStyle w:val="ConsPlusNonformat"/>
        <w:jc w:val="both"/>
      </w:pPr>
      <w:r>
        <w:t>утвержденной  приказами  Федеральной службы государственной статистики от 8</w:t>
      </w:r>
    </w:p>
    <w:p w:rsidR="005B1CF6" w:rsidRDefault="005B1CF6">
      <w:pPr>
        <w:pStyle w:val="ConsPlusNonformat"/>
        <w:jc w:val="both"/>
      </w:pPr>
      <w:r>
        <w:t xml:space="preserve">ноября  2018  года </w:t>
      </w:r>
      <w:hyperlink r:id="rId405" w:history="1">
        <w:r>
          <w:rPr>
            <w:color w:val="0000FF"/>
          </w:rPr>
          <w:t>N 662</w:t>
        </w:r>
      </w:hyperlink>
      <w:r>
        <w:t xml:space="preserve"> и от 4 октября 2019 года </w:t>
      </w:r>
      <w:hyperlink r:id="rId406" w:history="1">
        <w:r>
          <w:rPr>
            <w:color w:val="0000FF"/>
          </w:rPr>
          <w:t>N 577</w:t>
        </w:r>
      </w:hyperlink>
      <w:r>
        <w:t xml:space="preserve"> (далее - раздел 3),</w:t>
      </w:r>
    </w:p>
    <w:p w:rsidR="005B1CF6" w:rsidRDefault="005B1CF6">
      <w:pPr>
        <w:pStyle w:val="ConsPlusNonformat"/>
        <w:jc w:val="both"/>
      </w:pPr>
      <w:r>
        <w:t>по формуле:</w:t>
      </w:r>
    </w:p>
    <w:p w:rsidR="005B1CF6" w:rsidRDefault="005B1CF6">
      <w:pPr>
        <w:pStyle w:val="ConsPlusNonformat"/>
        <w:jc w:val="both"/>
      </w:pPr>
    </w:p>
    <w:p w:rsidR="005B1CF6" w:rsidRDefault="005B1CF6">
      <w:pPr>
        <w:pStyle w:val="ConsPlusNonformat"/>
        <w:jc w:val="both"/>
      </w:pPr>
      <w:r>
        <w:t xml:space="preserve">                   Ппос = Потч / П2017 х 100 - 100, где:</w:t>
      </w:r>
    </w:p>
    <w:p w:rsidR="005B1CF6" w:rsidRDefault="005B1CF6">
      <w:pPr>
        <w:pStyle w:val="ConsPlusNonformat"/>
        <w:jc w:val="both"/>
      </w:pPr>
    </w:p>
    <w:p w:rsidR="005B1CF6" w:rsidRDefault="005B1CF6">
      <w:pPr>
        <w:pStyle w:val="ConsPlusNonformat"/>
        <w:jc w:val="both"/>
      </w:pPr>
      <w:r>
        <w:t xml:space="preserve">    Ппос   -   прирост  посещений  платных  культурно-массовых  мероприятий</w:t>
      </w:r>
    </w:p>
    <w:p w:rsidR="005B1CF6" w:rsidRDefault="005B1CF6">
      <w:pPr>
        <w:pStyle w:val="ConsPlusNonformat"/>
        <w:jc w:val="both"/>
      </w:pPr>
      <w:r>
        <w:t>учреждений   культурно-досугового   типа   муниципального   образования  по</w:t>
      </w:r>
    </w:p>
    <w:p w:rsidR="005B1CF6" w:rsidRDefault="005B1CF6">
      <w:pPr>
        <w:pStyle w:val="ConsPlusNonformat"/>
        <w:jc w:val="both"/>
      </w:pPr>
      <w:r>
        <w:t>отношению к уровню 2017 года;</w:t>
      </w:r>
    </w:p>
    <w:p w:rsidR="005B1CF6" w:rsidRDefault="005B1CF6">
      <w:pPr>
        <w:pStyle w:val="ConsPlusNonformat"/>
        <w:jc w:val="both"/>
      </w:pPr>
      <w:r>
        <w:t xml:space="preserve">    П2017  -  число  посещений  на  платных культурно-массовых мероприятиях</w:t>
      </w:r>
    </w:p>
    <w:p w:rsidR="005B1CF6" w:rsidRDefault="005B1CF6">
      <w:pPr>
        <w:pStyle w:val="ConsPlusNonformat"/>
        <w:jc w:val="both"/>
      </w:pPr>
      <w:r>
        <w:t>учреждений   культурно-досугового   типа   муниципального   образования   в</w:t>
      </w:r>
    </w:p>
    <w:p w:rsidR="005B1CF6" w:rsidRDefault="005B1CF6">
      <w:pPr>
        <w:pStyle w:val="ConsPlusNonformat"/>
        <w:jc w:val="both"/>
      </w:pPr>
      <w:r>
        <w:t>соответствии со строкой 07 графы 3 раздела 3 по итогам 2017 года;</w:t>
      </w:r>
    </w:p>
    <w:p w:rsidR="005B1CF6" w:rsidRDefault="005B1CF6">
      <w:pPr>
        <w:pStyle w:val="ConsPlusNonformat"/>
        <w:jc w:val="both"/>
      </w:pPr>
      <w:r>
        <w:t xml:space="preserve">    Потч  -  число  посещений  на  платных  культурно-массовых мероприятиях</w:t>
      </w:r>
    </w:p>
    <w:p w:rsidR="005B1CF6" w:rsidRDefault="005B1CF6">
      <w:pPr>
        <w:pStyle w:val="ConsPlusNonformat"/>
        <w:jc w:val="both"/>
      </w:pPr>
      <w:r>
        <w:t>учреждений   культурно-досугового   типа   муниципального   образования   в</w:t>
      </w:r>
    </w:p>
    <w:p w:rsidR="005B1CF6" w:rsidRDefault="005B1CF6">
      <w:pPr>
        <w:pStyle w:val="ConsPlusNonformat"/>
        <w:jc w:val="both"/>
      </w:pPr>
      <w:r>
        <w:t>соответствии   со   строкой   07   графы   3  раздела  3  по  итогам  года,</w:t>
      </w:r>
    </w:p>
    <w:p w:rsidR="005B1CF6" w:rsidRDefault="005B1CF6">
      <w:pPr>
        <w:pStyle w:val="ConsPlusNonformat"/>
        <w:jc w:val="both"/>
      </w:pPr>
      <w:r>
        <w:t>предшествующего году направления заявочной документации на конкурс.</w:t>
      </w:r>
    </w:p>
    <w:p w:rsidR="005B1CF6" w:rsidRDefault="005B1CF6">
      <w:pPr>
        <w:pStyle w:val="ConsPlusNonformat"/>
        <w:jc w:val="both"/>
      </w:pPr>
      <w:bookmarkStart w:id="103" w:name="P6460"/>
      <w:bookmarkEnd w:id="103"/>
      <w:r>
        <w:t xml:space="preserve">&lt;2&gt; Значение критерия рассчитывается в соответствии с данными </w:t>
      </w:r>
      <w:hyperlink r:id="rId407" w:history="1">
        <w:r>
          <w:rPr>
            <w:color w:val="0000FF"/>
          </w:rPr>
          <w:t>Раздела 2</w:t>
        </w:r>
      </w:hyperlink>
    </w:p>
    <w:p w:rsidR="005B1CF6" w:rsidRDefault="005B1CF6">
      <w:pPr>
        <w:pStyle w:val="ConsPlusNonformat"/>
        <w:jc w:val="both"/>
      </w:pPr>
      <w:r>
        <w:t>"Клубные   формирования"   годовой   формы   федерального   статистического</w:t>
      </w:r>
    </w:p>
    <w:p w:rsidR="005B1CF6" w:rsidRDefault="005B1CF6">
      <w:pPr>
        <w:pStyle w:val="ConsPlusNonformat"/>
        <w:jc w:val="both"/>
      </w:pPr>
      <w:r>
        <w:t xml:space="preserve">наблюдения  </w:t>
      </w:r>
      <w:hyperlink r:id="rId408" w:history="1">
        <w:r>
          <w:rPr>
            <w:color w:val="0000FF"/>
          </w:rPr>
          <w:t>N  7-НК</w:t>
        </w:r>
      </w:hyperlink>
      <w:r>
        <w:t xml:space="preserve">  "Сведения  об  организации культурно-досугового типа",</w:t>
      </w:r>
    </w:p>
    <w:p w:rsidR="005B1CF6" w:rsidRDefault="005B1CF6">
      <w:pPr>
        <w:pStyle w:val="ConsPlusNonformat"/>
        <w:jc w:val="both"/>
      </w:pPr>
      <w:r>
        <w:t>утвержденной  приказами  Федеральной службы государственной статистики от 8</w:t>
      </w:r>
    </w:p>
    <w:p w:rsidR="005B1CF6" w:rsidRDefault="005B1CF6">
      <w:pPr>
        <w:pStyle w:val="ConsPlusNonformat"/>
        <w:jc w:val="both"/>
      </w:pPr>
      <w:r>
        <w:t xml:space="preserve">ноября  2018  года </w:t>
      </w:r>
      <w:hyperlink r:id="rId409" w:history="1">
        <w:r>
          <w:rPr>
            <w:color w:val="0000FF"/>
          </w:rPr>
          <w:t>N 662</w:t>
        </w:r>
      </w:hyperlink>
      <w:r>
        <w:t xml:space="preserve"> и от 4 октября 2019 года </w:t>
      </w:r>
      <w:hyperlink r:id="rId410" w:history="1">
        <w:r>
          <w:rPr>
            <w:color w:val="0000FF"/>
          </w:rPr>
          <w:t>N 577</w:t>
        </w:r>
      </w:hyperlink>
      <w:r>
        <w:t xml:space="preserve"> (далее - раздел 2),</w:t>
      </w:r>
    </w:p>
    <w:p w:rsidR="005B1CF6" w:rsidRDefault="005B1CF6">
      <w:pPr>
        <w:pStyle w:val="ConsPlusNonformat"/>
        <w:jc w:val="both"/>
      </w:pPr>
      <w:r>
        <w:t>по формуле:</w:t>
      </w:r>
    </w:p>
    <w:p w:rsidR="005B1CF6" w:rsidRDefault="005B1CF6">
      <w:pPr>
        <w:pStyle w:val="ConsPlusNonformat"/>
        <w:jc w:val="both"/>
      </w:pPr>
    </w:p>
    <w:p w:rsidR="005B1CF6" w:rsidRDefault="005B1CF6">
      <w:pPr>
        <w:pStyle w:val="ConsPlusNonformat"/>
        <w:jc w:val="both"/>
      </w:pPr>
      <w:r>
        <w:t xml:space="preserve">                Пукф = Укф отч / Укф2017 х 100 - 100, где:</w:t>
      </w:r>
    </w:p>
    <w:p w:rsidR="005B1CF6" w:rsidRDefault="005B1CF6">
      <w:pPr>
        <w:pStyle w:val="ConsPlusNonformat"/>
        <w:jc w:val="both"/>
      </w:pPr>
    </w:p>
    <w:p w:rsidR="005B1CF6" w:rsidRDefault="005B1CF6">
      <w:pPr>
        <w:pStyle w:val="ConsPlusNonformat"/>
        <w:jc w:val="both"/>
      </w:pPr>
      <w:r>
        <w:t xml:space="preserve">    Пукф   -   прирост   участников   клубных  формирований  в  учреждениях</w:t>
      </w:r>
    </w:p>
    <w:p w:rsidR="005B1CF6" w:rsidRDefault="005B1CF6">
      <w:pPr>
        <w:pStyle w:val="ConsPlusNonformat"/>
        <w:jc w:val="both"/>
      </w:pPr>
      <w:r>
        <w:t>культурно-досугового  типа муниципального образования по отношению к уровню</w:t>
      </w:r>
    </w:p>
    <w:p w:rsidR="005B1CF6" w:rsidRDefault="005B1CF6">
      <w:pPr>
        <w:pStyle w:val="ConsPlusNonformat"/>
        <w:jc w:val="both"/>
      </w:pPr>
      <w:r>
        <w:t>2017 года;</w:t>
      </w:r>
    </w:p>
    <w:p w:rsidR="005B1CF6" w:rsidRDefault="005B1CF6">
      <w:pPr>
        <w:pStyle w:val="ConsPlusNonformat"/>
        <w:jc w:val="both"/>
      </w:pPr>
      <w:r>
        <w:t xml:space="preserve">    Укф   отч   -  число  участников  клубных  формирований  в  учреждениях</w:t>
      </w:r>
    </w:p>
    <w:p w:rsidR="005B1CF6" w:rsidRDefault="005B1CF6">
      <w:pPr>
        <w:pStyle w:val="ConsPlusNonformat"/>
        <w:jc w:val="both"/>
      </w:pPr>
      <w:r>
        <w:t>культурно-досугового  типа  муниципального  образования  в  соответствии со</w:t>
      </w:r>
    </w:p>
    <w:p w:rsidR="005B1CF6" w:rsidRDefault="005B1CF6">
      <w:pPr>
        <w:pStyle w:val="ConsPlusNonformat"/>
        <w:jc w:val="both"/>
      </w:pPr>
      <w:r>
        <w:t>строкой  03  графы  3  раздела  2  по  итогам  года,  предшествующего  году</w:t>
      </w:r>
    </w:p>
    <w:p w:rsidR="005B1CF6" w:rsidRDefault="005B1CF6">
      <w:pPr>
        <w:pStyle w:val="ConsPlusNonformat"/>
        <w:jc w:val="both"/>
      </w:pPr>
      <w:r>
        <w:t>направления заявочной документации на конкурс;</w:t>
      </w:r>
    </w:p>
    <w:p w:rsidR="005B1CF6" w:rsidRDefault="005B1CF6">
      <w:pPr>
        <w:pStyle w:val="ConsPlusNonformat"/>
        <w:jc w:val="both"/>
      </w:pPr>
      <w:r>
        <w:t xml:space="preserve">    Укф2017   -   число   участников  клубных  формирований  в  учреждениях</w:t>
      </w:r>
    </w:p>
    <w:p w:rsidR="005B1CF6" w:rsidRDefault="005B1CF6">
      <w:pPr>
        <w:pStyle w:val="ConsPlusNonformat"/>
        <w:jc w:val="both"/>
      </w:pPr>
      <w:r>
        <w:t>культурно-досугового  типа  муниципального  образования  в  соответствии со</w:t>
      </w:r>
    </w:p>
    <w:p w:rsidR="005B1CF6" w:rsidRDefault="005B1CF6">
      <w:pPr>
        <w:pStyle w:val="ConsPlusNonformat"/>
        <w:jc w:val="both"/>
      </w:pPr>
      <w:r>
        <w:t>строкой 03 графы 3 раздела 2 по итогам 2017 года.</w:t>
      </w:r>
    </w:p>
    <w:p w:rsidR="005B1CF6" w:rsidRDefault="005B1CF6">
      <w:pPr>
        <w:pStyle w:val="ConsPlusNonformat"/>
        <w:jc w:val="both"/>
      </w:pPr>
    </w:p>
    <w:p w:rsidR="005B1CF6" w:rsidRDefault="005B1CF6">
      <w:pPr>
        <w:pStyle w:val="ConsPlusNonformat"/>
        <w:jc w:val="both"/>
      </w:pPr>
      <w:r>
        <w:t xml:space="preserve">    В случае отбора 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(наименование муниципального образования Архангельской области)</w:t>
      </w:r>
    </w:p>
    <w:p w:rsidR="005B1CF6" w:rsidRDefault="005B1CF6">
      <w:pPr>
        <w:pStyle w:val="ConsPlusNonformat"/>
        <w:jc w:val="both"/>
      </w:pPr>
      <w:r>
        <w:t>берет на себя обязательства по обеспечению соответствия значения  следующих</w:t>
      </w:r>
    </w:p>
    <w:p w:rsidR="005B1CF6" w:rsidRDefault="005B1CF6">
      <w:pPr>
        <w:pStyle w:val="ConsPlusNonformat"/>
        <w:jc w:val="both"/>
      </w:pPr>
      <w:r>
        <w:t>показателей результативности, установленных 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(наименование муниципальной программы, нормативно-правового акта</w:t>
      </w:r>
    </w:p>
    <w:p w:rsidR="005B1CF6" w:rsidRDefault="005B1CF6">
      <w:pPr>
        <w:pStyle w:val="ConsPlusNonformat"/>
        <w:jc w:val="both"/>
      </w:pPr>
      <w:r>
        <w:t xml:space="preserve">               муниципального образования об ее утверждении)</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1295"/>
        <w:gridCol w:w="1276"/>
        <w:gridCol w:w="2041"/>
      </w:tblGrid>
      <w:tr w:rsidR="005B1CF6">
        <w:tc>
          <w:tcPr>
            <w:tcW w:w="4422" w:type="dxa"/>
          </w:tcPr>
          <w:p w:rsidR="005B1CF6" w:rsidRDefault="005B1CF6">
            <w:pPr>
              <w:pStyle w:val="ConsPlusNormal"/>
              <w:jc w:val="center"/>
            </w:pPr>
            <w:r>
              <w:t>Показатель результативности</w:t>
            </w:r>
          </w:p>
        </w:tc>
        <w:tc>
          <w:tcPr>
            <w:tcW w:w="1295" w:type="dxa"/>
          </w:tcPr>
          <w:p w:rsidR="005B1CF6" w:rsidRDefault="005B1CF6">
            <w:pPr>
              <w:pStyle w:val="ConsPlusNormal"/>
              <w:jc w:val="center"/>
            </w:pPr>
            <w:r>
              <w:t>Единица измерения</w:t>
            </w:r>
          </w:p>
        </w:tc>
        <w:tc>
          <w:tcPr>
            <w:tcW w:w="1276" w:type="dxa"/>
          </w:tcPr>
          <w:p w:rsidR="005B1CF6" w:rsidRDefault="005B1CF6">
            <w:pPr>
              <w:pStyle w:val="ConsPlusNormal"/>
              <w:jc w:val="center"/>
            </w:pPr>
            <w:r>
              <w:t>Значение показателя</w:t>
            </w:r>
          </w:p>
        </w:tc>
        <w:tc>
          <w:tcPr>
            <w:tcW w:w="2041" w:type="dxa"/>
          </w:tcPr>
          <w:p w:rsidR="005B1CF6" w:rsidRDefault="005B1CF6">
            <w:pPr>
              <w:pStyle w:val="ConsPlusNormal"/>
              <w:jc w:val="center"/>
            </w:pPr>
            <w:r>
              <w:t>Раздел муниципальной программы, в котором установлен показатель результативности</w:t>
            </w:r>
          </w:p>
        </w:tc>
      </w:tr>
      <w:tr w:rsidR="005B1CF6">
        <w:tc>
          <w:tcPr>
            <w:tcW w:w="4422" w:type="dxa"/>
          </w:tcPr>
          <w:p w:rsidR="005B1CF6" w:rsidRDefault="005B1CF6">
            <w:pPr>
              <w:pStyle w:val="ConsPlusNormal"/>
            </w:pPr>
            <w:r>
              <w:t>Прирост посещений платных культурно-массовых мероприятий учреждений культурно-досугового типа муниципального образования в отчетном году по отношению к уровню 2017 года</w:t>
            </w:r>
          </w:p>
        </w:tc>
        <w:tc>
          <w:tcPr>
            <w:tcW w:w="1295" w:type="dxa"/>
          </w:tcPr>
          <w:p w:rsidR="005B1CF6" w:rsidRDefault="005B1CF6">
            <w:pPr>
              <w:pStyle w:val="ConsPlusNormal"/>
              <w:jc w:val="center"/>
            </w:pPr>
            <w:r>
              <w:t>процентов</w:t>
            </w:r>
          </w:p>
        </w:tc>
        <w:tc>
          <w:tcPr>
            <w:tcW w:w="1276" w:type="dxa"/>
          </w:tcPr>
          <w:p w:rsidR="005B1CF6" w:rsidRDefault="005B1CF6">
            <w:pPr>
              <w:pStyle w:val="ConsPlusNormal"/>
            </w:pPr>
          </w:p>
        </w:tc>
        <w:tc>
          <w:tcPr>
            <w:tcW w:w="2041" w:type="dxa"/>
          </w:tcPr>
          <w:p w:rsidR="005B1CF6" w:rsidRDefault="005B1CF6">
            <w:pPr>
              <w:pStyle w:val="ConsPlusNormal"/>
            </w:pPr>
          </w:p>
        </w:tc>
      </w:tr>
      <w:tr w:rsidR="005B1CF6">
        <w:tc>
          <w:tcPr>
            <w:tcW w:w="4422" w:type="dxa"/>
          </w:tcPr>
          <w:p w:rsidR="005B1CF6" w:rsidRDefault="005B1CF6">
            <w:pPr>
              <w:pStyle w:val="ConsPlusNormal"/>
            </w:pPr>
            <w:r>
              <w:t>Средняя численность участников клубных формирований в расчете на одну тысячу человек (в населенных пунктах с числом жителей до 50 тысяч человек)</w:t>
            </w:r>
          </w:p>
        </w:tc>
        <w:tc>
          <w:tcPr>
            <w:tcW w:w="1295" w:type="dxa"/>
          </w:tcPr>
          <w:p w:rsidR="005B1CF6" w:rsidRDefault="005B1CF6">
            <w:pPr>
              <w:pStyle w:val="ConsPlusNormal"/>
              <w:jc w:val="center"/>
            </w:pPr>
            <w:r>
              <w:t>человек</w:t>
            </w:r>
          </w:p>
        </w:tc>
        <w:tc>
          <w:tcPr>
            <w:tcW w:w="1276" w:type="dxa"/>
          </w:tcPr>
          <w:p w:rsidR="005B1CF6" w:rsidRDefault="005B1CF6">
            <w:pPr>
              <w:pStyle w:val="ConsPlusNormal"/>
            </w:pPr>
          </w:p>
        </w:tc>
        <w:tc>
          <w:tcPr>
            <w:tcW w:w="2041"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С  условиями  и  требованиями </w:t>
      </w:r>
      <w:hyperlink w:anchor="P6039" w:history="1">
        <w:r>
          <w:rPr>
            <w:color w:val="0000FF"/>
          </w:rPr>
          <w:t>Положения</w:t>
        </w:r>
      </w:hyperlink>
      <w:r>
        <w:t xml:space="preserve"> о порядке и условиях проведения</w:t>
      </w:r>
    </w:p>
    <w:p w:rsidR="005B1CF6" w:rsidRDefault="005B1CF6">
      <w:pPr>
        <w:pStyle w:val="ConsPlusNonformat"/>
        <w:jc w:val="both"/>
      </w:pPr>
      <w:r>
        <w:t>конкурса   на   предоставление  субсидий  бюджетам  муниципальных  районов,</w:t>
      </w:r>
    </w:p>
    <w:p w:rsidR="005B1CF6" w:rsidRDefault="005B1CF6">
      <w:pPr>
        <w:pStyle w:val="ConsPlusNonformat"/>
        <w:jc w:val="both"/>
      </w:pPr>
      <w:r>
        <w:t>муниципальных  округов,  городских  округов, городских и сельских поселений</w:t>
      </w:r>
    </w:p>
    <w:p w:rsidR="005B1CF6" w:rsidRDefault="005B1CF6">
      <w:pPr>
        <w:pStyle w:val="ConsPlusNonformat"/>
        <w:jc w:val="both"/>
      </w:pPr>
      <w:r>
        <w:t>Архангельской    области    на    обеспечение    развития    и   укрепление</w:t>
      </w:r>
    </w:p>
    <w:p w:rsidR="005B1CF6" w:rsidRDefault="005B1CF6">
      <w:pPr>
        <w:pStyle w:val="ConsPlusNonformat"/>
        <w:jc w:val="both"/>
      </w:pPr>
      <w:r>
        <w:t>материально-технической   базы   домов  культуры  в  населенных  пунктах  с</w:t>
      </w:r>
    </w:p>
    <w:p w:rsidR="005B1CF6" w:rsidRDefault="005B1CF6">
      <w:pPr>
        <w:pStyle w:val="ConsPlusNonformat"/>
        <w:jc w:val="both"/>
      </w:pPr>
      <w:r>
        <w:t>численностью  населения  до  50 тысяч человек, утвержденного постановлением</w:t>
      </w:r>
    </w:p>
    <w:p w:rsidR="005B1CF6" w:rsidRDefault="005B1CF6">
      <w:pPr>
        <w:pStyle w:val="ConsPlusNonformat"/>
        <w:jc w:val="both"/>
      </w:pPr>
      <w:r>
        <w:t>Правительства  Архангельской  области  от  12  октября  2012 года N 461-пп,</w:t>
      </w:r>
    </w:p>
    <w:p w:rsidR="005B1CF6" w:rsidRDefault="005B1CF6">
      <w:pPr>
        <w:pStyle w:val="ConsPlusNonformat"/>
        <w:jc w:val="both"/>
      </w:pPr>
      <w:r>
        <w:t>ознакомлен и согласен.</w:t>
      </w:r>
    </w:p>
    <w:p w:rsidR="005B1CF6" w:rsidRDefault="005B1CF6">
      <w:pPr>
        <w:pStyle w:val="ConsPlusNonformat"/>
        <w:jc w:val="both"/>
      </w:pPr>
      <w:r>
        <w:t xml:space="preserve">    Достоверность представленной в заявке информации гарантирую.</w:t>
      </w:r>
    </w:p>
    <w:p w:rsidR="005B1CF6" w:rsidRDefault="005B1CF6">
      <w:pPr>
        <w:pStyle w:val="ConsPlusNonformat"/>
        <w:jc w:val="both"/>
      </w:pPr>
    </w:p>
    <w:p w:rsidR="005B1CF6" w:rsidRDefault="005B1CF6">
      <w:pPr>
        <w:pStyle w:val="ConsPlusNonformat"/>
        <w:jc w:val="both"/>
      </w:pPr>
      <w:r>
        <w:t>Глава муниципального образования</w:t>
      </w:r>
    </w:p>
    <w:p w:rsidR="005B1CF6" w:rsidRDefault="005B1CF6">
      <w:pPr>
        <w:pStyle w:val="ConsPlusNonformat"/>
        <w:jc w:val="both"/>
      </w:pPr>
      <w:r>
        <w:t>Архангельской области             _____________       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М.П.</w:t>
      </w:r>
    </w:p>
    <w:p w:rsidR="005B1CF6" w:rsidRDefault="005B1CF6">
      <w:pPr>
        <w:pStyle w:val="ConsPlusNonformat"/>
        <w:jc w:val="both"/>
      </w:pPr>
      <w:r>
        <w:t>"____" __________ 20__ года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2</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 образований</w:t>
      </w:r>
    </w:p>
    <w:p w:rsidR="005B1CF6" w:rsidRDefault="005B1CF6">
      <w:pPr>
        <w:pStyle w:val="ConsPlusNormal"/>
        <w:jc w:val="right"/>
      </w:pPr>
      <w:r>
        <w:t>Архангельской области на обеспечение развития</w:t>
      </w:r>
    </w:p>
    <w:p w:rsidR="005B1CF6" w:rsidRDefault="005B1CF6">
      <w:pPr>
        <w:pStyle w:val="ConsPlusNormal"/>
        <w:jc w:val="right"/>
      </w:pPr>
      <w:r>
        <w:t>и укрепления материально-технической базы</w:t>
      </w:r>
    </w:p>
    <w:p w:rsidR="005B1CF6" w:rsidRDefault="005B1CF6">
      <w:pPr>
        <w:pStyle w:val="ConsPlusNormal"/>
        <w:jc w:val="right"/>
      </w:pPr>
      <w:r>
        <w:t>домов культуры в населенных пунктах</w:t>
      </w:r>
    </w:p>
    <w:p w:rsidR="005B1CF6" w:rsidRDefault="005B1CF6">
      <w:pPr>
        <w:pStyle w:val="ConsPlusNormal"/>
        <w:jc w:val="right"/>
      </w:pPr>
      <w:r>
        <w:t>с числом жителей до 50 тысяч человек</w:t>
      </w:r>
    </w:p>
    <w:p w:rsidR="005B1CF6" w:rsidRDefault="005B1CF6">
      <w:pPr>
        <w:pStyle w:val="ConsPlusNormal"/>
        <w:jc w:val="both"/>
      </w:pPr>
    </w:p>
    <w:p w:rsidR="005B1CF6" w:rsidRDefault="005B1CF6">
      <w:pPr>
        <w:pStyle w:val="ConsPlusNormal"/>
        <w:jc w:val="center"/>
      </w:pPr>
      <w:r>
        <w:t>СПРАВКА</w:t>
      </w:r>
    </w:p>
    <w:p w:rsidR="005B1CF6" w:rsidRDefault="005B1CF6">
      <w:pPr>
        <w:pStyle w:val="ConsPlusNormal"/>
        <w:jc w:val="center"/>
      </w:pPr>
      <w:r>
        <w:t>о потребности в обновлении материально-технической базы</w:t>
      </w:r>
    </w:p>
    <w:p w:rsidR="005B1CF6" w:rsidRDefault="005B1CF6">
      <w:pPr>
        <w:pStyle w:val="ConsPlusNormal"/>
        <w:jc w:val="center"/>
      </w:pPr>
      <w:r>
        <w:t>муниципальных домов культуры</w:t>
      </w:r>
    </w:p>
    <w:p w:rsidR="005B1CF6" w:rsidRDefault="005B1CF6">
      <w:pPr>
        <w:pStyle w:val="ConsPlusNormal"/>
        <w:jc w:val="both"/>
      </w:pPr>
    </w:p>
    <w:p w:rsidR="005B1CF6" w:rsidRDefault="005B1CF6">
      <w:pPr>
        <w:pStyle w:val="ConsPlusNormal"/>
        <w:ind w:firstLine="540"/>
        <w:jc w:val="both"/>
      </w:pPr>
      <w:r>
        <w:t xml:space="preserve">Исключена. - </w:t>
      </w:r>
      <w:hyperlink r:id="rId411" w:history="1">
        <w:r>
          <w:rPr>
            <w:color w:val="0000FF"/>
          </w:rPr>
          <w:t>Постановление</w:t>
        </w:r>
      </w:hyperlink>
      <w:r>
        <w:t xml:space="preserve"> Правительства Архангельской области от 17.12.2019 N 713-пп.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3</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 районов,</w:t>
      </w:r>
    </w:p>
    <w:p w:rsidR="005B1CF6" w:rsidRDefault="005B1CF6">
      <w:pPr>
        <w:pStyle w:val="ConsPlusNormal"/>
        <w:jc w:val="right"/>
      </w:pPr>
      <w:r>
        <w:t>муниципальных округов, городских округов,</w:t>
      </w:r>
    </w:p>
    <w:p w:rsidR="005B1CF6" w:rsidRDefault="005B1CF6">
      <w:pPr>
        <w:pStyle w:val="ConsPlusNormal"/>
        <w:jc w:val="right"/>
      </w:pPr>
      <w:r>
        <w:t>городских и сельских поселений Архангельской</w:t>
      </w:r>
    </w:p>
    <w:p w:rsidR="005B1CF6" w:rsidRDefault="005B1CF6">
      <w:pPr>
        <w:pStyle w:val="ConsPlusNormal"/>
        <w:jc w:val="right"/>
      </w:pPr>
      <w:r>
        <w:t>области на обеспечение развития</w:t>
      </w:r>
    </w:p>
    <w:p w:rsidR="005B1CF6" w:rsidRDefault="005B1CF6">
      <w:pPr>
        <w:pStyle w:val="ConsPlusNormal"/>
        <w:jc w:val="right"/>
      </w:pPr>
      <w:r>
        <w:t>и укрепления материально-технической базы</w:t>
      </w:r>
    </w:p>
    <w:p w:rsidR="005B1CF6" w:rsidRDefault="005B1CF6">
      <w:pPr>
        <w:pStyle w:val="ConsPlusNormal"/>
        <w:jc w:val="right"/>
      </w:pPr>
      <w:r>
        <w:t>домов культуры в населенных пунктах</w:t>
      </w:r>
    </w:p>
    <w:p w:rsidR="005B1CF6" w:rsidRDefault="005B1CF6">
      <w:pPr>
        <w:pStyle w:val="ConsPlusNormal"/>
        <w:jc w:val="right"/>
      </w:pPr>
      <w:r>
        <w:t>с числом жителей до 50 тысяч человек</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09.03.2017 </w:t>
            </w:r>
            <w:hyperlink r:id="rId412" w:history="1">
              <w:r>
                <w:rPr>
                  <w:color w:val="0000FF"/>
                </w:rPr>
                <w:t>N 100-пп</w:t>
              </w:r>
            </w:hyperlink>
            <w:r>
              <w:rPr>
                <w:color w:val="392C69"/>
              </w:rPr>
              <w:t xml:space="preserve">, от 24.04.2018 </w:t>
            </w:r>
            <w:hyperlink r:id="rId413" w:history="1">
              <w:r>
                <w:rPr>
                  <w:color w:val="0000FF"/>
                </w:rPr>
                <w:t>N 180-пп</w:t>
              </w:r>
            </w:hyperlink>
            <w:r>
              <w:rPr>
                <w:color w:val="392C69"/>
              </w:rPr>
              <w:t xml:space="preserve">, от 18.12.2018 </w:t>
            </w:r>
            <w:hyperlink r:id="rId414" w:history="1">
              <w:r>
                <w:rPr>
                  <w:color w:val="0000FF"/>
                </w:rPr>
                <w:t>N 611-пп</w:t>
              </w:r>
            </w:hyperlink>
            <w:r>
              <w:rPr>
                <w:color w:val="392C69"/>
              </w:rPr>
              <w:t>,</w:t>
            </w:r>
          </w:p>
          <w:p w:rsidR="005B1CF6" w:rsidRDefault="005B1CF6">
            <w:pPr>
              <w:pStyle w:val="ConsPlusNormal"/>
              <w:jc w:val="center"/>
            </w:pPr>
            <w:r>
              <w:rPr>
                <w:color w:val="392C69"/>
              </w:rPr>
              <w:t xml:space="preserve">от 03.09.2019 </w:t>
            </w:r>
            <w:hyperlink r:id="rId415" w:history="1">
              <w:r>
                <w:rPr>
                  <w:color w:val="0000FF"/>
                </w:rPr>
                <w:t>N 479-пп</w:t>
              </w:r>
            </w:hyperlink>
            <w:r>
              <w:rPr>
                <w:color w:val="392C69"/>
              </w:rPr>
              <w:t xml:space="preserve">, от 22.12.2020 </w:t>
            </w:r>
            <w:hyperlink r:id="rId416" w:history="1">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bookmarkStart w:id="104" w:name="P6556"/>
      <w:bookmarkEnd w:id="104"/>
      <w:r>
        <w:t xml:space="preserve">                                   СМЕТА</w:t>
      </w:r>
    </w:p>
    <w:p w:rsidR="005B1CF6" w:rsidRDefault="005B1CF6">
      <w:pPr>
        <w:pStyle w:val="ConsPlusNonformat"/>
        <w:jc w:val="both"/>
      </w:pPr>
      <w:r>
        <w:t xml:space="preserve">            расходов на укрепление материально-технической базы</w:t>
      </w:r>
    </w:p>
    <w:p w:rsidR="005B1CF6" w:rsidRDefault="005B1CF6">
      <w:pPr>
        <w:pStyle w:val="ConsPlusNonformat"/>
        <w:jc w:val="both"/>
      </w:pPr>
      <w:r>
        <w:t xml:space="preserve">                       муниципальных домов культуры</w:t>
      </w:r>
    </w:p>
    <w:p w:rsidR="005B1CF6" w:rsidRDefault="005B1CF6">
      <w:pPr>
        <w:pStyle w:val="ConsPlusNonformat"/>
        <w:jc w:val="both"/>
      </w:pPr>
      <w:r>
        <w:t xml:space="preserve">       ____________________________________________________________</w:t>
      </w:r>
    </w:p>
    <w:p w:rsidR="005B1CF6" w:rsidRDefault="005B1CF6">
      <w:pPr>
        <w:pStyle w:val="ConsPlusNonformat"/>
        <w:jc w:val="both"/>
      </w:pPr>
      <w:r>
        <w:t xml:space="preserve">                 (наименование муниципального образования)</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3005"/>
        <w:gridCol w:w="1757"/>
        <w:gridCol w:w="1644"/>
        <w:gridCol w:w="1914"/>
      </w:tblGrid>
      <w:tr w:rsidR="005B1CF6">
        <w:tc>
          <w:tcPr>
            <w:tcW w:w="675" w:type="dxa"/>
          </w:tcPr>
          <w:p w:rsidR="005B1CF6" w:rsidRDefault="005B1CF6">
            <w:pPr>
              <w:pStyle w:val="ConsPlusNormal"/>
              <w:jc w:val="center"/>
            </w:pPr>
            <w:r>
              <w:t>N п/п</w:t>
            </w:r>
          </w:p>
        </w:tc>
        <w:tc>
          <w:tcPr>
            <w:tcW w:w="3005" w:type="dxa"/>
          </w:tcPr>
          <w:p w:rsidR="005B1CF6" w:rsidRDefault="005B1CF6">
            <w:pPr>
              <w:pStyle w:val="ConsPlusNormal"/>
              <w:jc w:val="center"/>
            </w:pPr>
            <w:r>
              <w:t>Наименование расходов</w:t>
            </w:r>
          </w:p>
        </w:tc>
        <w:tc>
          <w:tcPr>
            <w:tcW w:w="1757" w:type="dxa"/>
          </w:tcPr>
          <w:p w:rsidR="005B1CF6" w:rsidRDefault="005B1CF6">
            <w:pPr>
              <w:pStyle w:val="ConsPlusNormal"/>
              <w:jc w:val="center"/>
            </w:pPr>
            <w:r>
              <w:t>Цена, рублей</w:t>
            </w:r>
          </w:p>
        </w:tc>
        <w:tc>
          <w:tcPr>
            <w:tcW w:w="1644" w:type="dxa"/>
          </w:tcPr>
          <w:p w:rsidR="005B1CF6" w:rsidRDefault="005B1CF6">
            <w:pPr>
              <w:pStyle w:val="ConsPlusNormal"/>
              <w:jc w:val="center"/>
            </w:pPr>
            <w:r>
              <w:t>Количество, единиц</w:t>
            </w:r>
          </w:p>
        </w:tc>
        <w:tc>
          <w:tcPr>
            <w:tcW w:w="1914" w:type="dxa"/>
          </w:tcPr>
          <w:p w:rsidR="005B1CF6" w:rsidRDefault="005B1CF6">
            <w:pPr>
              <w:pStyle w:val="ConsPlusNormal"/>
              <w:jc w:val="center"/>
            </w:pPr>
            <w:r>
              <w:t>Стоимость, рублей</w:t>
            </w:r>
          </w:p>
        </w:tc>
      </w:tr>
      <w:tr w:rsidR="005B1CF6">
        <w:tc>
          <w:tcPr>
            <w:tcW w:w="675" w:type="dxa"/>
          </w:tcPr>
          <w:p w:rsidR="005B1CF6" w:rsidRDefault="005B1CF6">
            <w:pPr>
              <w:pStyle w:val="ConsPlusNormal"/>
              <w:jc w:val="center"/>
            </w:pPr>
            <w:r>
              <w:t>1</w:t>
            </w:r>
          </w:p>
        </w:tc>
        <w:tc>
          <w:tcPr>
            <w:tcW w:w="3005" w:type="dxa"/>
          </w:tcPr>
          <w:p w:rsidR="005B1CF6" w:rsidRDefault="005B1CF6">
            <w:pPr>
              <w:pStyle w:val="ConsPlusNormal"/>
              <w:jc w:val="center"/>
            </w:pPr>
            <w:r>
              <w:t>2</w:t>
            </w:r>
          </w:p>
        </w:tc>
        <w:tc>
          <w:tcPr>
            <w:tcW w:w="1757" w:type="dxa"/>
          </w:tcPr>
          <w:p w:rsidR="005B1CF6" w:rsidRDefault="005B1CF6">
            <w:pPr>
              <w:pStyle w:val="ConsPlusNormal"/>
              <w:jc w:val="center"/>
            </w:pPr>
            <w:r>
              <w:t>3</w:t>
            </w:r>
          </w:p>
        </w:tc>
        <w:tc>
          <w:tcPr>
            <w:tcW w:w="1644" w:type="dxa"/>
          </w:tcPr>
          <w:p w:rsidR="005B1CF6" w:rsidRDefault="005B1CF6">
            <w:pPr>
              <w:pStyle w:val="ConsPlusNormal"/>
              <w:jc w:val="center"/>
            </w:pPr>
            <w:r>
              <w:t>4</w:t>
            </w:r>
          </w:p>
        </w:tc>
        <w:tc>
          <w:tcPr>
            <w:tcW w:w="1914" w:type="dxa"/>
          </w:tcPr>
          <w:p w:rsidR="005B1CF6" w:rsidRDefault="005B1CF6">
            <w:pPr>
              <w:pStyle w:val="ConsPlusNormal"/>
              <w:jc w:val="center"/>
            </w:pPr>
            <w:r>
              <w:t>5</w:t>
            </w:r>
          </w:p>
        </w:tc>
      </w:tr>
      <w:tr w:rsidR="005B1CF6">
        <w:tc>
          <w:tcPr>
            <w:tcW w:w="8995" w:type="dxa"/>
            <w:gridSpan w:val="5"/>
          </w:tcPr>
          <w:p w:rsidR="005B1CF6" w:rsidRDefault="005B1CF6">
            <w:pPr>
              <w:pStyle w:val="ConsPlusNormal"/>
            </w:pPr>
            <w:r>
              <w:t>Учреждение 1</w:t>
            </w:r>
          </w:p>
        </w:tc>
      </w:tr>
      <w:tr w:rsidR="005B1CF6">
        <w:tc>
          <w:tcPr>
            <w:tcW w:w="675" w:type="dxa"/>
          </w:tcPr>
          <w:p w:rsidR="005B1CF6" w:rsidRDefault="005B1CF6">
            <w:pPr>
              <w:pStyle w:val="ConsPlusNormal"/>
            </w:pPr>
            <w:r>
              <w:t>1.</w:t>
            </w:r>
          </w:p>
        </w:tc>
        <w:tc>
          <w:tcPr>
            <w:tcW w:w="3005" w:type="dxa"/>
          </w:tcPr>
          <w:p w:rsidR="005B1CF6" w:rsidRDefault="005B1CF6">
            <w:pPr>
              <w:pStyle w:val="ConsPlusNormal"/>
            </w:pPr>
          </w:p>
        </w:tc>
        <w:tc>
          <w:tcPr>
            <w:tcW w:w="1757" w:type="dxa"/>
          </w:tcPr>
          <w:p w:rsidR="005B1CF6" w:rsidRDefault="005B1CF6">
            <w:pPr>
              <w:pStyle w:val="ConsPlusNormal"/>
            </w:pPr>
          </w:p>
        </w:tc>
        <w:tc>
          <w:tcPr>
            <w:tcW w:w="1644" w:type="dxa"/>
          </w:tcPr>
          <w:p w:rsidR="005B1CF6" w:rsidRDefault="005B1CF6">
            <w:pPr>
              <w:pStyle w:val="ConsPlusNormal"/>
            </w:pPr>
          </w:p>
        </w:tc>
        <w:tc>
          <w:tcPr>
            <w:tcW w:w="1914" w:type="dxa"/>
          </w:tcPr>
          <w:p w:rsidR="005B1CF6" w:rsidRDefault="005B1CF6">
            <w:pPr>
              <w:pStyle w:val="ConsPlusNormal"/>
            </w:pPr>
          </w:p>
        </w:tc>
      </w:tr>
      <w:tr w:rsidR="005B1CF6">
        <w:tc>
          <w:tcPr>
            <w:tcW w:w="675" w:type="dxa"/>
          </w:tcPr>
          <w:p w:rsidR="005B1CF6" w:rsidRDefault="005B1CF6">
            <w:pPr>
              <w:pStyle w:val="ConsPlusNormal"/>
            </w:pPr>
            <w:r>
              <w:t>...</w:t>
            </w:r>
          </w:p>
        </w:tc>
        <w:tc>
          <w:tcPr>
            <w:tcW w:w="3005" w:type="dxa"/>
          </w:tcPr>
          <w:p w:rsidR="005B1CF6" w:rsidRDefault="005B1CF6">
            <w:pPr>
              <w:pStyle w:val="ConsPlusNormal"/>
            </w:pPr>
          </w:p>
        </w:tc>
        <w:tc>
          <w:tcPr>
            <w:tcW w:w="1757" w:type="dxa"/>
          </w:tcPr>
          <w:p w:rsidR="005B1CF6" w:rsidRDefault="005B1CF6">
            <w:pPr>
              <w:pStyle w:val="ConsPlusNormal"/>
            </w:pPr>
          </w:p>
        </w:tc>
        <w:tc>
          <w:tcPr>
            <w:tcW w:w="1644" w:type="dxa"/>
          </w:tcPr>
          <w:p w:rsidR="005B1CF6" w:rsidRDefault="005B1CF6">
            <w:pPr>
              <w:pStyle w:val="ConsPlusNormal"/>
            </w:pPr>
          </w:p>
        </w:tc>
        <w:tc>
          <w:tcPr>
            <w:tcW w:w="1914" w:type="dxa"/>
          </w:tcPr>
          <w:p w:rsidR="005B1CF6" w:rsidRDefault="005B1CF6">
            <w:pPr>
              <w:pStyle w:val="ConsPlusNormal"/>
            </w:pPr>
          </w:p>
        </w:tc>
      </w:tr>
      <w:tr w:rsidR="005B1CF6">
        <w:tc>
          <w:tcPr>
            <w:tcW w:w="7081" w:type="dxa"/>
            <w:gridSpan w:val="4"/>
          </w:tcPr>
          <w:p w:rsidR="005B1CF6" w:rsidRDefault="005B1CF6">
            <w:pPr>
              <w:pStyle w:val="ConsPlusNormal"/>
            </w:pPr>
            <w:r>
              <w:t>Итого по учреждению 1</w:t>
            </w:r>
          </w:p>
        </w:tc>
        <w:tc>
          <w:tcPr>
            <w:tcW w:w="1914" w:type="dxa"/>
          </w:tcPr>
          <w:p w:rsidR="005B1CF6" w:rsidRDefault="005B1CF6">
            <w:pPr>
              <w:pStyle w:val="ConsPlusNormal"/>
            </w:pPr>
          </w:p>
        </w:tc>
      </w:tr>
      <w:tr w:rsidR="005B1CF6">
        <w:tc>
          <w:tcPr>
            <w:tcW w:w="8995" w:type="dxa"/>
            <w:gridSpan w:val="5"/>
          </w:tcPr>
          <w:p w:rsidR="005B1CF6" w:rsidRDefault="005B1CF6">
            <w:pPr>
              <w:pStyle w:val="ConsPlusNormal"/>
            </w:pPr>
            <w:r>
              <w:t>Учреждение 2</w:t>
            </w:r>
          </w:p>
        </w:tc>
      </w:tr>
      <w:tr w:rsidR="005B1CF6">
        <w:tc>
          <w:tcPr>
            <w:tcW w:w="675" w:type="dxa"/>
          </w:tcPr>
          <w:p w:rsidR="005B1CF6" w:rsidRDefault="005B1CF6">
            <w:pPr>
              <w:pStyle w:val="ConsPlusNormal"/>
            </w:pPr>
            <w:r>
              <w:t>1.</w:t>
            </w:r>
          </w:p>
        </w:tc>
        <w:tc>
          <w:tcPr>
            <w:tcW w:w="3005" w:type="dxa"/>
          </w:tcPr>
          <w:p w:rsidR="005B1CF6" w:rsidRDefault="005B1CF6">
            <w:pPr>
              <w:pStyle w:val="ConsPlusNormal"/>
            </w:pPr>
          </w:p>
        </w:tc>
        <w:tc>
          <w:tcPr>
            <w:tcW w:w="1757" w:type="dxa"/>
          </w:tcPr>
          <w:p w:rsidR="005B1CF6" w:rsidRDefault="005B1CF6">
            <w:pPr>
              <w:pStyle w:val="ConsPlusNormal"/>
            </w:pPr>
          </w:p>
        </w:tc>
        <w:tc>
          <w:tcPr>
            <w:tcW w:w="1644" w:type="dxa"/>
          </w:tcPr>
          <w:p w:rsidR="005B1CF6" w:rsidRDefault="005B1CF6">
            <w:pPr>
              <w:pStyle w:val="ConsPlusNormal"/>
            </w:pPr>
          </w:p>
        </w:tc>
        <w:tc>
          <w:tcPr>
            <w:tcW w:w="1914" w:type="dxa"/>
          </w:tcPr>
          <w:p w:rsidR="005B1CF6" w:rsidRDefault="005B1CF6">
            <w:pPr>
              <w:pStyle w:val="ConsPlusNormal"/>
            </w:pPr>
          </w:p>
        </w:tc>
      </w:tr>
      <w:tr w:rsidR="005B1CF6">
        <w:tc>
          <w:tcPr>
            <w:tcW w:w="675" w:type="dxa"/>
          </w:tcPr>
          <w:p w:rsidR="005B1CF6" w:rsidRDefault="005B1CF6">
            <w:pPr>
              <w:pStyle w:val="ConsPlusNormal"/>
            </w:pPr>
            <w:r>
              <w:t>...</w:t>
            </w:r>
          </w:p>
        </w:tc>
        <w:tc>
          <w:tcPr>
            <w:tcW w:w="3005" w:type="dxa"/>
          </w:tcPr>
          <w:p w:rsidR="005B1CF6" w:rsidRDefault="005B1CF6">
            <w:pPr>
              <w:pStyle w:val="ConsPlusNormal"/>
            </w:pPr>
          </w:p>
        </w:tc>
        <w:tc>
          <w:tcPr>
            <w:tcW w:w="1757" w:type="dxa"/>
          </w:tcPr>
          <w:p w:rsidR="005B1CF6" w:rsidRDefault="005B1CF6">
            <w:pPr>
              <w:pStyle w:val="ConsPlusNormal"/>
            </w:pPr>
          </w:p>
        </w:tc>
        <w:tc>
          <w:tcPr>
            <w:tcW w:w="1644" w:type="dxa"/>
          </w:tcPr>
          <w:p w:rsidR="005B1CF6" w:rsidRDefault="005B1CF6">
            <w:pPr>
              <w:pStyle w:val="ConsPlusNormal"/>
            </w:pPr>
          </w:p>
        </w:tc>
        <w:tc>
          <w:tcPr>
            <w:tcW w:w="1914" w:type="dxa"/>
          </w:tcPr>
          <w:p w:rsidR="005B1CF6" w:rsidRDefault="005B1CF6">
            <w:pPr>
              <w:pStyle w:val="ConsPlusNormal"/>
            </w:pPr>
          </w:p>
        </w:tc>
      </w:tr>
      <w:tr w:rsidR="005B1CF6">
        <w:tc>
          <w:tcPr>
            <w:tcW w:w="7081" w:type="dxa"/>
            <w:gridSpan w:val="4"/>
          </w:tcPr>
          <w:p w:rsidR="005B1CF6" w:rsidRDefault="005B1CF6">
            <w:pPr>
              <w:pStyle w:val="ConsPlusNormal"/>
            </w:pPr>
            <w:r>
              <w:t>Итого по учреждению 2</w:t>
            </w:r>
          </w:p>
        </w:tc>
        <w:tc>
          <w:tcPr>
            <w:tcW w:w="1914" w:type="dxa"/>
          </w:tcPr>
          <w:p w:rsidR="005B1CF6" w:rsidRDefault="005B1CF6">
            <w:pPr>
              <w:pStyle w:val="ConsPlusNormal"/>
            </w:pPr>
          </w:p>
        </w:tc>
      </w:tr>
      <w:tr w:rsidR="005B1CF6">
        <w:tc>
          <w:tcPr>
            <w:tcW w:w="7081" w:type="dxa"/>
            <w:gridSpan w:val="4"/>
          </w:tcPr>
          <w:p w:rsidR="005B1CF6" w:rsidRDefault="005B1CF6">
            <w:pPr>
              <w:pStyle w:val="ConsPlusNormal"/>
            </w:pPr>
            <w:r>
              <w:t>ИТОГО</w:t>
            </w:r>
          </w:p>
        </w:tc>
        <w:tc>
          <w:tcPr>
            <w:tcW w:w="1914"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Глава муниципального образования</w:t>
      </w:r>
    </w:p>
    <w:p w:rsidR="005B1CF6" w:rsidRDefault="005B1CF6">
      <w:pPr>
        <w:pStyle w:val="ConsPlusNonformat"/>
        <w:jc w:val="both"/>
      </w:pPr>
      <w:r>
        <w:t>Архангельской области            _______________  _________________________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 xml:space="preserve">                             М.П.</w:t>
      </w:r>
    </w:p>
    <w:p w:rsidR="005B1CF6" w:rsidRDefault="005B1CF6">
      <w:pPr>
        <w:pStyle w:val="ConsPlusNonformat"/>
        <w:jc w:val="both"/>
      </w:pPr>
      <w:r>
        <w:t>"___" __________ 20__ года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4</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 районов,</w:t>
      </w:r>
    </w:p>
    <w:p w:rsidR="005B1CF6" w:rsidRDefault="005B1CF6">
      <w:pPr>
        <w:pStyle w:val="ConsPlusNormal"/>
        <w:jc w:val="right"/>
      </w:pPr>
      <w:r>
        <w:t>муниципальных округов, городских округов,</w:t>
      </w:r>
    </w:p>
    <w:p w:rsidR="005B1CF6" w:rsidRDefault="005B1CF6">
      <w:pPr>
        <w:pStyle w:val="ConsPlusNormal"/>
        <w:jc w:val="right"/>
      </w:pPr>
      <w:r>
        <w:t>городских и сельских поселений Архангельской</w:t>
      </w:r>
    </w:p>
    <w:p w:rsidR="005B1CF6" w:rsidRDefault="005B1CF6">
      <w:pPr>
        <w:pStyle w:val="ConsPlusNormal"/>
        <w:jc w:val="right"/>
      </w:pPr>
      <w:r>
        <w:t>области на обеспечение развития</w:t>
      </w:r>
    </w:p>
    <w:p w:rsidR="005B1CF6" w:rsidRDefault="005B1CF6">
      <w:pPr>
        <w:pStyle w:val="ConsPlusNormal"/>
        <w:jc w:val="right"/>
      </w:pPr>
      <w:r>
        <w:t>и укрепления материально-технической базы</w:t>
      </w:r>
    </w:p>
    <w:p w:rsidR="005B1CF6" w:rsidRDefault="005B1CF6">
      <w:pPr>
        <w:pStyle w:val="ConsPlusNormal"/>
        <w:jc w:val="right"/>
      </w:pPr>
      <w:r>
        <w:t>домов культуры в населенных пунктах</w:t>
      </w:r>
    </w:p>
    <w:p w:rsidR="005B1CF6" w:rsidRDefault="005B1CF6">
      <w:pPr>
        <w:pStyle w:val="ConsPlusNormal"/>
        <w:jc w:val="right"/>
      </w:pPr>
      <w:r>
        <w:t>с числом жителей до 50 тысяч человек</w:t>
      </w:r>
    </w:p>
    <w:p w:rsidR="005B1CF6" w:rsidRDefault="005B1CF6">
      <w:pPr>
        <w:pStyle w:val="ConsPlusNormal"/>
        <w:jc w:val="both"/>
      </w:pPr>
    </w:p>
    <w:p w:rsidR="005B1CF6" w:rsidRDefault="005B1CF6">
      <w:pPr>
        <w:pStyle w:val="ConsPlusTitle"/>
        <w:jc w:val="center"/>
      </w:pPr>
      <w:bookmarkStart w:id="105" w:name="P6622"/>
      <w:bookmarkEnd w:id="105"/>
      <w:r>
        <w:t>КРИТЕРИИ</w:t>
      </w:r>
    </w:p>
    <w:p w:rsidR="005B1CF6" w:rsidRDefault="005B1CF6">
      <w:pPr>
        <w:pStyle w:val="ConsPlusTitle"/>
        <w:jc w:val="center"/>
      </w:pPr>
      <w:r>
        <w:t>оценки заявок на участие в конкурсе на предоставление</w:t>
      </w:r>
    </w:p>
    <w:p w:rsidR="005B1CF6" w:rsidRDefault="005B1CF6">
      <w:pPr>
        <w:pStyle w:val="ConsPlusTitle"/>
        <w:jc w:val="center"/>
      </w:pPr>
      <w:r>
        <w:t>субсидий бюджетам муниципальных районов, муниципальных</w:t>
      </w:r>
    </w:p>
    <w:p w:rsidR="005B1CF6" w:rsidRDefault="005B1CF6">
      <w:pPr>
        <w:pStyle w:val="ConsPlusTitle"/>
        <w:jc w:val="center"/>
      </w:pPr>
      <w:r>
        <w:t>округов, городских округов, городских и сельских поселений</w:t>
      </w:r>
    </w:p>
    <w:p w:rsidR="005B1CF6" w:rsidRDefault="005B1CF6">
      <w:pPr>
        <w:pStyle w:val="ConsPlusTitle"/>
        <w:jc w:val="center"/>
      </w:pPr>
      <w:r>
        <w:t>Архангельской области на обеспечение развития и укрепления</w:t>
      </w:r>
    </w:p>
    <w:p w:rsidR="005B1CF6" w:rsidRDefault="005B1CF6">
      <w:pPr>
        <w:pStyle w:val="ConsPlusTitle"/>
        <w:jc w:val="center"/>
      </w:pPr>
      <w:r>
        <w:t>материально-технической базы домов культуры в населенных</w:t>
      </w:r>
    </w:p>
    <w:p w:rsidR="005B1CF6" w:rsidRDefault="005B1CF6">
      <w:pPr>
        <w:pStyle w:val="ConsPlusTitle"/>
        <w:jc w:val="center"/>
      </w:pPr>
      <w:r>
        <w:t>пунктах с числом жителей до 50 тысяч человек</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 ред. </w:t>
            </w:r>
            <w:hyperlink r:id="rId417"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22.12.2020 N 878-пп)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
        <w:gridCol w:w="3654"/>
        <w:gridCol w:w="1700"/>
        <w:gridCol w:w="3175"/>
      </w:tblGrid>
      <w:tr w:rsidR="005B1CF6">
        <w:tc>
          <w:tcPr>
            <w:tcW w:w="520" w:type="dxa"/>
          </w:tcPr>
          <w:p w:rsidR="005B1CF6" w:rsidRDefault="005B1CF6">
            <w:pPr>
              <w:pStyle w:val="ConsPlusNormal"/>
              <w:jc w:val="center"/>
            </w:pPr>
            <w:r>
              <w:t>N п/п</w:t>
            </w:r>
          </w:p>
        </w:tc>
        <w:tc>
          <w:tcPr>
            <w:tcW w:w="3654" w:type="dxa"/>
          </w:tcPr>
          <w:p w:rsidR="005B1CF6" w:rsidRDefault="005B1CF6">
            <w:pPr>
              <w:pStyle w:val="ConsPlusNormal"/>
              <w:jc w:val="center"/>
            </w:pPr>
            <w:r>
              <w:t>Наименование критерия</w:t>
            </w:r>
          </w:p>
        </w:tc>
        <w:tc>
          <w:tcPr>
            <w:tcW w:w="1700" w:type="dxa"/>
          </w:tcPr>
          <w:p w:rsidR="005B1CF6" w:rsidRDefault="005B1CF6">
            <w:pPr>
              <w:pStyle w:val="ConsPlusNormal"/>
              <w:jc w:val="center"/>
            </w:pPr>
            <w:r>
              <w:t>Диапазон оценки баллов</w:t>
            </w:r>
          </w:p>
        </w:tc>
        <w:tc>
          <w:tcPr>
            <w:tcW w:w="3175" w:type="dxa"/>
          </w:tcPr>
          <w:p w:rsidR="005B1CF6" w:rsidRDefault="005B1CF6">
            <w:pPr>
              <w:pStyle w:val="ConsPlusNormal"/>
              <w:jc w:val="center"/>
            </w:pPr>
            <w:r>
              <w:t>Расчет баллов</w:t>
            </w:r>
          </w:p>
        </w:tc>
      </w:tr>
      <w:tr w:rsidR="005B1CF6">
        <w:tc>
          <w:tcPr>
            <w:tcW w:w="520" w:type="dxa"/>
          </w:tcPr>
          <w:p w:rsidR="005B1CF6" w:rsidRDefault="005B1CF6">
            <w:pPr>
              <w:pStyle w:val="ConsPlusNormal"/>
              <w:jc w:val="center"/>
            </w:pPr>
            <w:r>
              <w:t>1</w:t>
            </w:r>
          </w:p>
        </w:tc>
        <w:tc>
          <w:tcPr>
            <w:tcW w:w="3654" w:type="dxa"/>
          </w:tcPr>
          <w:p w:rsidR="005B1CF6" w:rsidRDefault="005B1CF6">
            <w:pPr>
              <w:pStyle w:val="ConsPlusNormal"/>
              <w:jc w:val="center"/>
            </w:pPr>
            <w:r>
              <w:t>2</w:t>
            </w:r>
          </w:p>
        </w:tc>
        <w:tc>
          <w:tcPr>
            <w:tcW w:w="1700" w:type="dxa"/>
          </w:tcPr>
          <w:p w:rsidR="005B1CF6" w:rsidRDefault="005B1CF6">
            <w:pPr>
              <w:pStyle w:val="ConsPlusNormal"/>
              <w:jc w:val="center"/>
            </w:pPr>
            <w:r>
              <w:t>3</w:t>
            </w:r>
          </w:p>
        </w:tc>
        <w:tc>
          <w:tcPr>
            <w:tcW w:w="3175" w:type="dxa"/>
          </w:tcPr>
          <w:p w:rsidR="005B1CF6" w:rsidRDefault="005B1CF6">
            <w:pPr>
              <w:pStyle w:val="ConsPlusNormal"/>
              <w:jc w:val="center"/>
            </w:pPr>
            <w:r>
              <w:t>4</w:t>
            </w:r>
          </w:p>
        </w:tc>
      </w:tr>
      <w:tr w:rsidR="005B1CF6">
        <w:tc>
          <w:tcPr>
            <w:tcW w:w="520" w:type="dxa"/>
            <w:vMerge w:val="restart"/>
          </w:tcPr>
          <w:p w:rsidR="005B1CF6" w:rsidRDefault="005B1CF6">
            <w:pPr>
              <w:pStyle w:val="ConsPlusNormal"/>
              <w:jc w:val="center"/>
            </w:pPr>
            <w:r>
              <w:t>1.</w:t>
            </w:r>
          </w:p>
        </w:tc>
        <w:tc>
          <w:tcPr>
            <w:tcW w:w="3654" w:type="dxa"/>
            <w:vMerge w:val="restart"/>
          </w:tcPr>
          <w:p w:rsidR="005B1CF6" w:rsidRDefault="005B1CF6">
            <w:pPr>
              <w:pStyle w:val="ConsPlusNormal"/>
            </w:pPr>
            <w:r>
              <w:t xml:space="preserve">Прирост посещений платных культурно-массовых мероприятий учреждений культурно-досугового типа муниципального района, муниципального округа, городского округа, городского и сельского поселения (далее - муниципального образования) по отношению к уровню 2017 года в соответствии с данными годовой формы федерального статистического наблюдения </w:t>
            </w:r>
            <w:hyperlink r:id="rId418" w:history="1">
              <w:r>
                <w:rPr>
                  <w:color w:val="0000FF"/>
                </w:rPr>
                <w:t>N 7-НК</w:t>
              </w:r>
            </w:hyperlink>
            <w:r>
              <w:t xml:space="preserve"> "Сведения об организации культурно-досугового типа" за год, предшествующий году направления заявочной документации на конкурс, процентов</w:t>
            </w:r>
          </w:p>
        </w:tc>
        <w:tc>
          <w:tcPr>
            <w:tcW w:w="1700" w:type="dxa"/>
            <w:vMerge w:val="restart"/>
          </w:tcPr>
          <w:p w:rsidR="005B1CF6" w:rsidRDefault="005B1CF6">
            <w:pPr>
              <w:pStyle w:val="ConsPlusNormal"/>
              <w:jc w:val="center"/>
            </w:pPr>
            <w:r>
              <w:t>от 0 до 25</w:t>
            </w:r>
          </w:p>
        </w:tc>
        <w:tc>
          <w:tcPr>
            <w:tcW w:w="3175" w:type="dxa"/>
            <w:tcBorders>
              <w:bottom w:val="nil"/>
            </w:tcBorders>
          </w:tcPr>
          <w:p w:rsidR="005B1CF6" w:rsidRDefault="005B1CF6">
            <w:pPr>
              <w:pStyle w:val="ConsPlusNormal"/>
            </w:pPr>
            <w:r>
              <w:t>менее 1 процента - 0 баллов;</w:t>
            </w:r>
          </w:p>
        </w:tc>
      </w:tr>
      <w:tr w:rsidR="005B1CF6">
        <w:tblPrEx>
          <w:tblBorders>
            <w:insideH w:val="nil"/>
          </w:tblBorders>
        </w:tblPrEx>
        <w:tc>
          <w:tcPr>
            <w:tcW w:w="520" w:type="dxa"/>
            <w:vMerge/>
          </w:tcPr>
          <w:p w:rsidR="005B1CF6" w:rsidRDefault="005B1CF6">
            <w:pPr>
              <w:spacing w:after="1" w:line="0" w:lineRule="atLeast"/>
            </w:pPr>
          </w:p>
        </w:tc>
        <w:tc>
          <w:tcPr>
            <w:tcW w:w="3654" w:type="dxa"/>
            <w:vMerge/>
          </w:tcPr>
          <w:p w:rsidR="005B1CF6" w:rsidRDefault="005B1CF6">
            <w:pPr>
              <w:spacing w:after="1" w:line="0" w:lineRule="atLeast"/>
            </w:pPr>
          </w:p>
        </w:tc>
        <w:tc>
          <w:tcPr>
            <w:tcW w:w="1700" w:type="dxa"/>
            <w:vMerge/>
          </w:tcPr>
          <w:p w:rsidR="005B1CF6" w:rsidRDefault="005B1CF6">
            <w:pPr>
              <w:spacing w:after="1" w:line="0" w:lineRule="atLeast"/>
            </w:pPr>
          </w:p>
        </w:tc>
        <w:tc>
          <w:tcPr>
            <w:tcW w:w="3175" w:type="dxa"/>
            <w:tcBorders>
              <w:top w:val="nil"/>
              <w:bottom w:val="nil"/>
            </w:tcBorders>
          </w:tcPr>
          <w:p w:rsidR="005B1CF6" w:rsidRDefault="005B1CF6">
            <w:pPr>
              <w:pStyle w:val="ConsPlusNormal"/>
            </w:pPr>
            <w:r>
              <w:t>1 - 2 процента - 5 баллов;</w:t>
            </w:r>
          </w:p>
        </w:tc>
      </w:tr>
      <w:tr w:rsidR="005B1CF6">
        <w:tblPrEx>
          <w:tblBorders>
            <w:insideH w:val="nil"/>
          </w:tblBorders>
        </w:tblPrEx>
        <w:tc>
          <w:tcPr>
            <w:tcW w:w="520" w:type="dxa"/>
            <w:vMerge/>
          </w:tcPr>
          <w:p w:rsidR="005B1CF6" w:rsidRDefault="005B1CF6">
            <w:pPr>
              <w:spacing w:after="1" w:line="0" w:lineRule="atLeast"/>
            </w:pPr>
          </w:p>
        </w:tc>
        <w:tc>
          <w:tcPr>
            <w:tcW w:w="3654" w:type="dxa"/>
            <w:vMerge/>
          </w:tcPr>
          <w:p w:rsidR="005B1CF6" w:rsidRDefault="005B1CF6">
            <w:pPr>
              <w:spacing w:after="1" w:line="0" w:lineRule="atLeast"/>
            </w:pPr>
          </w:p>
        </w:tc>
        <w:tc>
          <w:tcPr>
            <w:tcW w:w="1700" w:type="dxa"/>
            <w:vMerge/>
          </w:tcPr>
          <w:p w:rsidR="005B1CF6" w:rsidRDefault="005B1CF6">
            <w:pPr>
              <w:spacing w:after="1" w:line="0" w:lineRule="atLeast"/>
            </w:pPr>
          </w:p>
        </w:tc>
        <w:tc>
          <w:tcPr>
            <w:tcW w:w="3175" w:type="dxa"/>
            <w:tcBorders>
              <w:top w:val="nil"/>
              <w:bottom w:val="nil"/>
            </w:tcBorders>
          </w:tcPr>
          <w:p w:rsidR="005B1CF6" w:rsidRDefault="005B1CF6">
            <w:pPr>
              <w:pStyle w:val="ConsPlusNormal"/>
            </w:pPr>
            <w:r>
              <w:t>2,1 - 3 процента - 10 баллов;</w:t>
            </w:r>
          </w:p>
        </w:tc>
      </w:tr>
      <w:tr w:rsidR="005B1CF6">
        <w:tblPrEx>
          <w:tblBorders>
            <w:insideH w:val="nil"/>
          </w:tblBorders>
        </w:tblPrEx>
        <w:tc>
          <w:tcPr>
            <w:tcW w:w="520" w:type="dxa"/>
            <w:vMerge/>
          </w:tcPr>
          <w:p w:rsidR="005B1CF6" w:rsidRDefault="005B1CF6">
            <w:pPr>
              <w:spacing w:after="1" w:line="0" w:lineRule="atLeast"/>
            </w:pPr>
          </w:p>
        </w:tc>
        <w:tc>
          <w:tcPr>
            <w:tcW w:w="3654" w:type="dxa"/>
            <w:vMerge/>
          </w:tcPr>
          <w:p w:rsidR="005B1CF6" w:rsidRDefault="005B1CF6">
            <w:pPr>
              <w:spacing w:after="1" w:line="0" w:lineRule="atLeast"/>
            </w:pPr>
          </w:p>
        </w:tc>
        <w:tc>
          <w:tcPr>
            <w:tcW w:w="1700" w:type="dxa"/>
            <w:vMerge/>
          </w:tcPr>
          <w:p w:rsidR="005B1CF6" w:rsidRDefault="005B1CF6">
            <w:pPr>
              <w:spacing w:after="1" w:line="0" w:lineRule="atLeast"/>
            </w:pPr>
          </w:p>
        </w:tc>
        <w:tc>
          <w:tcPr>
            <w:tcW w:w="3175" w:type="dxa"/>
            <w:tcBorders>
              <w:top w:val="nil"/>
              <w:bottom w:val="nil"/>
            </w:tcBorders>
          </w:tcPr>
          <w:p w:rsidR="005B1CF6" w:rsidRDefault="005B1CF6">
            <w:pPr>
              <w:pStyle w:val="ConsPlusNormal"/>
            </w:pPr>
            <w:r>
              <w:t>3,1 - 5 процентов - 15 баллов;</w:t>
            </w:r>
          </w:p>
        </w:tc>
      </w:tr>
      <w:tr w:rsidR="005B1CF6">
        <w:tblPrEx>
          <w:tblBorders>
            <w:insideH w:val="nil"/>
          </w:tblBorders>
        </w:tblPrEx>
        <w:tc>
          <w:tcPr>
            <w:tcW w:w="520" w:type="dxa"/>
            <w:vMerge/>
          </w:tcPr>
          <w:p w:rsidR="005B1CF6" w:rsidRDefault="005B1CF6">
            <w:pPr>
              <w:spacing w:after="1" w:line="0" w:lineRule="atLeast"/>
            </w:pPr>
          </w:p>
        </w:tc>
        <w:tc>
          <w:tcPr>
            <w:tcW w:w="3654" w:type="dxa"/>
            <w:vMerge/>
          </w:tcPr>
          <w:p w:rsidR="005B1CF6" w:rsidRDefault="005B1CF6">
            <w:pPr>
              <w:spacing w:after="1" w:line="0" w:lineRule="atLeast"/>
            </w:pPr>
          </w:p>
        </w:tc>
        <w:tc>
          <w:tcPr>
            <w:tcW w:w="1700" w:type="dxa"/>
            <w:vMerge/>
          </w:tcPr>
          <w:p w:rsidR="005B1CF6" w:rsidRDefault="005B1CF6">
            <w:pPr>
              <w:spacing w:after="1" w:line="0" w:lineRule="atLeast"/>
            </w:pPr>
          </w:p>
        </w:tc>
        <w:tc>
          <w:tcPr>
            <w:tcW w:w="3175" w:type="dxa"/>
            <w:tcBorders>
              <w:top w:val="nil"/>
              <w:bottom w:val="nil"/>
            </w:tcBorders>
          </w:tcPr>
          <w:p w:rsidR="005B1CF6" w:rsidRDefault="005B1CF6">
            <w:pPr>
              <w:pStyle w:val="ConsPlusNormal"/>
            </w:pPr>
            <w:r>
              <w:t>5,1 - 7 процентов - 20 баллов;</w:t>
            </w:r>
          </w:p>
        </w:tc>
      </w:tr>
      <w:tr w:rsidR="005B1CF6">
        <w:tc>
          <w:tcPr>
            <w:tcW w:w="520" w:type="dxa"/>
            <w:vMerge/>
          </w:tcPr>
          <w:p w:rsidR="005B1CF6" w:rsidRDefault="005B1CF6">
            <w:pPr>
              <w:spacing w:after="1" w:line="0" w:lineRule="atLeast"/>
            </w:pPr>
          </w:p>
        </w:tc>
        <w:tc>
          <w:tcPr>
            <w:tcW w:w="3654" w:type="dxa"/>
            <w:vMerge/>
          </w:tcPr>
          <w:p w:rsidR="005B1CF6" w:rsidRDefault="005B1CF6">
            <w:pPr>
              <w:spacing w:after="1" w:line="0" w:lineRule="atLeast"/>
            </w:pPr>
          </w:p>
        </w:tc>
        <w:tc>
          <w:tcPr>
            <w:tcW w:w="1700" w:type="dxa"/>
            <w:vMerge/>
          </w:tcPr>
          <w:p w:rsidR="005B1CF6" w:rsidRDefault="005B1CF6">
            <w:pPr>
              <w:spacing w:after="1" w:line="0" w:lineRule="atLeast"/>
            </w:pPr>
          </w:p>
        </w:tc>
        <w:tc>
          <w:tcPr>
            <w:tcW w:w="3175" w:type="dxa"/>
            <w:tcBorders>
              <w:top w:val="nil"/>
            </w:tcBorders>
          </w:tcPr>
          <w:p w:rsidR="005B1CF6" w:rsidRDefault="005B1CF6">
            <w:pPr>
              <w:pStyle w:val="ConsPlusNormal"/>
            </w:pPr>
            <w:r>
              <w:t>7,1 процента и более - 25 баллов</w:t>
            </w:r>
          </w:p>
        </w:tc>
      </w:tr>
      <w:tr w:rsidR="005B1CF6">
        <w:tc>
          <w:tcPr>
            <w:tcW w:w="520" w:type="dxa"/>
            <w:vMerge w:val="restart"/>
          </w:tcPr>
          <w:p w:rsidR="005B1CF6" w:rsidRDefault="005B1CF6">
            <w:pPr>
              <w:pStyle w:val="ConsPlusNormal"/>
              <w:jc w:val="center"/>
            </w:pPr>
            <w:r>
              <w:t>2.</w:t>
            </w:r>
          </w:p>
        </w:tc>
        <w:tc>
          <w:tcPr>
            <w:tcW w:w="3654" w:type="dxa"/>
            <w:vMerge w:val="restart"/>
          </w:tcPr>
          <w:p w:rsidR="005B1CF6" w:rsidRDefault="005B1CF6">
            <w:pPr>
              <w:pStyle w:val="ConsPlusNormal"/>
            </w:pPr>
            <w:r>
              <w:t xml:space="preserve">Прирост участников клубных формирований в учреждениях культурно-досугового типа муниципального образования по отношению к уровню 2017 года в соответствии с данными годовой формы федерального статистического наблюдения </w:t>
            </w:r>
            <w:hyperlink r:id="rId419" w:history="1">
              <w:r>
                <w:rPr>
                  <w:color w:val="0000FF"/>
                </w:rPr>
                <w:t>N 7-НК</w:t>
              </w:r>
            </w:hyperlink>
            <w:r>
              <w:t xml:space="preserve"> "Сведения об организации культурно-досугового типа" за год, предшествующий году направления заявочной документации на конкурс</w:t>
            </w:r>
          </w:p>
        </w:tc>
        <w:tc>
          <w:tcPr>
            <w:tcW w:w="1700" w:type="dxa"/>
            <w:vMerge w:val="restart"/>
          </w:tcPr>
          <w:p w:rsidR="005B1CF6" w:rsidRDefault="005B1CF6">
            <w:pPr>
              <w:pStyle w:val="ConsPlusNormal"/>
              <w:jc w:val="center"/>
            </w:pPr>
            <w:r>
              <w:t>от 0 до 25</w:t>
            </w:r>
          </w:p>
        </w:tc>
        <w:tc>
          <w:tcPr>
            <w:tcW w:w="3175" w:type="dxa"/>
            <w:tcBorders>
              <w:bottom w:val="nil"/>
            </w:tcBorders>
          </w:tcPr>
          <w:p w:rsidR="005B1CF6" w:rsidRDefault="005B1CF6">
            <w:pPr>
              <w:pStyle w:val="ConsPlusNormal"/>
            </w:pPr>
            <w:r>
              <w:t>менее 1 процента - 0 баллов;</w:t>
            </w:r>
          </w:p>
        </w:tc>
      </w:tr>
      <w:tr w:rsidR="005B1CF6">
        <w:tblPrEx>
          <w:tblBorders>
            <w:insideH w:val="nil"/>
          </w:tblBorders>
        </w:tblPrEx>
        <w:tc>
          <w:tcPr>
            <w:tcW w:w="520" w:type="dxa"/>
            <w:vMerge/>
          </w:tcPr>
          <w:p w:rsidR="005B1CF6" w:rsidRDefault="005B1CF6">
            <w:pPr>
              <w:spacing w:after="1" w:line="0" w:lineRule="atLeast"/>
            </w:pPr>
          </w:p>
        </w:tc>
        <w:tc>
          <w:tcPr>
            <w:tcW w:w="3654" w:type="dxa"/>
            <w:vMerge/>
          </w:tcPr>
          <w:p w:rsidR="005B1CF6" w:rsidRDefault="005B1CF6">
            <w:pPr>
              <w:spacing w:after="1" w:line="0" w:lineRule="atLeast"/>
            </w:pPr>
          </w:p>
        </w:tc>
        <w:tc>
          <w:tcPr>
            <w:tcW w:w="1700" w:type="dxa"/>
            <w:vMerge/>
          </w:tcPr>
          <w:p w:rsidR="005B1CF6" w:rsidRDefault="005B1CF6">
            <w:pPr>
              <w:spacing w:after="1" w:line="0" w:lineRule="atLeast"/>
            </w:pPr>
          </w:p>
        </w:tc>
        <w:tc>
          <w:tcPr>
            <w:tcW w:w="3175" w:type="dxa"/>
            <w:tcBorders>
              <w:top w:val="nil"/>
              <w:bottom w:val="nil"/>
            </w:tcBorders>
          </w:tcPr>
          <w:p w:rsidR="005B1CF6" w:rsidRDefault="005B1CF6">
            <w:pPr>
              <w:pStyle w:val="ConsPlusNormal"/>
            </w:pPr>
            <w:r>
              <w:t>1 - 2 процента - 5 баллов;</w:t>
            </w:r>
          </w:p>
        </w:tc>
      </w:tr>
      <w:tr w:rsidR="005B1CF6">
        <w:tblPrEx>
          <w:tblBorders>
            <w:insideH w:val="nil"/>
          </w:tblBorders>
        </w:tblPrEx>
        <w:tc>
          <w:tcPr>
            <w:tcW w:w="520" w:type="dxa"/>
            <w:vMerge/>
          </w:tcPr>
          <w:p w:rsidR="005B1CF6" w:rsidRDefault="005B1CF6">
            <w:pPr>
              <w:spacing w:after="1" w:line="0" w:lineRule="atLeast"/>
            </w:pPr>
          </w:p>
        </w:tc>
        <w:tc>
          <w:tcPr>
            <w:tcW w:w="3654" w:type="dxa"/>
            <w:vMerge/>
          </w:tcPr>
          <w:p w:rsidR="005B1CF6" w:rsidRDefault="005B1CF6">
            <w:pPr>
              <w:spacing w:after="1" w:line="0" w:lineRule="atLeast"/>
            </w:pPr>
          </w:p>
        </w:tc>
        <w:tc>
          <w:tcPr>
            <w:tcW w:w="1700" w:type="dxa"/>
            <w:vMerge/>
          </w:tcPr>
          <w:p w:rsidR="005B1CF6" w:rsidRDefault="005B1CF6">
            <w:pPr>
              <w:spacing w:after="1" w:line="0" w:lineRule="atLeast"/>
            </w:pPr>
          </w:p>
        </w:tc>
        <w:tc>
          <w:tcPr>
            <w:tcW w:w="3175" w:type="dxa"/>
            <w:tcBorders>
              <w:top w:val="nil"/>
              <w:bottom w:val="nil"/>
            </w:tcBorders>
          </w:tcPr>
          <w:p w:rsidR="005B1CF6" w:rsidRDefault="005B1CF6">
            <w:pPr>
              <w:pStyle w:val="ConsPlusNormal"/>
            </w:pPr>
            <w:r>
              <w:t>2,1 - 3 процента - 10 баллов;</w:t>
            </w:r>
          </w:p>
        </w:tc>
      </w:tr>
      <w:tr w:rsidR="005B1CF6">
        <w:tblPrEx>
          <w:tblBorders>
            <w:insideH w:val="nil"/>
          </w:tblBorders>
        </w:tblPrEx>
        <w:tc>
          <w:tcPr>
            <w:tcW w:w="520" w:type="dxa"/>
            <w:vMerge/>
          </w:tcPr>
          <w:p w:rsidR="005B1CF6" w:rsidRDefault="005B1CF6">
            <w:pPr>
              <w:spacing w:after="1" w:line="0" w:lineRule="atLeast"/>
            </w:pPr>
          </w:p>
        </w:tc>
        <w:tc>
          <w:tcPr>
            <w:tcW w:w="3654" w:type="dxa"/>
            <w:vMerge/>
          </w:tcPr>
          <w:p w:rsidR="005B1CF6" w:rsidRDefault="005B1CF6">
            <w:pPr>
              <w:spacing w:after="1" w:line="0" w:lineRule="atLeast"/>
            </w:pPr>
          </w:p>
        </w:tc>
        <w:tc>
          <w:tcPr>
            <w:tcW w:w="1700" w:type="dxa"/>
            <w:vMerge/>
          </w:tcPr>
          <w:p w:rsidR="005B1CF6" w:rsidRDefault="005B1CF6">
            <w:pPr>
              <w:spacing w:after="1" w:line="0" w:lineRule="atLeast"/>
            </w:pPr>
          </w:p>
        </w:tc>
        <w:tc>
          <w:tcPr>
            <w:tcW w:w="3175" w:type="dxa"/>
            <w:tcBorders>
              <w:top w:val="nil"/>
              <w:bottom w:val="nil"/>
            </w:tcBorders>
          </w:tcPr>
          <w:p w:rsidR="005B1CF6" w:rsidRDefault="005B1CF6">
            <w:pPr>
              <w:pStyle w:val="ConsPlusNormal"/>
            </w:pPr>
            <w:r>
              <w:t>3,1 - 5 процентов - 15 баллов;</w:t>
            </w:r>
          </w:p>
        </w:tc>
      </w:tr>
      <w:tr w:rsidR="005B1CF6">
        <w:tblPrEx>
          <w:tblBorders>
            <w:insideH w:val="nil"/>
          </w:tblBorders>
        </w:tblPrEx>
        <w:tc>
          <w:tcPr>
            <w:tcW w:w="520" w:type="dxa"/>
            <w:vMerge/>
          </w:tcPr>
          <w:p w:rsidR="005B1CF6" w:rsidRDefault="005B1CF6">
            <w:pPr>
              <w:spacing w:after="1" w:line="0" w:lineRule="atLeast"/>
            </w:pPr>
          </w:p>
        </w:tc>
        <w:tc>
          <w:tcPr>
            <w:tcW w:w="3654" w:type="dxa"/>
            <w:vMerge/>
          </w:tcPr>
          <w:p w:rsidR="005B1CF6" w:rsidRDefault="005B1CF6">
            <w:pPr>
              <w:spacing w:after="1" w:line="0" w:lineRule="atLeast"/>
            </w:pPr>
          </w:p>
        </w:tc>
        <w:tc>
          <w:tcPr>
            <w:tcW w:w="1700" w:type="dxa"/>
            <w:vMerge/>
          </w:tcPr>
          <w:p w:rsidR="005B1CF6" w:rsidRDefault="005B1CF6">
            <w:pPr>
              <w:spacing w:after="1" w:line="0" w:lineRule="atLeast"/>
            </w:pPr>
          </w:p>
        </w:tc>
        <w:tc>
          <w:tcPr>
            <w:tcW w:w="3175" w:type="dxa"/>
            <w:tcBorders>
              <w:top w:val="nil"/>
              <w:bottom w:val="nil"/>
            </w:tcBorders>
          </w:tcPr>
          <w:p w:rsidR="005B1CF6" w:rsidRDefault="005B1CF6">
            <w:pPr>
              <w:pStyle w:val="ConsPlusNormal"/>
            </w:pPr>
            <w:r>
              <w:t>5,1 - 7 процентов - 20 баллов;</w:t>
            </w:r>
          </w:p>
        </w:tc>
      </w:tr>
      <w:tr w:rsidR="005B1CF6">
        <w:tc>
          <w:tcPr>
            <w:tcW w:w="520" w:type="dxa"/>
            <w:vMerge/>
          </w:tcPr>
          <w:p w:rsidR="005B1CF6" w:rsidRDefault="005B1CF6">
            <w:pPr>
              <w:spacing w:after="1" w:line="0" w:lineRule="atLeast"/>
            </w:pPr>
          </w:p>
        </w:tc>
        <w:tc>
          <w:tcPr>
            <w:tcW w:w="3654" w:type="dxa"/>
            <w:vMerge/>
          </w:tcPr>
          <w:p w:rsidR="005B1CF6" w:rsidRDefault="005B1CF6">
            <w:pPr>
              <w:spacing w:after="1" w:line="0" w:lineRule="atLeast"/>
            </w:pPr>
          </w:p>
        </w:tc>
        <w:tc>
          <w:tcPr>
            <w:tcW w:w="1700" w:type="dxa"/>
            <w:vMerge/>
          </w:tcPr>
          <w:p w:rsidR="005B1CF6" w:rsidRDefault="005B1CF6">
            <w:pPr>
              <w:spacing w:after="1" w:line="0" w:lineRule="atLeast"/>
            </w:pPr>
          </w:p>
        </w:tc>
        <w:tc>
          <w:tcPr>
            <w:tcW w:w="3175" w:type="dxa"/>
            <w:tcBorders>
              <w:top w:val="nil"/>
            </w:tcBorders>
          </w:tcPr>
          <w:p w:rsidR="005B1CF6" w:rsidRDefault="005B1CF6">
            <w:pPr>
              <w:pStyle w:val="ConsPlusNormal"/>
            </w:pPr>
            <w:r>
              <w:t>7,1 процента и более - 25 баллов</w:t>
            </w:r>
          </w:p>
        </w:tc>
      </w:tr>
      <w:tr w:rsidR="005B1CF6">
        <w:tc>
          <w:tcPr>
            <w:tcW w:w="520" w:type="dxa"/>
            <w:vMerge w:val="restart"/>
          </w:tcPr>
          <w:p w:rsidR="005B1CF6" w:rsidRDefault="005B1CF6">
            <w:pPr>
              <w:pStyle w:val="ConsPlusNormal"/>
              <w:jc w:val="center"/>
            </w:pPr>
            <w:r>
              <w:t>3.</w:t>
            </w:r>
          </w:p>
        </w:tc>
        <w:tc>
          <w:tcPr>
            <w:tcW w:w="3654" w:type="dxa"/>
            <w:vMerge w:val="restart"/>
          </w:tcPr>
          <w:p w:rsidR="005B1CF6" w:rsidRDefault="005B1CF6">
            <w:pPr>
              <w:pStyle w:val="ConsPlusNormal"/>
            </w:pPr>
            <w:r>
              <w:t>Укомплектованность штата специалистами культурно-досуговой деятельности муниципальных домов культуры, процентов</w:t>
            </w:r>
          </w:p>
        </w:tc>
        <w:tc>
          <w:tcPr>
            <w:tcW w:w="1700" w:type="dxa"/>
            <w:vMerge w:val="restart"/>
          </w:tcPr>
          <w:p w:rsidR="005B1CF6" w:rsidRDefault="005B1CF6">
            <w:pPr>
              <w:pStyle w:val="ConsPlusNormal"/>
              <w:jc w:val="center"/>
            </w:pPr>
            <w:r>
              <w:t>от 0 до 15</w:t>
            </w:r>
          </w:p>
        </w:tc>
        <w:tc>
          <w:tcPr>
            <w:tcW w:w="3175" w:type="dxa"/>
            <w:tcBorders>
              <w:bottom w:val="nil"/>
            </w:tcBorders>
          </w:tcPr>
          <w:p w:rsidR="005B1CF6" w:rsidRDefault="005B1CF6">
            <w:pPr>
              <w:pStyle w:val="ConsPlusNormal"/>
            </w:pPr>
            <w:r>
              <w:t>100 процентов - 15 баллов;</w:t>
            </w:r>
          </w:p>
        </w:tc>
      </w:tr>
      <w:tr w:rsidR="005B1CF6">
        <w:tblPrEx>
          <w:tblBorders>
            <w:insideH w:val="nil"/>
          </w:tblBorders>
        </w:tblPrEx>
        <w:tc>
          <w:tcPr>
            <w:tcW w:w="520" w:type="dxa"/>
            <w:vMerge/>
          </w:tcPr>
          <w:p w:rsidR="005B1CF6" w:rsidRDefault="005B1CF6">
            <w:pPr>
              <w:spacing w:after="1" w:line="0" w:lineRule="atLeast"/>
            </w:pPr>
          </w:p>
        </w:tc>
        <w:tc>
          <w:tcPr>
            <w:tcW w:w="3654" w:type="dxa"/>
            <w:vMerge/>
          </w:tcPr>
          <w:p w:rsidR="005B1CF6" w:rsidRDefault="005B1CF6">
            <w:pPr>
              <w:spacing w:after="1" w:line="0" w:lineRule="atLeast"/>
            </w:pPr>
          </w:p>
        </w:tc>
        <w:tc>
          <w:tcPr>
            <w:tcW w:w="1700" w:type="dxa"/>
            <w:vMerge/>
          </w:tcPr>
          <w:p w:rsidR="005B1CF6" w:rsidRDefault="005B1CF6">
            <w:pPr>
              <w:spacing w:after="1" w:line="0" w:lineRule="atLeast"/>
            </w:pPr>
          </w:p>
        </w:tc>
        <w:tc>
          <w:tcPr>
            <w:tcW w:w="3175" w:type="dxa"/>
            <w:tcBorders>
              <w:top w:val="nil"/>
              <w:bottom w:val="nil"/>
            </w:tcBorders>
          </w:tcPr>
          <w:p w:rsidR="005B1CF6" w:rsidRDefault="005B1CF6">
            <w:pPr>
              <w:pStyle w:val="ConsPlusNormal"/>
            </w:pPr>
            <w:r>
              <w:t>от 99,1 до 90,1 процента и выше - 10 баллов;</w:t>
            </w:r>
          </w:p>
        </w:tc>
      </w:tr>
      <w:tr w:rsidR="005B1CF6">
        <w:tblPrEx>
          <w:tblBorders>
            <w:insideH w:val="nil"/>
          </w:tblBorders>
        </w:tblPrEx>
        <w:tc>
          <w:tcPr>
            <w:tcW w:w="520" w:type="dxa"/>
            <w:vMerge/>
          </w:tcPr>
          <w:p w:rsidR="005B1CF6" w:rsidRDefault="005B1CF6">
            <w:pPr>
              <w:spacing w:after="1" w:line="0" w:lineRule="atLeast"/>
            </w:pPr>
          </w:p>
        </w:tc>
        <w:tc>
          <w:tcPr>
            <w:tcW w:w="3654" w:type="dxa"/>
            <w:vMerge/>
          </w:tcPr>
          <w:p w:rsidR="005B1CF6" w:rsidRDefault="005B1CF6">
            <w:pPr>
              <w:spacing w:after="1" w:line="0" w:lineRule="atLeast"/>
            </w:pPr>
          </w:p>
        </w:tc>
        <w:tc>
          <w:tcPr>
            <w:tcW w:w="1700" w:type="dxa"/>
            <w:vMerge/>
          </w:tcPr>
          <w:p w:rsidR="005B1CF6" w:rsidRDefault="005B1CF6">
            <w:pPr>
              <w:spacing w:after="1" w:line="0" w:lineRule="atLeast"/>
            </w:pPr>
          </w:p>
        </w:tc>
        <w:tc>
          <w:tcPr>
            <w:tcW w:w="3175" w:type="dxa"/>
            <w:tcBorders>
              <w:top w:val="nil"/>
              <w:bottom w:val="nil"/>
            </w:tcBorders>
          </w:tcPr>
          <w:p w:rsidR="005B1CF6" w:rsidRDefault="005B1CF6">
            <w:pPr>
              <w:pStyle w:val="ConsPlusNormal"/>
            </w:pPr>
            <w:r>
              <w:t>от 50,1 процента до 90,0 процентов - 5 баллов;</w:t>
            </w:r>
          </w:p>
        </w:tc>
      </w:tr>
      <w:tr w:rsidR="005B1CF6">
        <w:tc>
          <w:tcPr>
            <w:tcW w:w="520" w:type="dxa"/>
            <w:vMerge/>
          </w:tcPr>
          <w:p w:rsidR="005B1CF6" w:rsidRDefault="005B1CF6">
            <w:pPr>
              <w:spacing w:after="1" w:line="0" w:lineRule="atLeast"/>
            </w:pPr>
          </w:p>
        </w:tc>
        <w:tc>
          <w:tcPr>
            <w:tcW w:w="3654" w:type="dxa"/>
            <w:vMerge/>
          </w:tcPr>
          <w:p w:rsidR="005B1CF6" w:rsidRDefault="005B1CF6">
            <w:pPr>
              <w:spacing w:after="1" w:line="0" w:lineRule="atLeast"/>
            </w:pPr>
          </w:p>
        </w:tc>
        <w:tc>
          <w:tcPr>
            <w:tcW w:w="1700" w:type="dxa"/>
            <w:vMerge/>
          </w:tcPr>
          <w:p w:rsidR="005B1CF6" w:rsidRDefault="005B1CF6">
            <w:pPr>
              <w:spacing w:after="1" w:line="0" w:lineRule="atLeast"/>
            </w:pPr>
          </w:p>
        </w:tc>
        <w:tc>
          <w:tcPr>
            <w:tcW w:w="3175" w:type="dxa"/>
            <w:tcBorders>
              <w:top w:val="nil"/>
            </w:tcBorders>
          </w:tcPr>
          <w:p w:rsidR="005B1CF6" w:rsidRDefault="005B1CF6">
            <w:pPr>
              <w:pStyle w:val="ConsPlusNormal"/>
            </w:pPr>
            <w:r>
              <w:t>50,0 процентов и менее - 0 баллов</w:t>
            </w:r>
          </w:p>
        </w:tc>
      </w:tr>
      <w:tr w:rsidR="005B1CF6">
        <w:tc>
          <w:tcPr>
            <w:tcW w:w="520" w:type="dxa"/>
            <w:vMerge w:val="restart"/>
          </w:tcPr>
          <w:p w:rsidR="005B1CF6" w:rsidRDefault="005B1CF6">
            <w:pPr>
              <w:pStyle w:val="ConsPlusNormal"/>
              <w:jc w:val="center"/>
            </w:pPr>
            <w:r>
              <w:t>4.</w:t>
            </w:r>
          </w:p>
        </w:tc>
        <w:tc>
          <w:tcPr>
            <w:tcW w:w="3654" w:type="dxa"/>
            <w:vMerge w:val="restart"/>
          </w:tcPr>
          <w:p w:rsidR="005B1CF6" w:rsidRDefault="005B1CF6">
            <w:pPr>
              <w:pStyle w:val="ConsPlusNormal"/>
            </w:pPr>
            <w:r>
              <w:t>Средний возраст имеющихся основных фондов на конец отчетного года, лет</w:t>
            </w:r>
          </w:p>
        </w:tc>
        <w:tc>
          <w:tcPr>
            <w:tcW w:w="1700" w:type="dxa"/>
            <w:vMerge w:val="restart"/>
          </w:tcPr>
          <w:p w:rsidR="005B1CF6" w:rsidRDefault="005B1CF6">
            <w:pPr>
              <w:pStyle w:val="ConsPlusNormal"/>
              <w:jc w:val="center"/>
            </w:pPr>
            <w:r>
              <w:t>от 0 до 30</w:t>
            </w:r>
          </w:p>
        </w:tc>
        <w:tc>
          <w:tcPr>
            <w:tcW w:w="3175" w:type="dxa"/>
            <w:tcBorders>
              <w:bottom w:val="nil"/>
            </w:tcBorders>
          </w:tcPr>
          <w:p w:rsidR="005B1CF6" w:rsidRDefault="005B1CF6">
            <w:pPr>
              <w:pStyle w:val="ConsPlusNormal"/>
            </w:pPr>
            <w:r>
              <w:t>от 10 лет и выше - 30 баллов;</w:t>
            </w:r>
          </w:p>
        </w:tc>
      </w:tr>
      <w:tr w:rsidR="005B1CF6">
        <w:tblPrEx>
          <w:tblBorders>
            <w:insideH w:val="nil"/>
          </w:tblBorders>
        </w:tblPrEx>
        <w:tc>
          <w:tcPr>
            <w:tcW w:w="520" w:type="dxa"/>
            <w:vMerge/>
          </w:tcPr>
          <w:p w:rsidR="005B1CF6" w:rsidRDefault="005B1CF6">
            <w:pPr>
              <w:spacing w:after="1" w:line="0" w:lineRule="atLeast"/>
            </w:pPr>
          </w:p>
        </w:tc>
        <w:tc>
          <w:tcPr>
            <w:tcW w:w="3654" w:type="dxa"/>
            <w:vMerge/>
          </w:tcPr>
          <w:p w:rsidR="005B1CF6" w:rsidRDefault="005B1CF6">
            <w:pPr>
              <w:spacing w:after="1" w:line="0" w:lineRule="atLeast"/>
            </w:pPr>
          </w:p>
        </w:tc>
        <w:tc>
          <w:tcPr>
            <w:tcW w:w="1700" w:type="dxa"/>
            <w:vMerge/>
          </w:tcPr>
          <w:p w:rsidR="005B1CF6" w:rsidRDefault="005B1CF6">
            <w:pPr>
              <w:spacing w:after="1" w:line="0" w:lineRule="atLeast"/>
            </w:pPr>
          </w:p>
        </w:tc>
        <w:tc>
          <w:tcPr>
            <w:tcW w:w="3175" w:type="dxa"/>
            <w:tcBorders>
              <w:top w:val="nil"/>
              <w:bottom w:val="nil"/>
            </w:tcBorders>
          </w:tcPr>
          <w:p w:rsidR="005B1CF6" w:rsidRDefault="005B1CF6">
            <w:pPr>
              <w:pStyle w:val="ConsPlusNormal"/>
            </w:pPr>
            <w:r>
              <w:t>от 6 до 9 лет - 15 баллов;</w:t>
            </w:r>
          </w:p>
        </w:tc>
      </w:tr>
      <w:tr w:rsidR="005B1CF6">
        <w:tblPrEx>
          <w:tblBorders>
            <w:insideH w:val="nil"/>
          </w:tblBorders>
        </w:tblPrEx>
        <w:tc>
          <w:tcPr>
            <w:tcW w:w="520" w:type="dxa"/>
            <w:vMerge/>
          </w:tcPr>
          <w:p w:rsidR="005B1CF6" w:rsidRDefault="005B1CF6">
            <w:pPr>
              <w:spacing w:after="1" w:line="0" w:lineRule="atLeast"/>
            </w:pPr>
          </w:p>
        </w:tc>
        <w:tc>
          <w:tcPr>
            <w:tcW w:w="3654" w:type="dxa"/>
            <w:vMerge/>
          </w:tcPr>
          <w:p w:rsidR="005B1CF6" w:rsidRDefault="005B1CF6">
            <w:pPr>
              <w:spacing w:after="1" w:line="0" w:lineRule="atLeast"/>
            </w:pPr>
          </w:p>
        </w:tc>
        <w:tc>
          <w:tcPr>
            <w:tcW w:w="1700" w:type="dxa"/>
            <w:vMerge/>
          </w:tcPr>
          <w:p w:rsidR="005B1CF6" w:rsidRDefault="005B1CF6">
            <w:pPr>
              <w:spacing w:after="1" w:line="0" w:lineRule="atLeast"/>
            </w:pPr>
          </w:p>
        </w:tc>
        <w:tc>
          <w:tcPr>
            <w:tcW w:w="3175" w:type="dxa"/>
            <w:tcBorders>
              <w:top w:val="nil"/>
            </w:tcBorders>
          </w:tcPr>
          <w:p w:rsidR="005B1CF6" w:rsidRDefault="005B1CF6">
            <w:pPr>
              <w:pStyle w:val="ConsPlusNormal"/>
            </w:pPr>
            <w:r>
              <w:t>5 лет и менее - 5 баллов</w:t>
            </w:r>
          </w:p>
        </w:tc>
      </w:tr>
    </w:tbl>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5</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 районов,</w:t>
      </w:r>
    </w:p>
    <w:p w:rsidR="005B1CF6" w:rsidRDefault="005B1CF6">
      <w:pPr>
        <w:pStyle w:val="ConsPlusNormal"/>
        <w:jc w:val="right"/>
      </w:pPr>
      <w:r>
        <w:t>муниципальных округов, городских округов,</w:t>
      </w:r>
    </w:p>
    <w:p w:rsidR="005B1CF6" w:rsidRDefault="005B1CF6">
      <w:pPr>
        <w:pStyle w:val="ConsPlusNormal"/>
        <w:jc w:val="right"/>
      </w:pPr>
      <w:r>
        <w:t>городских и сельских поселений Архангельской</w:t>
      </w:r>
    </w:p>
    <w:p w:rsidR="005B1CF6" w:rsidRDefault="005B1CF6">
      <w:pPr>
        <w:pStyle w:val="ConsPlusNormal"/>
        <w:jc w:val="right"/>
      </w:pPr>
      <w:r>
        <w:t>области на обеспечение развития</w:t>
      </w:r>
    </w:p>
    <w:p w:rsidR="005B1CF6" w:rsidRDefault="005B1CF6">
      <w:pPr>
        <w:pStyle w:val="ConsPlusNormal"/>
        <w:jc w:val="right"/>
      </w:pPr>
      <w:r>
        <w:t>и укрепления материально-технической базы</w:t>
      </w:r>
    </w:p>
    <w:p w:rsidR="005B1CF6" w:rsidRDefault="005B1CF6">
      <w:pPr>
        <w:pStyle w:val="ConsPlusNormal"/>
        <w:jc w:val="right"/>
      </w:pPr>
      <w:r>
        <w:t>домов культуры в населенных пунктах</w:t>
      </w:r>
    </w:p>
    <w:p w:rsidR="005B1CF6" w:rsidRDefault="005B1CF6">
      <w:pPr>
        <w:pStyle w:val="ConsPlusNormal"/>
        <w:jc w:val="right"/>
      </w:pPr>
      <w:r>
        <w:t>с числом жителей до 50 тысяч человек</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 </w:t>
            </w:r>
            <w:hyperlink r:id="rId420"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17.12.2019 N 713-пп;</w:t>
            </w:r>
          </w:p>
          <w:p w:rsidR="005B1CF6" w:rsidRDefault="005B1CF6">
            <w:pPr>
              <w:pStyle w:val="ConsPlusNormal"/>
              <w:jc w:val="center"/>
            </w:pPr>
            <w:r>
              <w:rPr>
                <w:color w:val="392C69"/>
              </w:rPr>
              <w:t xml:space="preserve">в ред. </w:t>
            </w:r>
            <w:hyperlink r:id="rId421"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22.12.2020 N 878-пп)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pPr>
      <w:bookmarkStart w:id="106" w:name="P6693"/>
      <w:bookmarkEnd w:id="106"/>
      <w:r>
        <w:t>ИТОГОВЫЙ РЕЙТИНГ</w:t>
      </w:r>
    </w:p>
    <w:p w:rsidR="005B1CF6" w:rsidRDefault="005B1CF6">
      <w:pPr>
        <w:pStyle w:val="ConsPlusTitle"/>
        <w:jc w:val="center"/>
      </w:pPr>
      <w:r>
        <w:t>заявок муниципальных районов, муниципальных округов,</w:t>
      </w:r>
    </w:p>
    <w:p w:rsidR="005B1CF6" w:rsidRDefault="005B1CF6">
      <w:pPr>
        <w:pStyle w:val="ConsPlusTitle"/>
        <w:jc w:val="center"/>
      </w:pPr>
      <w:r>
        <w:t>городских округов, городских и сельских поселений</w:t>
      </w:r>
    </w:p>
    <w:p w:rsidR="005B1CF6" w:rsidRDefault="005B1CF6">
      <w:pPr>
        <w:pStyle w:val="ConsPlusTitle"/>
        <w:jc w:val="center"/>
      </w:pPr>
      <w:r>
        <w:t>Архангельской области на участие в конкурсе</w:t>
      </w:r>
    </w:p>
    <w:p w:rsidR="005B1CF6" w:rsidRDefault="005B1CF6">
      <w:pPr>
        <w:pStyle w:val="ConsPlusTitle"/>
        <w:jc w:val="center"/>
      </w:pPr>
      <w:r>
        <w:t>на предоставление субсидий бюджетам муниципальных районов,</w:t>
      </w:r>
    </w:p>
    <w:p w:rsidR="005B1CF6" w:rsidRDefault="005B1CF6">
      <w:pPr>
        <w:pStyle w:val="ConsPlusTitle"/>
        <w:jc w:val="center"/>
      </w:pPr>
      <w:r>
        <w:t>муниципальных округов, городских округов, городских</w:t>
      </w:r>
    </w:p>
    <w:p w:rsidR="005B1CF6" w:rsidRDefault="005B1CF6">
      <w:pPr>
        <w:pStyle w:val="ConsPlusTitle"/>
        <w:jc w:val="center"/>
      </w:pPr>
      <w:r>
        <w:t>и сельских поселений Архангельской области на обеспечение</w:t>
      </w:r>
    </w:p>
    <w:p w:rsidR="005B1CF6" w:rsidRDefault="005B1CF6">
      <w:pPr>
        <w:pStyle w:val="ConsPlusTitle"/>
        <w:jc w:val="center"/>
      </w:pPr>
      <w:r>
        <w:t>развития и укрепления материально-технической базы домов</w:t>
      </w:r>
    </w:p>
    <w:p w:rsidR="005B1CF6" w:rsidRDefault="005B1CF6">
      <w:pPr>
        <w:pStyle w:val="ConsPlusTitle"/>
        <w:jc w:val="center"/>
      </w:pPr>
      <w:r>
        <w:t>культуры в населенных пунктах с числом жителей</w:t>
      </w:r>
    </w:p>
    <w:p w:rsidR="005B1CF6" w:rsidRDefault="005B1CF6">
      <w:pPr>
        <w:pStyle w:val="ConsPlusTitle"/>
        <w:jc w:val="center"/>
      </w:pPr>
      <w:r>
        <w:t>до 50 тысяч человек</w:t>
      </w:r>
    </w:p>
    <w:p w:rsidR="005B1CF6" w:rsidRDefault="005B1CF6">
      <w:pPr>
        <w:pStyle w:val="ConsPlusNormal"/>
        <w:jc w:val="both"/>
      </w:pPr>
    </w:p>
    <w:p w:rsidR="005B1CF6" w:rsidRDefault="005B1CF6">
      <w:pPr>
        <w:sectPr w:rsidR="005B1CF6" w:rsidSect="007D15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992"/>
        <w:gridCol w:w="680"/>
        <w:gridCol w:w="938"/>
        <w:gridCol w:w="680"/>
        <w:gridCol w:w="851"/>
        <w:gridCol w:w="680"/>
        <w:gridCol w:w="907"/>
        <w:gridCol w:w="680"/>
        <w:gridCol w:w="850"/>
        <w:gridCol w:w="680"/>
        <w:gridCol w:w="850"/>
        <w:gridCol w:w="850"/>
        <w:gridCol w:w="1757"/>
        <w:gridCol w:w="794"/>
        <w:gridCol w:w="1134"/>
      </w:tblGrid>
      <w:tr w:rsidR="005B1CF6">
        <w:tc>
          <w:tcPr>
            <w:tcW w:w="964" w:type="dxa"/>
            <w:vMerge w:val="restart"/>
          </w:tcPr>
          <w:p w:rsidR="005B1CF6" w:rsidRDefault="005B1CF6">
            <w:pPr>
              <w:pStyle w:val="ConsPlusNormal"/>
              <w:jc w:val="center"/>
            </w:pPr>
            <w:r>
              <w:t>Наименование заявителя</w:t>
            </w:r>
          </w:p>
        </w:tc>
        <w:tc>
          <w:tcPr>
            <w:tcW w:w="992" w:type="dxa"/>
            <w:vMerge w:val="restart"/>
          </w:tcPr>
          <w:p w:rsidR="005B1CF6" w:rsidRDefault="005B1CF6">
            <w:pPr>
              <w:pStyle w:val="ConsPlusNormal"/>
              <w:jc w:val="center"/>
            </w:pPr>
            <w:r>
              <w:t>Наименование объекта, мероприятия</w:t>
            </w:r>
          </w:p>
        </w:tc>
        <w:tc>
          <w:tcPr>
            <w:tcW w:w="7796" w:type="dxa"/>
            <w:gridSpan w:val="10"/>
          </w:tcPr>
          <w:p w:rsidR="005B1CF6" w:rsidRDefault="005B1CF6">
            <w:pPr>
              <w:pStyle w:val="ConsPlusNormal"/>
              <w:jc w:val="center"/>
            </w:pPr>
            <w:r>
              <w:t>Оценка заявок, поступивших на конкурс, в соответствии с критериями оценки</w:t>
            </w:r>
          </w:p>
        </w:tc>
        <w:tc>
          <w:tcPr>
            <w:tcW w:w="850" w:type="dxa"/>
            <w:vMerge w:val="restart"/>
          </w:tcPr>
          <w:p w:rsidR="005B1CF6" w:rsidRDefault="005B1CF6">
            <w:pPr>
              <w:pStyle w:val="ConsPlusNormal"/>
              <w:jc w:val="center"/>
            </w:pPr>
            <w:r>
              <w:t>Итоговое количество баллов</w:t>
            </w:r>
          </w:p>
        </w:tc>
        <w:tc>
          <w:tcPr>
            <w:tcW w:w="1757" w:type="dxa"/>
            <w:vMerge w:val="restart"/>
          </w:tcPr>
          <w:p w:rsidR="005B1CF6" w:rsidRDefault="005B1CF6">
            <w:pPr>
              <w:pStyle w:val="ConsPlusNormal"/>
              <w:jc w:val="center"/>
            </w:pPr>
            <w:r>
              <w:t>Дата и номер регистрации конкурсной документации в министерстве культуры Архангельской области</w:t>
            </w:r>
          </w:p>
        </w:tc>
        <w:tc>
          <w:tcPr>
            <w:tcW w:w="794" w:type="dxa"/>
            <w:vMerge w:val="restart"/>
          </w:tcPr>
          <w:p w:rsidR="005B1CF6" w:rsidRDefault="005B1CF6">
            <w:pPr>
              <w:pStyle w:val="ConsPlusNormal"/>
              <w:jc w:val="center"/>
            </w:pPr>
            <w:r>
              <w:t>Место в рейтинге</w:t>
            </w:r>
          </w:p>
        </w:tc>
        <w:tc>
          <w:tcPr>
            <w:tcW w:w="1134" w:type="dxa"/>
            <w:vMerge w:val="restart"/>
          </w:tcPr>
          <w:p w:rsidR="005B1CF6" w:rsidRDefault="005B1CF6">
            <w:pPr>
              <w:pStyle w:val="ConsPlusNormal"/>
              <w:jc w:val="center"/>
            </w:pPr>
            <w:r>
              <w:t>Объем средств, запрашиваемых из областного бюджета, тыс. рублей</w:t>
            </w:r>
          </w:p>
        </w:tc>
      </w:tr>
      <w:tr w:rsidR="005B1CF6">
        <w:tc>
          <w:tcPr>
            <w:tcW w:w="964" w:type="dxa"/>
            <w:vMerge/>
          </w:tcPr>
          <w:p w:rsidR="005B1CF6" w:rsidRDefault="005B1CF6">
            <w:pPr>
              <w:spacing w:after="1" w:line="0" w:lineRule="atLeast"/>
            </w:pPr>
          </w:p>
        </w:tc>
        <w:tc>
          <w:tcPr>
            <w:tcW w:w="992" w:type="dxa"/>
            <w:vMerge/>
          </w:tcPr>
          <w:p w:rsidR="005B1CF6" w:rsidRDefault="005B1CF6">
            <w:pPr>
              <w:spacing w:after="1" w:line="0" w:lineRule="atLeast"/>
            </w:pPr>
          </w:p>
        </w:tc>
        <w:tc>
          <w:tcPr>
            <w:tcW w:w="1618" w:type="dxa"/>
            <w:gridSpan w:val="2"/>
          </w:tcPr>
          <w:p w:rsidR="005B1CF6" w:rsidRDefault="005B1CF6">
            <w:pPr>
              <w:pStyle w:val="ConsPlusNormal"/>
              <w:jc w:val="center"/>
            </w:pPr>
            <w:r>
              <w:t>1 критерий</w:t>
            </w:r>
          </w:p>
        </w:tc>
        <w:tc>
          <w:tcPr>
            <w:tcW w:w="1531" w:type="dxa"/>
            <w:gridSpan w:val="2"/>
          </w:tcPr>
          <w:p w:rsidR="005B1CF6" w:rsidRDefault="005B1CF6">
            <w:pPr>
              <w:pStyle w:val="ConsPlusNormal"/>
              <w:jc w:val="center"/>
            </w:pPr>
            <w:r>
              <w:t>2 критерий</w:t>
            </w:r>
          </w:p>
        </w:tc>
        <w:tc>
          <w:tcPr>
            <w:tcW w:w="1587" w:type="dxa"/>
            <w:gridSpan w:val="2"/>
          </w:tcPr>
          <w:p w:rsidR="005B1CF6" w:rsidRDefault="005B1CF6">
            <w:pPr>
              <w:pStyle w:val="ConsPlusNormal"/>
              <w:jc w:val="center"/>
            </w:pPr>
            <w:r>
              <w:t>3 критерий</w:t>
            </w:r>
          </w:p>
        </w:tc>
        <w:tc>
          <w:tcPr>
            <w:tcW w:w="1530" w:type="dxa"/>
            <w:gridSpan w:val="2"/>
          </w:tcPr>
          <w:p w:rsidR="005B1CF6" w:rsidRDefault="005B1CF6">
            <w:pPr>
              <w:pStyle w:val="ConsPlusNormal"/>
              <w:jc w:val="center"/>
            </w:pPr>
            <w:r>
              <w:t>4 критерий</w:t>
            </w:r>
          </w:p>
        </w:tc>
        <w:tc>
          <w:tcPr>
            <w:tcW w:w="1530" w:type="dxa"/>
            <w:gridSpan w:val="2"/>
          </w:tcPr>
          <w:p w:rsidR="005B1CF6" w:rsidRDefault="005B1CF6">
            <w:pPr>
              <w:pStyle w:val="ConsPlusNormal"/>
              <w:jc w:val="center"/>
            </w:pPr>
            <w:r>
              <w:t>5 критерий</w:t>
            </w:r>
          </w:p>
        </w:tc>
        <w:tc>
          <w:tcPr>
            <w:tcW w:w="850" w:type="dxa"/>
            <w:vMerge/>
          </w:tcPr>
          <w:p w:rsidR="005B1CF6" w:rsidRDefault="005B1CF6">
            <w:pPr>
              <w:spacing w:after="1" w:line="0" w:lineRule="atLeast"/>
            </w:pPr>
          </w:p>
        </w:tc>
        <w:tc>
          <w:tcPr>
            <w:tcW w:w="1757" w:type="dxa"/>
            <w:vMerge/>
          </w:tcPr>
          <w:p w:rsidR="005B1CF6" w:rsidRDefault="005B1CF6">
            <w:pPr>
              <w:spacing w:after="1" w:line="0" w:lineRule="atLeast"/>
            </w:pPr>
          </w:p>
        </w:tc>
        <w:tc>
          <w:tcPr>
            <w:tcW w:w="794" w:type="dxa"/>
            <w:vMerge/>
          </w:tcPr>
          <w:p w:rsidR="005B1CF6" w:rsidRDefault="005B1CF6">
            <w:pPr>
              <w:spacing w:after="1" w:line="0" w:lineRule="atLeast"/>
            </w:pPr>
          </w:p>
        </w:tc>
        <w:tc>
          <w:tcPr>
            <w:tcW w:w="1134" w:type="dxa"/>
            <w:vMerge/>
          </w:tcPr>
          <w:p w:rsidR="005B1CF6" w:rsidRDefault="005B1CF6">
            <w:pPr>
              <w:spacing w:after="1" w:line="0" w:lineRule="atLeast"/>
            </w:pPr>
          </w:p>
        </w:tc>
      </w:tr>
      <w:tr w:rsidR="005B1CF6">
        <w:tc>
          <w:tcPr>
            <w:tcW w:w="964" w:type="dxa"/>
            <w:vMerge/>
          </w:tcPr>
          <w:p w:rsidR="005B1CF6" w:rsidRDefault="005B1CF6">
            <w:pPr>
              <w:spacing w:after="1" w:line="0" w:lineRule="atLeast"/>
            </w:pPr>
          </w:p>
        </w:tc>
        <w:tc>
          <w:tcPr>
            <w:tcW w:w="992" w:type="dxa"/>
            <w:vMerge/>
          </w:tcPr>
          <w:p w:rsidR="005B1CF6" w:rsidRDefault="005B1CF6">
            <w:pPr>
              <w:spacing w:after="1" w:line="0" w:lineRule="atLeast"/>
            </w:pPr>
          </w:p>
        </w:tc>
        <w:tc>
          <w:tcPr>
            <w:tcW w:w="680" w:type="dxa"/>
          </w:tcPr>
          <w:p w:rsidR="005B1CF6" w:rsidRDefault="005B1CF6">
            <w:pPr>
              <w:pStyle w:val="ConsPlusNormal"/>
              <w:jc w:val="center"/>
            </w:pPr>
            <w:r>
              <w:t>значение критерия</w:t>
            </w:r>
          </w:p>
        </w:tc>
        <w:tc>
          <w:tcPr>
            <w:tcW w:w="938" w:type="dxa"/>
          </w:tcPr>
          <w:p w:rsidR="005B1CF6" w:rsidRDefault="005B1CF6">
            <w:pPr>
              <w:pStyle w:val="ConsPlusNormal"/>
              <w:jc w:val="center"/>
            </w:pPr>
            <w:r>
              <w:t>количество баллов</w:t>
            </w:r>
          </w:p>
        </w:tc>
        <w:tc>
          <w:tcPr>
            <w:tcW w:w="680" w:type="dxa"/>
          </w:tcPr>
          <w:p w:rsidR="005B1CF6" w:rsidRDefault="005B1CF6">
            <w:pPr>
              <w:pStyle w:val="ConsPlusNormal"/>
              <w:jc w:val="center"/>
            </w:pPr>
            <w:r>
              <w:t>значение критерия</w:t>
            </w:r>
          </w:p>
        </w:tc>
        <w:tc>
          <w:tcPr>
            <w:tcW w:w="851" w:type="dxa"/>
          </w:tcPr>
          <w:p w:rsidR="005B1CF6" w:rsidRDefault="005B1CF6">
            <w:pPr>
              <w:pStyle w:val="ConsPlusNormal"/>
              <w:jc w:val="center"/>
            </w:pPr>
            <w:r>
              <w:t>количество баллов</w:t>
            </w:r>
          </w:p>
        </w:tc>
        <w:tc>
          <w:tcPr>
            <w:tcW w:w="680" w:type="dxa"/>
          </w:tcPr>
          <w:p w:rsidR="005B1CF6" w:rsidRDefault="005B1CF6">
            <w:pPr>
              <w:pStyle w:val="ConsPlusNormal"/>
              <w:jc w:val="center"/>
            </w:pPr>
            <w:r>
              <w:t>значение критерия</w:t>
            </w:r>
          </w:p>
        </w:tc>
        <w:tc>
          <w:tcPr>
            <w:tcW w:w="907" w:type="dxa"/>
          </w:tcPr>
          <w:p w:rsidR="005B1CF6" w:rsidRDefault="005B1CF6">
            <w:pPr>
              <w:pStyle w:val="ConsPlusNormal"/>
              <w:jc w:val="center"/>
            </w:pPr>
            <w:r>
              <w:t>количество баллов</w:t>
            </w:r>
          </w:p>
        </w:tc>
        <w:tc>
          <w:tcPr>
            <w:tcW w:w="680" w:type="dxa"/>
          </w:tcPr>
          <w:p w:rsidR="005B1CF6" w:rsidRDefault="005B1CF6">
            <w:pPr>
              <w:pStyle w:val="ConsPlusNormal"/>
              <w:jc w:val="center"/>
            </w:pPr>
            <w:r>
              <w:t>значение критерия</w:t>
            </w:r>
          </w:p>
        </w:tc>
        <w:tc>
          <w:tcPr>
            <w:tcW w:w="850" w:type="dxa"/>
          </w:tcPr>
          <w:p w:rsidR="005B1CF6" w:rsidRDefault="005B1CF6">
            <w:pPr>
              <w:pStyle w:val="ConsPlusNormal"/>
              <w:jc w:val="center"/>
            </w:pPr>
            <w:r>
              <w:t>количество баллов</w:t>
            </w:r>
          </w:p>
        </w:tc>
        <w:tc>
          <w:tcPr>
            <w:tcW w:w="680" w:type="dxa"/>
          </w:tcPr>
          <w:p w:rsidR="005B1CF6" w:rsidRDefault="005B1CF6">
            <w:pPr>
              <w:pStyle w:val="ConsPlusNormal"/>
              <w:jc w:val="center"/>
            </w:pPr>
            <w:r>
              <w:t>значение критерия</w:t>
            </w:r>
          </w:p>
        </w:tc>
        <w:tc>
          <w:tcPr>
            <w:tcW w:w="850" w:type="dxa"/>
          </w:tcPr>
          <w:p w:rsidR="005B1CF6" w:rsidRDefault="005B1CF6">
            <w:pPr>
              <w:pStyle w:val="ConsPlusNormal"/>
              <w:jc w:val="center"/>
            </w:pPr>
            <w:r>
              <w:t>количество баллов</w:t>
            </w:r>
          </w:p>
        </w:tc>
        <w:tc>
          <w:tcPr>
            <w:tcW w:w="850" w:type="dxa"/>
            <w:vMerge/>
          </w:tcPr>
          <w:p w:rsidR="005B1CF6" w:rsidRDefault="005B1CF6">
            <w:pPr>
              <w:spacing w:after="1" w:line="0" w:lineRule="atLeast"/>
            </w:pPr>
          </w:p>
        </w:tc>
        <w:tc>
          <w:tcPr>
            <w:tcW w:w="1757" w:type="dxa"/>
            <w:vMerge/>
          </w:tcPr>
          <w:p w:rsidR="005B1CF6" w:rsidRDefault="005B1CF6">
            <w:pPr>
              <w:spacing w:after="1" w:line="0" w:lineRule="atLeast"/>
            </w:pPr>
          </w:p>
        </w:tc>
        <w:tc>
          <w:tcPr>
            <w:tcW w:w="794" w:type="dxa"/>
            <w:vMerge/>
          </w:tcPr>
          <w:p w:rsidR="005B1CF6" w:rsidRDefault="005B1CF6">
            <w:pPr>
              <w:spacing w:after="1" w:line="0" w:lineRule="atLeast"/>
            </w:pPr>
          </w:p>
        </w:tc>
        <w:tc>
          <w:tcPr>
            <w:tcW w:w="1134" w:type="dxa"/>
            <w:vMerge/>
          </w:tcPr>
          <w:p w:rsidR="005B1CF6" w:rsidRDefault="005B1CF6">
            <w:pPr>
              <w:spacing w:after="1" w:line="0" w:lineRule="atLeast"/>
            </w:pPr>
          </w:p>
        </w:tc>
      </w:tr>
      <w:tr w:rsidR="005B1CF6">
        <w:tc>
          <w:tcPr>
            <w:tcW w:w="964" w:type="dxa"/>
          </w:tcPr>
          <w:p w:rsidR="005B1CF6" w:rsidRDefault="005B1CF6">
            <w:pPr>
              <w:pStyle w:val="ConsPlusNormal"/>
              <w:jc w:val="center"/>
            </w:pPr>
            <w:r>
              <w:t>1</w:t>
            </w:r>
          </w:p>
        </w:tc>
        <w:tc>
          <w:tcPr>
            <w:tcW w:w="992" w:type="dxa"/>
          </w:tcPr>
          <w:p w:rsidR="005B1CF6" w:rsidRDefault="005B1CF6">
            <w:pPr>
              <w:pStyle w:val="ConsPlusNormal"/>
              <w:jc w:val="center"/>
            </w:pPr>
            <w:r>
              <w:t>2</w:t>
            </w:r>
          </w:p>
        </w:tc>
        <w:tc>
          <w:tcPr>
            <w:tcW w:w="680" w:type="dxa"/>
          </w:tcPr>
          <w:p w:rsidR="005B1CF6" w:rsidRDefault="005B1CF6">
            <w:pPr>
              <w:pStyle w:val="ConsPlusNormal"/>
              <w:jc w:val="center"/>
            </w:pPr>
            <w:r>
              <w:t>3</w:t>
            </w:r>
          </w:p>
        </w:tc>
        <w:tc>
          <w:tcPr>
            <w:tcW w:w="938" w:type="dxa"/>
          </w:tcPr>
          <w:p w:rsidR="005B1CF6" w:rsidRDefault="005B1CF6">
            <w:pPr>
              <w:pStyle w:val="ConsPlusNormal"/>
              <w:jc w:val="center"/>
            </w:pPr>
            <w:r>
              <w:t>4</w:t>
            </w:r>
          </w:p>
        </w:tc>
        <w:tc>
          <w:tcPr>
            <w:tcW w:w="680" w:type="dxa"/>
          </w:tcPr>
          <w:p w:rsidR="005B1CF6" w:rsidRDefault="005B1CF6">
            <w:pPr>
              <w:pStyle w:val="ConsPlusNormal"/>
              <w:jc w:val="center"/>
            </w:pPr>
            <w:r>
              <w:t>5</w:t>
            </w:r>
          </w:p>
        </w:tc>
        <w:tc>
          <w:tcPr>
            <w:tcW w:w="851" w:type="dxa"/>
          </w:tcPr>
          <w:p w:rsidR="005B1CF6" w:rsidRDefault="005B1CF6">
            <w:pPr>
              <w:pStyle w:val="ConsPlusNormal"/>
              <w:jc w:val="center"/>
            </w:pPr>
            <w:r>
              <w:t>6</w:t>
            </w:r>
          </w:p>
        </w:tc>
        <w:tc>
          <w:tcPr>
            <w:tcW w:w="680" w:type="dxa"/>
          </w:tcPr>
          <w:p w:rsidR="005B1CF6" w:rsidRDefault="005B1CF6">
            <w:pPr>
              <w:pStyle w:val="ConsPlusNormal"/>
              <w:jc w:val="center"/>
            </w:pPr>
            <w:r>
              <w:t>7</w:t>
            </w:r>
          </w:p>
        </w:tc>
        <w:tc>
          <w:tcPr>
            <w:tcW w:w="907" w:type="dxa"/>
          </w:tcPr>
          <w:p w:rsidR="005B1CF6" w:rsidRDefault="005B1CF6">
            <w:pPr>
              <w:pStyle w:val="ConsPlusNormal"/>
              <w:jc w:val="center"/>
            </w:pPr>
            <w:r>
              <w:t>8</w:t>
            </w:r>
          </w:p>
        </w:tc>
        <w:tc>
          <w:tcPr>
            <w:tcW w:w="680" w:type="dxa"/>
          </w:tcPr>
          <w:p w:rsidR="005B1CF6" w:rsidRDefault="005B1CF6">
            <w:pPr>
              <w:pStyle w:val="ConsPlusNormal"/>
              <w:jc w:val="center"/>
            </w:pPr>
            <w:r>
              <w:t>9</w:t>
            </w:r>
          </w:p>
        </w:tc>
        <w:tc>
          <w:tcPr>
            <w:tcW w:w="850" w:type="dxa"/>
          </w:tcPr>
          <w:p w:rsidR="005B1CF6" w:rsidRDefault="005B1CF6">
            <w:pPr>
              <w:pStyle w:val="ConsPlusNormal"/>
              <w:jc w:val="center"/>
            </w:pPr>
            <w:r>
              <w:t>10</w:t>
            </w:r>
          </w:p>
        </w:tc>
        <w:tc>
          <w:tcPr>
            <w:tcW w:w="680" w:type="dxa"/>
          </w:tcPr>
          <w:p w:rsidR="005B1CF6" w:rsidRDefault="005B1CF6">
            <w:pPr>
              <w:pStyle w:val="ConsPlusNormal"/>
              <w:jc w:val="center"/>
            </w:pPr>
            <w:r>
              <w:t>11</w:t>
            </w:r>
          </w:p>
        </w:tc>
        <w:tc>
          <w:tcPr>
            <w:tcW w:w="850" w:type="dxa"/>
          </w:tcPr>
          <w:p w:rsidR="005B1CF6" w:rsidRDefault="005B1CF6">
            <w:pPr>
              <w:pStyle w:val="ConsPlusNormal"/>
              <w:jc w:val="center"/>
            </w:pPr>
            <w:r>
              <w:t>12</w:t>
            </w:r>
          </w:p>
        </w:tc>
        <w:tc>
          <w:tcPr>
            <w:tcW w:w="850" w:type="dxa"/>
          </w:tcPr>
          <w:p w:rsidR="005B1CF6" w:rsidRDefault="005B1CF6">
            <w:pPr>
              <w:pStyle w:val="ConsPlusNormal"/>
              <w:jc w:val="center"/>
            </w:pPr>
            <w:r>
              <w:t>13</w:t>
            </w:r>
          </w:p>
        </w:tc>
        <w:tc>
          <w:tcPr>
            <w:tcW w:w="1757" w:type="dxa"/>
          </w:tcPr>
          <w:p w:rsidR="005B1CF6" w:rsidRDefault="005B1CF6">
            <w:pPr>
              <w:pStyle w:val="ConsPlusNormal"/>
              <w:jc w:val="center"/>
            </w:pPr>
            <w:r>
              <w:t>14</w:t>
            </w:r>
          </w:p>
        </w:tc>
        <w:tc>
          <w:tcPr>
            <w:tcW w:w="794" w:type="dxa"/>
          </w:tcPr>
          <w:p w:rsidR="005B1CF6" w:rsidRDefault="005B1CF6">
            <w:pPr>
              <w:pStyle w:val="ConsPlusNormal"/>
              <w:jc w:val="center"/>
            </w:pPr>
            <w:r>
              <w:t>15</w:t>
            </w:r>
          </w:p>
        </w:tc>
        <w:tc>
          <w:tcPr>
            <w:tcW w:w="1134" w:type="dxa"/>
          </w:tcPr>
          <w:p w:rsidR="005B1CF6" w:rsidRDefault="005B1CF6">
            <w:pPr>
              <w:pStyle w:val="ConsPlusNormal"/>
              <w:jc w:val="center"/>
            </w:pPr>
            <w:r>
              <w:t>16</w:t>
            </w:r>
          </w:p>
        </w:tc>
      </w:tr>
      <w:tr w:rsidR="005B1CF6">
        <w:tc>
          <w:tcPr>
            <w:tcW w:w="964" w:type="dxa"/>
          </w:tcPr>
          <w:p w:rsidR="005B1CF6" w:rsidRDefault="005B1CF6">
            <w:pPr>
              <w:pStyle w:val="ConsPlusNormal"/>
            </w:pPr>
          </w:p>
        </w:tc>
        <w:tc>
          <w:tcPr>
            <w:tcW w:w="992" w:type="dxa"/>
          </w:tcPr>
          <w:p w:rsidR="005B1CF6" w:rsidRDefault="005B1CF6">
            <w:pPr>
              <w:pStyle w:val="ConsPlusNormal"/>
            </w:pPr>
          </w:p>
        </w:tc>
        <w:tc>
          <w:tcPr>
            <w:tcW w:w="680" w:type="dxa"/>
          </w:tcPr>
          <w:p w:rsidR="005B1CF6" w:rsidRDefault="005B1CF6">
            <w:pPr>
              <w:pStyle w:val="ConsPlusNormal"/>
            </w:pPr>
          </w:p>
        </w:tc>
        <w:tc>
          <w:tcPr>
            <w:tcW w:w="938" w:type="dxa"/>
          </w:tcPr>
          <w:p w:rsidR="005B1CF6" w:rsidRDefault="005B1CF6">
            <w:pPr>
              <w:pStyle w:val="ConsPlusNormal"/>
            </w:pPr>
          </w:p>
        </w:tc>
        <w:tc>
          <w:tcPr>
            <w:tcW w:w="680" w:type="dxa"/>
          </w:tcPr>
          <w:p w:rsidR="005B1CF6" w:rsidRDefault="005B1CF6">
            <w:pPr>
              <w:pStyle w:val="ConsPlusNormal"/>
            </w:pPr>
          </w:p>
        </w:tc>
        <w:tc>
          <w:tcPr>
            <w:tcW w:w="851" w:type="dxa"/>
          </w:tcPr>
          <w:p w:rsidR="005B1CF6" w:rsidRDefault="005B1CF6">
            <w:pPr>
              <w:pStyle w:val="ConsPlusNormal"/>
            </w:pPr>
          </w:p>
        </w:tc>
        <w:tc>
          <w:tcPr>
            <w:tcW w:w="680" w:type="dxa"/>
          </w:tcPr>
          <w:p w:rsidR="005B1CF6" w:rsidRDefault="005B1CF6">
            <w:pPr>
              <w:pStyle w:val="ConsPlusNormal"/>
            </w:pPr>
          </w:p>
        </w:tc>
        <w:tc>
          <w:tcPr>
            <w:tcW w:w="907" w:type="dxa"/>
          </w:tcPr>
          <w:p w:rsidR="005B1CF6" w:rsidRDefault="005B1CF6">
            <w:pPr>
              <w:pStyle w:val="ConsPlusNormal"/>
            </w:pPr>
          </w:p>
        </w:tc>
        <w:tc>
          <w:tcPr>
            <w:tcW w:w="680" w:type="dxa"/>
          </w:tcPr>
          <w:p w:rsidR="005B1CF6" w:rsidRDefault="005B1CF6">
            <w:pPr>
              <w:pStyle w:val="ConsPlusNormal"/>
            </w:pPr>
          </w:p>
        </w:tc>
        <w:tc>
          <w:tcPr>
            <w:tcW w:w="850" w:type="dxa"/>
          </w:tcPr>
          <w:p w:rsidR="005B1CF6" w:rsidRDefault="005B1CF6">
            <w:pPr>
              <w:pStyle w:val="ConsPlusNormal"/>
            </w:pPr>
          </w:p>
        </w:tc>
        <w:tc>
          <w:tcPr>
            <w:tcW w:w="680" w:type="dxa"/>
          </w:tcPr>
          <w:p w:rsidR="005B1CF6" w:rsidRDefault="005B1CF6">
            <w:pPr>
              <w:pStyle w:val="ConsPlusNormal"/>
            </w:pPr>
          </w:p>
        </w:tc>
        <w:tc>
          <w:tcPr>
            <w:tcW w:w="850" w:type="dxa"/>
          </w:tcPr>
          <w:p w:rsidR="005B1CF6" w:rsidRDefault="005B1CF6">
            <w:pPr>
              <w:pStyle w:val="ConsPlusNormal"/>
            </w:pPr>
          </w:p>
        </w:tc>
        <w:tc>
          <w:tcPr>
            <w:tcW w:w="850" w:type="dxa"/>
          </w:tcPr>
          <w:p w:rsidR="005B1CF6" w:rsidRDefault="005B1CF6">
            <w:pPr>
              <w:pStyle w:val="ConsPlusNormal"/>
            </w:pPr>
          </w:p>
        </w:tc>
        <w:tc>
          <w:tcPr>
            <w:tcW w:w="1757" w:type="dxa"/>
          </w:tcPr>
          <w:p w:rsidR="005B1CF6" w:rsidRDefault="005B1CF6">
            <w:pPr>
              <w:pStyle w:val="ConsPlusNormal"/>
            </w:pPr>
          </w:p>
        </w:tc>
        <w:tc>
          <w:tcPr>
            <w:tcW w:w="794" w:type="dxa"/>
          </w:tcPr>
          <w:p w:rsidR="005B1CF6" w:rsidRDefault="005B1CF6">
            <w:pPr>
              <w:pStyle w:val="ConsPlusNormal"/>
            </w:pPr>
          </w:p>
        </w:tc>
        <w:tc>
          <w:tcPr>
            <w:tcW w:w="1134" w:type="dxa"/>
          </w:tcPr>
          <w:p w:rsidR="005B1CF6" w:rsidRDefault="005B1CF6">
            <w:pPr>
              <w:pStyle w:val="ConsPlusNormal"/>
            </w:pPr>
          </w:p>
        </w:tc>
      </w:tr>
      <w:tr w:rsidR="005B1CF6">
        <w:tc>
          <w:tcPr>
            <w:tcW w:w="964" w:type="dxa"/>
          </w:tcPr>
          <w:p w:rsidR="005B1CF6" w:rsidRDefault="005B1CF6">
            <w:pPr>
              <w:pStyle w:val="ConsPlusNormal"/>
            </w:pPr>
          </w:p>
        </w:tc>
        <w:tc>
          <w:tcPr>
            <w:tcW w:w="992" w:type="dxa"/>
          </w:tcPr>
          <w:p w:rsidR="005B1CF6" w:rsidRDefault="005B1CF6">
            <w:pPr>
              <w:pStyle w:val="ConsPlusNormal"/>
            </w:pPr>
          </w:p>
        </w:tc>
        <w:tc>
          <w:tcPr>
            <w:tcW w:w="680" w:type="dxa"/>
          </w:tcPr>
          <w:p w:rsidR="005B1CF6" w:rsidRDefault="005B1CF6">
            <w:pPr>
              <w:pStyle w:val="ConsPlusNormal"/>
            </w:pPr>
          </w:p>
        </w:tc>
        <w:tc>
          <w:tcPr>
            <w:tcW w:w="938" w:type="dxa"/>
          </w:tcPr>
          <w:p w:rsidR="005B1CF6" w:rsidRDefault="005B1CF6">
            <w:pPr>
              <w:pStyle w:val="ConsPlusNormal"/>
            </w:pPr>
          </w:p>
        </w:tc>
        <w:tc>
          <w:tcPr>
            <w:tcW w:w="680" w:type="dxa"/>
          </w:tcPr>
          <w:p w:rsidR="005B1CF6" w:rsidRDefault="005B1CF6">
            <w:pPr>
              <w:pStyle w:val="ConsPlusNormal"/>
            </w:pPr>
          </w:p>
        </w:tc>
        <w:tc>
          <w:tcPr>
            <w:tcW w:w="851" w:type="dxa"/>
          </w:tcPr>
          <w:p w:rsidR="005B1CF6" w:rsidRDefault="005B1CF6">
            <w:pPr>
              <w:pStyle w:val="ConsPlusNormal"/>
            </w:pPr>
          </w:p>
        </w:tc>
        <w:tc>
          <w:tcPr>
            <w:tcW w:w="680" w:type="dxa"/>
          </w:tcPr>
          <w:p w:rsidR="005B1CF6" w:rsidRDefault="005B1CF6">
            <w:pPr>
              <w:pStyle w:val="ConsPlusNormal"/>
            </w:pPr>
          </w:p>
        </w:tc>
        <w:tc>
          <w:tcPr>
            <w:tcW w:w="907" w:type="dxa"/>
          </w:tcPr>
          <w:p w:rsidR="005B1CF6" w:rsidRDefault="005B1CF6">
            <w:pPr>
              <w:pStyle w:val="ConsPlusNormal"/>
            </w:pPr>
          </w:p>
        </w:tc>
        <w:tc>
          <w:tcPr>
            <w:tcW w:w="680" w:type="dxa"/>
          </w:tcPr>
          <w:p w:rsidR="005B1CF6" w:rsidRDefault="005B1CF6">
            <w:pPr>
              <w:pStyle w:val="ConsPlusNormal"/>
            </w:pPr>
          </w:p>
        </w:tc>
        <w:tc>
          <w:tcPr>
            <w:tcW w:w="850" w:type="dxa"/>
          </w:tcPr>
          <w:p w:rsidR="005B1CF6" w:rsidRDefault="005B1CF6">
            <w:pPr>
              <w:pStyle w:val="ConsPlusNormal"/>
            </w:pPr>
          </w:p>
        </w:tc>
        <w:tc>
          <w:tcPr>
            <w:tcW w:w="680" w:type="dxa"/>
          </w:tcPr>
          <w:p w:rsidR="005B1CF6" w:rsidRDefault="005B1CF6">
            <w:pPr>
              <w:pStyle w:val="ConsPlusNormal"/>
            </w:pPr>
          </w:p>
        </w:tc>
        <w:tc>
          <w:tcPr>
            <w:tcW w:w="850" w:type="dxa"/>
          </w:tcPr>
          <w:p w:rsidR="005B1CF6" w:rsidRDefault="005B1CF6">
            <w:pPr>
              <w:pStyle w:val="ConsPlusNormal"/>
            </w:pPr>
          </w:p>
        </w:tc>
        <w:tc>
          <w:tcPr>
            <w:tcW w:w="850" w:type="dxa"/>
          </w:tcPr>
          <w:p w:rsidR="005B1CF6" w:rsidRDefault="005B1CF6">
            <w:pPr>
              <w:pStyle w:val="ConsPlusNormal"/>
            </w:pPr>
          </w:p>
        </w:tc>
        <w:tc>
          <w:tcPr>
            <w:tcW w:w="1757" w:type="dxa"/>
          </w:tcPr>
          <w:p w:rsidR="005B1CF6" w:rsidRDefault="005B1CF6">
            <w:pPr>
              <w:pStyle w:val="ConsPlusNormal"/>
            </w:pPr>
          </w:p>
        </w:tc>
        <w:tc>
          <w:tcPr>
            <w:tcW w:w="794" w:type="dxa"/>
          </w:tcPr>
          <w:p w:rsidR="005B1CF6" w:rsidRDefault="005B1CF6">
            <w:pPr>
              <w:pStyle w:val="ConsPlusNormal"/>
            </w:pPr>
          </w:p>
        </w:tc>
        <w:tc>
          <w:tcPr>
            <w:tcW w:w="1134" w:type="dxa"/>
          </w:tcPr>
          <w:p w:rsidR="005B1CF6" w:rsidRDefault="005B1CF6">
            <w:pPr>
              <w:pStyle w:val="ConsPlusNormal"/>
            </w:pPr>
          </w:p>
        </w:tc>
      </w:tr>
    </w:tbl>
    <w:p w:rsidR="005B1CF6" w:rsidRDefault="005B1CF6">
      <w:pPr>
        <w:sectPr w:rsidR="005B1CF6" w:rsidSect="007D151D">
          <w:pgSz w:w="16838" w:h="11905" w:orient="landscape"/>
          <w:pgMar w:top="1701" w:right="1134" w:bottom="850" w:left="1134" w:header="0" w:footer="0" w:gutter="0"/>
          <w:cols w:space="720"/>
        </w:sectPr>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Normal"/>
        <w:jc w:val="center"/>
      </w:pPr>
      <w:bookmarkStart w:id="107" w:name="P6784"/>
      <w:bookmarkEnd w:id="107"/>
      <w:r>
        <w:t>ПОЛОЖЕНИЕ</w:t>
      </w:r>
    </w:p>
    <w:p w:rsidR="005B1CF6" w:rsidRDefault="005B1CF6">
      <w:pPr>
        <w:pStyle w:val="ConsPlusNormal"/>
        <w:jc w:val="center"/>
      </w:pPr>
      <w:r>
        <w:t>О ПОРЯДКЕ И УСЛОВИЯХ ПРЕДОСТАВЛЕНИЯ СУБСИДИЙ БЮДЖЕТАМ</w:t>
      </w:r>
    </w:p>
    <w:p w:rsidR="005B1CF6" w:rsidRDefault="005B1CF6">
      <w:pPr>
        <w:pStyle w:val="ConsPlusNormal"/>
        <w:jc w:val="center"/>
      </w:pPr>
      <w:r>
        <w:t>ГОРОДСКИХ ОКРУГОВ АРХАНГЕЛЬСКОЙ ОБЛАСТИ НА ПОДДЕРЖКУ</w:t>
      </w:r>
    </w:p>
    <w:p w:rsidR="005B1CF6" w:rsidRDefault="005B1CF6">
      <w:pPr>
        <w:pStyle w:val="ConsPlusNormal"/>
        <w:jc w:val="center"/>
      </w:pPr>
      <w:r>
        <w:t>ТВОРЧЕСКОЙ ДЕЯТЕЛЬНОСТИ И УКРЕПЛЕНИЕ МАТЕРИАЛЬНО-ТЕХНИЧЕСКОЙ</w:t>
      </w:r>
    </w:p>
    <w:p w:rsidR="005B1CF6" w:rsidRDefault="005B1CF6">
      <w:pPr>
        <w:pStyle w:val="ConsPlusNormal"/>
        <w:jc w:val="center"/>
      </w:pPr>
      <w:r>
        <w:t>БАЗЫ МУНИЦИПАЛЬНЫХ ТЕАТРОВ В НАСЕЛЕННЫХ ПУНКТАХ</w:t>
      </w:r>
    </w:p>
    <w:p w:rsidR="005B1CF6" w:rsidRDefault="005B1CF6">
      <w:pPr>
        <w:pStyle w:val="ConsPlusNormal"/>
        <w:jc w:val="center"/>
      </w:pPr>
      <w:r>
        <w:t>С ЧИСЛЕННОСТЬЮ НАСЕЛЕНИЯ ДО 300 ТЫСЯЧ ЧЕЛОВЕК</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10.10.2019 </w:t>
            </w:r>
            <w:hyperlink r:id="rId422" w:history="1">
              <w:r>
                <w:rPr>
                  <w:color w:val="0000FF"/>
                </w:rPr>
                <w:t>N 567-пп</w:t>
              </w:r>
            </w:hyperlink>
            <w:r>
              <w:rPr>
                <w:color w:val="392C69"/>
              </w:rPr>
              <w:t xml:space="preserve">, от 21.01.2020 </w:t>
            </w:r>
            <w:hyperlink r:id="rId423" w:history="1">
              <w:r>
                <w:rPr>
                  <w:color w:val="0000FF"/>
                </w:rPr>
                <w:t>N 15-пп</w:t>
              </w:r>
            </w:hyperlink>
            <w:r>
              <w:rPr>
                <w:color w:val="392C69"/>
              </w:rPr>
              <w:t xml:space="preserve">, от 22.05.2020 </w:t>
            </w:r>
            <w:hyperlink r:id="rId424" w:history="1">
              <w:r>
                <w:rPr>
                  <w:color w:val="0000FF"/>
                </w:rPr>
                <w:t>N 272-пп</w:t>
              </w:r>
            </w:hyperlink>
            <w:r>
              <w:rPr>
                <w:color w:val="392C69"/>
              </w:rPr>
              <w:t>,</w:t>
            </w:r>
          </w:p>
          <w:p w:rsidR="005B1CF6" w:rsidRDefault="005B1CF6">
            <w:pPr>
              <w:pStyle w:val="ConsPlusNormal"/>
              <w:jc w:val="center"/>
            </w:pPr>
            <w:r>
              <w:rPr>
                <w:color w:val="392C69"/>
              </w:rPr>
              <w:t xml:space="preserve">от 22.12.2020 </w:t>
            </w:r>
            <w:hyperlink r:id="rId425" w:history="1">
              <w:r>
                <w:rPr>
                  <w:color w:val="0000FF"/>
                </w:rPr>
                <w:t>N 878-пп</w:t>
              </w:r>
            </w:hyperlink>
            <w:r>
              <w:rPr>
                <w:color w:val="392C69"/>
              </w:rPr>
              <w:t xml:space="preserve">, от 16.06.2021 </w:t>
            </w:r>
            <w:hyperlink r:id="rId426" w:history="1">
              <w:r>
                <w:rPr>
                  <w:color w:val="0000FF"/>
                </w:rPr>
                <w:t>N 310-пп</w:t>
              </w:r>
            </w:hyperlink>
            <w:r>
              <w:rPr>
                <w:color w:val="392C69"/>
              </w:rPr>
              <w:t xml:space="preserve">, от 01.03.2022 </w:t>
            </w:r>
            <w:hyperlink r:id="rId427" w:history="1">
              <w:r>
                <w:rPr>
                  <w:color w:val="0000FF"/>
                </w:rPr>
                <w:t>N 109-пп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Положение, разработанное в соответствии со </w:t>
      </w:r>
      <w:hyperlink r:id="rId428" w:history="1">
        <w:r>
          <w:rPr>
            <w:color w:val="0000FF"/>
          </w:rPr>
          <w:t>статьей 135</w:t>
        </w:r>
      </w:hyperlink>
      <w:r>
        <w:t xml:space="preserve"> и </w:t>
      </w:r>
      <w:hyperlink r:id="rId429" w:history="1">
        <w:r>
          <w:rPr>
            <w:color w:val="0000FF"/>
          </w:rPr>
          <w:t>пунктом 3 статьи 139</w:t>
        </w:r>
      </w:hyperlink>
      <w:r>
        <w:t xml:space="preserve"> Бюджетного кодекса Российской Федерации, </w:t>
      </w:r>
      <w:hyperlink r:id="rId43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творческой деятельности муниципальных театров в населенных пунктах с численностью населения до 300 тыс. человек (приложение N 6 к государственной программе Российской Федерации "Развитие культуры", утвержденной постановлением Правительства Российской Федерацииот 15 апреля 2014 года N 317), </w:t>
      </w:r>
      <w:hyperlink w:anchor="P3978" w:history="1">
        <w:r>
          <w:rPr>
            <w:color w:val="0000FF"/>
          </w:rPr>
          <w:t>разделом III</w:t>
        </w:r>
      </w:hyperlink>
      <w:r>
        <w:t xml:space="preserve"> государственной программы Архангельской области "Культура Русского Севера", утвержденной постановлением Правительства Архангельской области от 12 октября 2012 года N 461-пп (далее - Программа), определяет порядок и условия предоставления субсидий бюджетам городских округов Архангельской области (далее соответственно - местные бюджеты, муниципальные образования)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(далее соответственно - мероприятия, субсидии).</w:t>
      </w:r>
    </w:p>
    <w:p w:rsidR="005B1CF6" w:rsidRDefault="005B1CF6">
      <w:pPr>
        <w:pStyle w:val="ConsPlusNormal"/>
        <w:jc w:val="both"/>
      </w:pPr>
      <w:r>
        <w:t xml:space="preserve">(в ред. </w:t>
      </w:r>
      <w:hyperlink r:id="rId431"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rsidR="005B1CF6" w:rsidRDefault="005B1CF6">
      <w:pPr>
        <w:pStyle w:val="ConsPlusNormal"/>
        <w:spacing w:before="220"/>
        <w:ind w:firstLine="540"/>
        <w:jc w:val="both"/>
      </w:pPr>
      <w:r>
        <w:t>2. Под муниципальными театрами понимаются профессиональные репертуарные муниципальные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находящиеся в населенных пунктах с численностью населения до 300 тысяч человек.</w:t>
      </w:r>
    </w:p>
    <w:p w:rsidR="005B1CF6" w:rsidRDefault="005B1CF6">
      <w:pPr>
        <w:pStyle w:val="ConsPlusNormal"/>
        <w:spacing w:before="220"/>
        <w:ind w:firstLine="540"/>
        <w:jc w:val="both"/>
      </w:pPr>
      <w:r>
        <w:t>3. Субсидии предоставляются местному бюджету за счет средств федерального и областного бюджетов на софинансирование расходных обязательств муниципальных образований по реализации мероприятий муниципальных программ муниципальных образований, предусматривающих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следующие мероприятия:</w:t>
      </w:r>
    </w:p>
    <w:p w:rsidR="005B1CF6" w:rsidRDefault="005B1CF6">
      <w:pPr>
        <w:pStyle w:val="ConsPlusNormal"/>
        <w:spacing w:before="220"/>
        <w:ind w:firstLine="540"/>
        <w:jc w:val="both"/>
      </w:pPr>
      <w:r>
        <w:t>а) создание новых постановок и показ спектаклей на стационаре (далее - творческие проекты). При этом предусматриваются:</w:t>
      </w:r>
    </w:p>
    <w:p w:rsidR="005B1CF6" w:rsidRDefault="005B1CF6">
      <w:pPr>
        <w:pStyle w:val="ConsPlusNormal"/>
        <w:spacing w:before="220"/>
        <w:ind w:firstLine="540"/>
        <w:jc w:val="both"/>
      </w:pPr>
      <w:r>
        <w:t>оплата труда сотрудников театра, а также специалистов, привлекаемых к осуществлению творческих проектов;</w:t>
      </w:r>
    </w:p>
    <w:p w:rsidR="005B1CF6" w:rsidRDefault="005B1CF6">
      <w:pPr>
        <w:pStyle w:val="ConsPlusNormal"/>
        <w:spacing w:before="220"/>
        <w:ind w:firstLine="540"/>
        <w:jc w:val="both"/>
      </w:pPr>
      <w:r>
        <w:t>оплата авторского вознаграждения и гонораров творческим работникам, привлекаемым к осуществлению творческих проектов;</w:t>
      </w:r>
    </w:p>
    <w:p w:rsidR="005B1CF6" w:rsidRDefault="005B1CF6">
      <w:pPr>
        <w:pStyle w:val="ConsPlusNormal"/>
        <w:spacing w:before="220"/>
        <w:ind w:firstLine="540"/>
        <w:jc w:val="both"/>
      </w:pPr>
      <w:r>
        <w:t>оплата договоров на право показа и исполнения произведений, а также на передачу прав использования аудиовизуальной продукции;</w:t>
      </w:r>
    </w:p>
    <w:p w:rsidR="005B1CF6" w:rsidRDefault="005B1CF6">
      <w:pPr>
        <w:pStyle w:val="ConsPlusNormal"/>
        <w:spacing w:before="220"/>
        <w:jc w:val="both"/>
      </w:pPr>
      <w:r>
        <w:t>обеспечение условий по приему и направлению участников творческих проектов до места проведения творческих проектов и обратно (наем жилого помещения, проезд, питание, выездные документы);</w:t>
      </w:r>
    </w:p>
    <w:p w:rsidR="005B1CF6" w:rsidRDefault="005B1CF6">
      <w:pPr>
        <w:pStyle w:val="ConsPlusNormal"/>
        <w:spacing w:before="220"/>
        <w:ind w:firstLine="540"/>
        <w:jc w:val="both"/>
      </w:pPr>
      <w: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5B1CF6" w:rsidRDefault="005B1CF6">
      <w:pPr>
        <w:pStyle w:val="ConsPlusNormal"/>
        <w:spacing w:before="220"/>
        <w:ind w:firstLine="540"/>
        <w:jc w:val="both"/>
      </w:pPr>
      <w:r>
        <w:t>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rsidR="005B1CF6" w:rsidRDefault="005B1CF6">
      <w:pPr>
        <w:pStyle w:val="ConsPlusNormal"/>
        <w:spacing w:before="220"/>
        <w:ind w:firstLine="540"/>
        <w:jc w:val="both"/>
      </w:pPr>
      <w:r>
        <w:t>оплата работ (услуг), связанных со съемками и онлайн-показами творческих проектов;</w:t>
      </w:r>
    </w:p>
    <w:p w:rsidR="005B1CF6" w:rsidRDefault="005B1CF6">
      <w:pPr>
        <w:pStyle w:val="ConsPlusNormal"/>
        <w:spacing w:before="220"/>
        <w:ind w:firstLine="540"/>
        <w:jc w:val="both"/>
      </w:pPr>
      <w:r>
        <w:t>оплата работ (услуг) по обеспечению тифлокомментирования и сурдоперевода творческих проектов;</w:t>
      </w:r>
    </w:p>
    <w:p w:rsidR="005B1CF6" w:rsidRDefault="005B1CF6">
      <w:pPr>
        <w:pStyle w:val="ConsPlusNormal"/>
        <w:spacing w:before="220"/>
        <w:ind w:firstLine="540"/>
        <w:jc w:val="both"/>
      </w:pPr>
      <w:r>
        <w:t>уплата налогов и сборов, установленных законодательством Российской Федерации;</w:t>
      </w:r>
    </w:p>
    <w:p w:rsidR="005B1CF6" w:rsidRDefault="005B1CF6">
      <w:pPr>
        <w:pStyle w:val="ConsPlusNormal"/>
        <w:spacing w:before="220"/>
        <w:ind w:firstLine="540"/>
        <w:jc w:val="both"/>
      </w:pPr>
      <w:r>
        <w:t>б) укрепление материально-технической базы муниципальных театров, включая:</w:t>
      </w:r>
    </w:p>
    <w:p w:rsidR="005B1CF6" w:rsidRDefault="005B1CF6">
      <w:pPr>
        <w:pStyle w:val="ConsPlusNormal"/>
        <w:spacing w:before="220"/>
        <w:ind w:firstLine="540"/>
        <w:jc w:val="both"/>
      </w:pPr>
      <w:r>
        <w:t>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rsidR="005B1CF6" w:rsidRDefault="005B1CF6">
      <w:pPr>
        <w:pStyle w:val="ConsPlusNormal"/>
        <w:spacing w:before="220"/>
        <w:ind w:firstLine="540"/>
        <w:jc w:val="both"/>
      </w:pPr>
      <w:r>
        <w:t>приобретение пассажирских и грузопассажирских автобусов для осуществления гастрольной деятельности;</w:t>
      </w:r>
    </w:p>
    <w:p w:rsidR="005B1CF6" w:rsidRDefault="005B1CF6">
      <w:pPr>
        <w:pStyle w:val="ConsPlusNormal"/>
        <w:spacing w:before="220"/>
        <w:ind w:firstLine="540"/>
        <w:jc w:val="both"/>
      </w:pPr>
      <w:r>
        <w:t>приобретение и установку кресел, сидений-трансформеров, кресельных групп, скамеек, стульев для зрительного зала и мероприятий, проводимых вне стационарных площадок (включая доставку, монтаж, демонтаж, погрузочно-разгрузочные работы и обслуживание);</w:t>
      </w:r>
    </w:p>
    <w:p w:rsidR="005B1CF6" w:rsidRDefault="005B1CF6">
      <w:pPr>
        <w:pStyle w:val="ConsPlusNormal"/>
        <w:spacing w:before="220"/>
        <w:ind w:firstLine="540"/>
        <w:jc w:val="both"/>
      </w:pPr>
      <w:r>
        <w:t>приобретение оборудования, необходимого для съемок и онлайн-показов творческих проектов;</w:t>
      </w:r>
    </w:p>
    <w:p w:rsidR="005B1CF6" w:rsidRDefault="005B1CF6">
      <w:pPr>
        <w:pStyle w:val="ConsPlusNormal"/>
        <w:spacing w:before="220"/>
        <w:ind w:firstLine="540"/>
        <w:jc w:val="both"/>
      </w:pPr>
      <w:r>
        <w:t>приобретение автоматических устройств для проведения расчетов с целью приобретения билетов и контрольно-кассовой техники (в том числе платежные терминалы для оплаты банковскими картами, онлайн-кассы, электронные кассиры);</w:t>
      </w:r>
    </w:p>
    <w:p w:rsidR="005B1CF6" w:rsidRDefault="005B1CF6">
      <w:pPr>
        <w:pStyle w:val="ConsPlusNormal"/>
        <w:spacing w:before="220"/>
        <w:ind w:firstLine="540"/>
        <w:jc w:val="both"/>
      </w:pPr>
      <w:r>
        <w:t>приобретение технических средств и объектов для формирования доступной среды с учетом потребностей маломобильных групп населения и лиц с ограниченными возможностями здоровья (в том числе адаптированный вход, аппарель, бордюрный пандус (съезд), визуальные средства информации, подъемная платформа, система радиоинформирования и ориентирования лиц с нарушением зрения, тактильно-контрастные наземные и напольные указатели, текстофон, оборудование для тифлокомментирования и сурдоперевода);</w:t>
      </w:r>
    </w:p>
    <w:p w:rsidR="005B1CF6" w:rsidRDefault="005B1CF6">
      <w:pPr>
        <w:pStyle w:val="ConsPlusNormal"/>
        <w:spacing w:before="220"/>
        <w:ind w:firstLine="540"/>
        <w:jc w:val="both"/>
      </w:pPr>
      <w:r>
        <w:t>приобретение оборудования, средств, расходных материалов, необходимых для соблюдения санитарно-эпидемиологических (санитарно-гигиенических) норм в соответствии с требованиями Федеральной службы по надзору в сфере защиты прав потребителей и благополучия человека в связи с распространением новой коронавирусной инфекции (COVID-2019).</w:t>
      </w:r>
    </w:p>
    <w:p w:rsidR="005B1CF6" w:rsidRDefault="005B1CF6">
      <w:pPr>
        <w:pStyle w:val="ConsPlusNormal"/>
        <w:jc w:val="both"/>
      </w:pPr>
      <w:r>
        <w:t xml:space="preserve">(п. 3 в ред. </w:t>
      </w:r>
      <w:hyperlink r:id="rId432" w:history="1">
        <w:r>
          <w:rPr>
            <w:color w:val="0000FF"/>
          </w:rPr>
          <w:t>постановления</w:t>
        </w:r>
      </w:hyperlink>
      <w:r>
        <w:t xml:space="preserve"> Правительства Архангельской области от 01.03.2022 N 109-пп)</w:t>
      </w:r>
    </w:p>
    <w:p w:rsidR="005B1CF6" w:rsidRDefault="005B1CF6">
      <w:pPr>
        <w:pStyle w:val="ConsPlusNormal"/>
        <w:spacing w:before="220"/>
        <w:ind w:firstLine="540"/>
        <w:jc w:val="both"/>
      </w:pPr>
      <w:r>
        <w:t>4. Главным распорядителем бюджетных средств, предусмотренных на предоставление субсидий, является министерство культуры Архангельской области (далее - министерство).</w:t>
      </w:r>
    </w:p>
    <w:p w:rsidR="005B1CF6" w:rsidRDefault="005B1CF6">
      <w:pPr>
        <w:pStyle w:val="ConsPlusNormal"/>
        <w:spacing w:before="220"/>
        <w:ind w:firstLine="540"/>
        <w:jc w:val="both"/>
      </w:pPr>
      <w:r>
        <w:t>5. Предоставление субсидий осуществляется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5B1CF6" w:rsidRDefault="005B1CF6">
      <w:pPr>
        <w:pStyle w:val="ConsPlusNormal"/>
        <w:spacing w:before="220"/>
        <w:ind w:firstLine="540"/>
        <w:jc w:val="both"/>
      </w:pPr>
      <w:r>
        <w:t>6. Получателями субсидий являются муниципальные образования, указанные в качестве получателей субсидий в областном законе об областном бюджете на очередной финансовый год и на плановый период, представившие в министерство заявку на предоставление субсидии (далее - заявка).</w:t>
      </w:r>
    </w:p>
    <w:p w:rsidR="005B1CF6" w:rsidRDefault="005B1CF6">
      <w:pPr>
        <w:pStyle w:val="ConsPlusNormal"/>
        <w:jc w:val="both"/>
      </w:pPr>
    </w:p>
    <w:p w:rsidR="005B1CF6" w:rsidRDefault="005B1CF6">
      <w:pPr>
        <w:pStyle w:val="ConsPlusTitle"/>
        <w:jc w:val="center"/>
        <w:outlineLvl w:val="1"/>
      </w:pPr>
      <w:r>
        <w:t>II. Условия предоставления и размер субсидий</w:t>
      </w:r>
    </w:p>
    <w:p w:rsidR="005B1CF6" w:rsidRDefault="005B1CF6">
      <w:pPr>
        <w:pStyle w:val="ConsPlusNormal"/>
        <w:jc w:val="both"/>
      </w:pPr>
    </w:p>
    <w:p w:rsidR="005B1CF6" w:rsidRDefault="005B1CF6">
      <w:pPr>
        <w:pStyle w:val="ConsPlusNormal"/>
        <w:ind w:firstLine="540"/>
        <w:jc w:val="both"/>
      </w:pPr>
      <w:r>
        <w:t>7. Размер субсидии местным бюджетам на реализацию мероприятия, предоставляемой в очередном финансовом году и плановом периоде, определяется по формуле:</w:t>
      </w:r>
    </w:p>
    <w:p w:rsidR="005B1CF6" w:rsidRDefault="005B1CF6">
      <w:pPr>
        <w:pStyle w:val="ConsPlusNormal"/>
        <w:jc w:val="both"/>
      </w:pPr>
    </w:p>
    <w:p w:rsidR="005B1CF6" w:rsidRDefault="005B1CF6">
      <w:pPr>
        <w:pStyle w:val="ConsPlusNormal"/>
        <w:ind w:firstLine="540"/>
        <w:jc w:val="both"/>
      </w:pPr>
      <w:r>
        <w:t>РТ</w:t>
      </w:r>
      <w:r>
        <w:rPr>
          <w:vertAlign w:val="subscript"/>
        </w:rPr>
        <w:t>i =</w:t>
      </w:r>
      <w:r>
        <w:t xml:space="preserve"> РТ</w:t>
      </w:r>
      <w:r>
        <w:rPr>
          <w:vertAlign w:val="subscript"/>
        </w:rPr>
        <w:t>общ</w:t>
      </w:r>
      <w:r>
        <w:t xml:space="preserve"> / КБ</w:t>
      </w:r>
      <w:r>
        <w:rPr>
          <w:vertAlign w:val="subscript"/>
        </w:rPr>
        <w:t>общ</w:t>
      </w:r>
      <w:r>
        <w:t xml:space="preserve"> x КБ</w:t>
      </w:r>
      <w:r>
        <w:rPr>
          <w:vertAlign w:val="subscript"/>
        </w:rPr>
        <w:t>i,</w:t>
      </w:r>
    </w:p>
    <w:p w:rsidR="005B1CF6" w:rsidRDefault="005B1CF6">
      <w:pPr>
        <w:pStyle w:val="ConsPlusNormal"/>
        <w:jc w:val="both"/>
      </w:pPr>
    </w:p>
    <w:p w:rsidR="005B1CF6" w:rsidRDefault="005B1CF6">
      <w:pPr>
        <w:pStyle w:val="ConsPlusNormal"/>
        <w:ind w:firstLine="540"/>
        <w:jc w:val="both"/>
      </w:pPr>
      <w:r>
        <w:t>где:</w:t>
      </w:r>
    </w:p>
    <w:p w:rsidR="005B1CF6" w:rsidRDefault="005B1CF6">
      <w:pPr>
        <w:pStyle w:val="ConsPlusNormal"/>
        <w:spacing w:before="220"/>
        <w:ind w:firstLine="540"/>
        <w:jc w:val="both"/>
      </w:pPr>
      <w:r>
        <w:t>РТ</w:t>
      </w:r>
      <w:r>
        <w:rPr>
          <w:vertAlign w:val="subscript"/>
        </w:rPr>
        <w:t>i</w:t>
      </w:r>
      <w:r>
        <w:t xml:space="preserve"> - размер субсидии, предоставляемой i-му муниципальному образованию на очередной финансовый год и плановый период, тыс. рублей;</w:t>
      </w:r>
    </w:p>
    <w:p w:rsidR="005B1CF6" w:rsidRDefault="005B1CF6">
      <w:pPr>
        <w:pStyle w:val="ConsPlusNormal"/>
        <w:spacing w:before="220"/>
        <w:ind w:firstLine="540"/>
        <w:jc w:val="both"/>
      </w:pPr>
      <w:r>
        <w:t>РТ</w:t>
      </w:r>
      <w:r>
        <w:rPr>
          <w:vertAlign w:val="subscript"/>
        </w:rPr>
        <w:t>общ</w:t>
      </w:r>
      <w:r>
        <w:t xml:space="preserve"> - общий объем бюджетных ассигнований, предусмотренный для предоставления субсидии муниципальным образованиям на реализацию мероприятия, тыс. рублей;</w:t>
      </w:r>
    </w:p>
    <w:p w:rsidR="005B1CF6" w:rsidRDefault="005B1CF6">
      <w:pPr>
        <w:pStyle w:val="ConsPlusNormal"/>
        <w:spacing w:before="220"/>
        <w:ind w:firstLine="540"/>
        <w:jc w:val="both"/>
      </w:pPr>
      <w:r>
        <w:t>КБ</w:t>
      </w:r>
      <w:r>
        <w:rPr>
          <w:vertAlign w:val="subscript"/>
        </w:rPr>
        <w:t>общ</w:t>
      </w:r>
      <w:r>
        <w:t xml:space="preserve"> - общее количество муниципальных театров, находящихся в населенных пунктах с численностью населения до 300 тысяч человек, определяемое министерством культуры Архангельской области на основании статистических данных, предоставляемых в соответствии с </w:t>
      </w:r>
      <w:hyperlink r:id="rId433" w:history="1">
        <w:r>
          <w:rPr>
            <w:color w:val="0000FF"/>
          </w:rPr>
          <w:t>приказом</w:t>
        </w:r>
      </w:hyperlink>
      <w:r>
        <w:t xml:space="preserve"> Федеральной службы государственной статистики от 7 августа 2019 года N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 по </w:t>
      </w:r>
      <w:hyperlink r:id="rId434" w:history="1">
        <w:r>
          <w:rPr>
            <w:color w:val="0000FF"/>
          </w:rPr>
          <w:t>форме N 9-НК</w:t>
        </w:r>
      </w:hyperlink>
      <w:r>
        <w:t xml:space="preserve"> "Сведения о деятельности театра" (далее - статистические данные), по состоянию на 31 декабря отчетного финансового года, единиц;</w:t>
      </w:r>
    </w:p>
    <w:p w:rsidR="005B1CF6" w:rsidRDefault="005B1CF6">
      <w:pPr>
        <w:pStyle w:val="ConsPlusNormal"/>
        <w:spacing w:before="220"/>
        <w:ind w:firstLine="540"/>
        <w:jc w:val="both"/>
      </w:pPr>
      <w:r>
        <w:t>КБ</w:t>
      </w:r>
      <w:r>
        <w:rPr>
          <w:vertAlign w:val="subscript"/>
        </w:rPr>
        <w:t>i</w:t>
      </w:r>
      <w:r>
        <w:t xml:space="preserve"> - количество муниципальных театров, находящихся в населенных пунктах с численностью населения до 300 тысяч человек в i-м муниципальном образовании, определяемое министерством в соответствии со статистическими данными по состоянию на 31 декабря отчетного финансового года, единиц.</w:t>
      </w:r>
    </w:p>
    <w:p w:rsidR="005B1CF6" w:rsidRDefault="005B1CF6">
      <w:pPr>
        <w:pStyle w:val="ConsPlusNormal"/>
        <w:spacing w:before="220"/>
        <w:ind w:firstLine="540"/>
        <w:jc w:val="both"/>
      </w:pPr>
      <w:r>
        <w:t>8. Субсидии предоставляются местным бюджетам при соблюдении следующих условий:</w:t>
      </w:r>
    </w:p>
    <w:p w:rsidR="005B1CF6" w:rsidRDefault="005B1CF6">
      <w:pPr>
        <w:pStyle w:val="ConsPlusNormal"/>
        <w:spacing w:before="220"/>
        <w:ind w:firstLine="540"/>
        <w:jc w:val="both"/>
      </w:pPr>
      <w:bookmarkStart w:id="108" w:name="P6837"/>
      <w:bookmarkEnd w:id="108"/>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5B1CF6" w:rsidRDefault="005B1CF6">
      <w:pPr>
        <w:pStyle w:val="ConsPlusNormal"/>
        <w:jc w:val="both"/>
      </w:pPr>
      <w:r>
        <w:t xml:space="preserve">(пп. 1 в ред. </w:t>
      </w:r>
      <w:hyperlink r:id="rId435"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bookmarkStart w:id="109" w:name="P6839"/>
      <w:bookmarkEnd w:id="109"/>
      <w:r>
        <w:t>2) наличие муниципальной программы на текущий финансовый год, в которой предусмотрены средства на реализацию мероприятия;</w:t>
      </w:r>
    </w:p>
    <w:p w:rsidR="005B1CF6" w:rsidRDefault="005B1CF6">
      <w:pPr>
        <w:pStyle w:val="ConsPlusNormal"/>
        <w:spacing w:before="220"/>
        <w:ind w:firstLine="540"/>
        <w:jc w:val="both"/>
      </w:pPr>
      <w:r>
        <w:t xml:space="preserve">3) исключен. - </w:t>
      </w:r>
      <w:hyperlink r:id="rId436"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r>
        <w:t>4) местонахождение муниципального театра, участвующего в реализации мероприятия, в населенном пункте с численностью населения до 300 тысяч человек;</w:t>
      </w:r>
    </w:p>
    <w:p w:rsidR="005B1CF6" w:rsidRDefault="005B1CF6">
      <w:pPr>
        <w:pStyle w:val="ConsPlusNormal"/>
        <w:spacing w:before="220"/>
        <w:ind w:firstLine="540"/>
        <w:jc w:val="both"/>
      </w:pPr>
      <w:r>
        <w:t>5)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B1CF6" w:rsidRDefault="005B1CF6">
      <w:pPr>
        <w:pStyle w:val="ConsPlusNormal"/>
        <w:spacing w:before="220"/>
        <w:ind w:firstLine="540"/>
        <w:jc w:val="both"/>
      </w:pPr>
      <w:r>
        <w:t xml:space="preserve">6) возврат муниципальным образованием средств субсидии в случае, предусмотренном </w:t>
      </w:r>
      <w:hyperlink r:id="rId437" w:history="1">
        <w:r>
          <w:rPr>
            <w:color w:val="0000FF"/>
          </w:rPr>
          <w:t>пунктом 17</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и городских округов Архангельской области, утвержденных постановлением Правительства Архангельской области от 26 декабря 2017 года N 637-пп (далее - общие правила).</w:t>
      </w:r>
    </w:p>
    <w:p w:rsidR="005B1CF6" w:rsidRDefault="005B1CF6">
      <w:pPr>
        <w:pStyle w:val="ConsPlusNormal"/>
        <w:jc w:val="both"/>
      </w:pPr>
      <w:r>
        <w:t xml:space="preserve">(в ред. постановлений Правительства Архангельской области от 22.05.2020 </w:t>
      </w:r>
      <w:hyperlink r:id="rId438" w:history="1">
        <w:r>
          <w:rPr>
            <w:color w:val="0000FF"/>
          </w:rPr>
          <w:t>N 272-пп</w:t>
        </w:r>
      </w:hyperlink>
      <w:r>
        <w:t xml:space="preserve">, от 22.12.2020 </w:t>
      </w:r>
      <w:hyperlink r:id="rId439" w:history="1">
        <w:r>
          <w:rPr>
            <w:color w:val="0000FF"/>
          </w:rPr>
          <w:t>N 878-пп</w:t>
        </w:r>
      </w:hyperlink>
      <w:r>
        <w:t>)</w:t>
      </w:r>
    </w:p>
    <w:p w:rsidR="005B1CF6" w:rsidRDefault="005B1CF6">
      <w:pPr>
        <w:pStyle w:val="ConsPlusNormal"/>
        <w:jc w:val="both"/>
      </w:pPr>
    </w:p>
    <w:p w:rsidR="005B1CF6" w:rsidRDefault="005B1CF6">
      <w:pPr>
        <w:pStyle w:val="ConsPlusTitle"/>
        <w:jc w:val="center"/>
        <w:outlineLvl w:val="1"/>
      </w:pPr>
      <w:r>
        <w:t>III. Порядок предоставления субсидий получателям субсидий</w:t>
      </w:r>
    </w:p>
    <w:p w:rsidR="005B1CF6" w:rsidRDefault="005B1CF6">
      <w:pPr>
        <w:pStyle w:val="ConsPlusNormal"/>
        <w:jc w:val="both"/>
      </w:pPr>
    </w:p>
    <w:p w:rsidR="005B1CF6" w:rsidRDefault="005B1CF6">
      <w:pPr>
        <w:pStyle w:val="ConsPlusNormal"/>
        <w:ind w:firstLine="540"/>
        <w:jc w:val="both"/>
      </w:pPr>
      <w:r>
        <w:t>9. Для заключения соглашения уполномоченный орган местного самоуправления представляют в министерство заявление о предоставлении субсидии в свободной форме.</w:t>
      </w:r>
    </w:p>
    <w:p w:rsidR="005B1CF6" w:rsidRDefault="005B1CF6">
      <w:pPr>
        <w:pStyle w:val="ConsPlusNormal"/>
        <w:jc w:val="both"/>
      </w:pPr>
      <w:r>
        <w:t xml:space="preserve">(п. 9 в ред. </w:t>
      </w:r>
      <w:hyperlink r:id="rId440"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 xml:space="preserve">10. На основании областного закона об областном бюджете на соответствующий финансовый год и на плановый период министерство заключает соглашения с уполномоченным органом местного самоуправления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w:t>
      </w:r>
      <w:hyperlink r:id="rId441" w:history="1">
        <w:r>
          <w:rPr>
            <w:color w:val="0000FF"/>
          </w:rPr>
          <w:t>подпунктом 2 пункта 7</w:t>
        </w:r>
      </w:hyperlink>
      <w:r>
        <w:t xml:space="preserve"> общих правил.</w:t>
      </w:r>
    </w:p>
    <w:p w:rsidR="005B1CF6" w:rsidRDefault="005B1CF6">
      <w:pPr>
        <w:pStyle w:val="ConsPlusNormal"/>
        <w:jc w:val="both"/>
      </w:pPr>
      <w:r>
        <w:t xml:space="preserve">(п. 10 в ред. </w:t>
      </w:r>
      <w:hyperlink r:id="rId442"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 xml:space="preserve">11. Органы местного самоуправления в целях подтверждения выполнения условий предоставления субсидии, предусмотренных </w:t>
      </w:r>
      <w:hyperlink w:anchor="P6837" w:history="1">
        <w:r>
          <w:rPr>
            <w:color w:val="0000FF"/>
          </w:rPr>
          <w:t>подпунктами 1</w:t>
        </w:r>
      </w:hyperlink>
      <w:r>
        <w:t xml:space="preserve"> и </w:t>
      </w:r>
      <w:hyperlink w:anchor="P6839" w:history="1">
        <w:r>
          <w:rPr>
            <w:color w:val="0000FF"/>
          </w:rPr>
          <w:t>2 пункта 8</w:t>
        </w:r>
      </w:hyperlink>
      <w:r>
        <w:t xml:space="preserve"> настоящего Положения, представляют однократно в Управление Федерального казначейства по Архангельской области и Ненецкому автономному округу следующие документы:</w:t>
      </w:r>
    </w:p>
    <w:p w:rsidR="005B1CF6" w:rsidRDefault="005B1CF6">
      <w:pPr>
        <w:pStyle w:val="ConsPlusNormal"/>
        <w:spacing w:before="220"/>
        <w:ind w:firstLine="540"/>
        <w:jc w:val="both"/>
      </w:pPr>
      <w:r>
        <w:t>1) копию утвержденной муниципальной программы, предусматривающей мероприятия,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rsidR="005B1CF6" w:rsidRDefault="005B1CF6">
      <w:pPr>
        <w:pStyle w:val="ConsPlusNormal"/>
        <w:spacing w:before="220"/>
        <w:ind w:firstLine="540"/>
        <w:jc w:val="both"/>
      </w:pPr>
      <w:r>
        <w:t xml:space="preserve">2) выписку из решения представительного органа муниципального образования о местном бюджете, подтверждающую финансирование реализации мероприятия в объеме, предусмотренном </w:t>
      </w:r>
      <w:hyperlink w:anchor="P6837" w:history="1">
        <w:r>
          <w:rPr>
            <w:color w:val="0000FF"/>
          </w:rPr>
          <w:t>подпунктом 1 пункта 8</w:t>
        </w:r>
      </w:hyperlink>
      <w:r>
        <w:t xml:space="preserve"> настоящего Положения.</w:t>
      </w:r>
    </w:p>
    <w:p w:rsidR="005B1CF6" w:rsidRDefault="005B1CF6">
      <w:pPr>
        <w:pStyle w:val="ConsPlusNormal"/>
        <w:spacing w:before="220"/>
        <w:ind w:firstLine="540"/>
        <w:jc w:val="both"/>
      </w:pPr>
      <w:r>
        <w:t>Уполномоченный орган местного самоуправления несет ответственность за достоверность информации, содержащейся в указанных документах.</w:t>
      </w:r>
    </w:p>
    <w:p w:rsidR="005B1CF6" w:rsidRDefault="005B1CF6">
      <w:pPr>
        <w:pStyle w:val="ConsPlusNormal"/>
        <w:jc w:val="both"/>
      </w:pPr>
      <w:r>
        <w:t xml:space="preserve">(п. 11 в ред. </w:t>
      </w:r>
      <w:hyperlink r:id="rId443"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 xml:space="preserve">12. Исключен. - </w:t>
      </w:r>
      <w:hyperlink r:id="rId444"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r>
        <w:t>13.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jc w:val="both"/>
      </w:pPr>
      <w:r>
        <w:t xml:space="preserve">(п. 13 в ред. </w:t>
      </w:r>
      <w:hyperlink r:id="rId445"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14. При принятии решения о передаче Управлению Федерального казначейства по Архангельской области и Ненецкому автономному округу полномочия получателя средств областного бюджета по перечислению субсидий, предоставляемых из областного бюджета,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субсидии, указанное полномочие осуществляется в порядке, определенном Федеральным казначейством.</w:t>
      </w:r>
    </w:p>
    <w:p w:rsidR="005B1CF6" w:rsidRDefault="005B1CF6">
      <w:pPr>
        <w:pStyle w:val="ConsPlusNormal"/>
        <w:jc w:val="both"/>
      </w:pPr>
    </w:p>
    <w:p w:rsidR="005B1CF6" w:rsidRDefault="005B1CF6">
      <w:pPr>
        <w:pStyle w:val="ConsPlusTitle"/>
        <w:jc w:val="center"/>
        <w:outlineLvl w:val="1"/>
      </w:pPr>
      <w:r>
        <w:t>IV. Осуществление контроля за целевым</w:t>
      </w:r>
    </w:p>
    <w:p w:rsidR="005B1CF6" w:rsidRDefault="005B1CF6">
      <w:pPr>
        <w:pStyle w:val="ConsPlusTitle"/>
        <w:jc w:val="center"/>
      </w:pPr>
      <w:r>
        <w:t>использованием субсидий</w:t>
      </w:r>
    </w:p>
    <w:p w:rsidR="005B1CF6" w:rsidRDefault="005B1CF6">
      <w:pPr>
        <w:pStyle w:val="ConsPlusNormal"/>
        <w:jc w:val="both"/>
      </w:pPr>
    </w:p>
    <w:p w:rsidR="005B1CF6" w:rsidRDefault="005B1CF6">
      <w:pPr>
        <w:pStyle w:val="ConsPlusNormal"/>
        <w:ind w:firstLine="540"/>
        <w:jc w:val="both"/>
      </w:pPr>
      <w:r>
        <w:t>15. Уполномоченные органы местного самоуправления представляют в министерство отчетность в порядке и сроки, которые предусмотрены соглашениями.</w:t>
      </w:r>
    </w:p>
    <w:p w:rsidR="005B1CF6" w:rsidRDefault="005B1CF6">
      <w:pPr>
        <w:pStyle w:val="ConsPlusNormal"/>
        <w:spacing w:before="220"/>
        <w:ind w:firstLine="540"/>
        <w:jc w:val="both"/>
      </w:pPr>
      <w:r>
        <w:t>Показателем результата использования субсидии является число посещений театров малых городов.</w:t>
      </w:r>
    </w:p>
    <w:p w:rsidR="005B1CF6" w:rsidRDefault="005B1CF6">
      <w:pPr>
        <w:pStyle w:val="ConsPlusNormal"/>
        <w:jc w:val="both"/>
      </w:pPr>
      <w:r>
        <w:t xml:space="preserve">(в ред. </w:t>
      </w:r>
      <w:hyperlink r:id="rId446" w:history="1">
        <w:r>
          <w:rPr>
            <w:color w:val="0000FF"/>
          </w:rPr>
          <w:t>постановления</w:t>
        </w:r>
      </w:hyperlink>
      <w:r>
        <w:t xml:space="preserve"> Правительства Архангельской области от 01.03.2022 N 109-пп)</w:t>
      </w:r>
    </w:p>
    <w:p w:rsidR="005B1CF6" w:rsidRDefault="005B1CF6">
      <w:pPr>
        <w:pStyle w:val="ConsPlusNormal"/>
        <w:spacing w:before="220"/>
        <w:ind w:firstLine="540"/>
        <w:jc w:val="both"/>
      </w:pPr>
      <w:r>
        <w:t>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уполномоченным органом местного самоуправления.</w:t>
      </w:r>
    </w:p>
    <w:p w:rsidR="005B1CF6" w:rsidRDefault="005B1CF6">
      <w:pPr>
        <w:pStyle w:val="ConsPlusNormal"/>
        <w:spacing w:before="220"/>
        <w:ind w:firstLine="540"/>
        <w:jc w:val="both"/>
      </w:pPr>
      <w:r>
        <w:t>16.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17. При выявлении факта нецелевого использования средств субсидии орган местного самоуправления муниципального образования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rsidR="005B1CF6" w:rsidRDefault="005B1CF6">
      <w:pPr>
        <w:pStyle w:val="ConsPlusNormal"/>
        <w:spacing w:before="220"/>
        <w:ind w:firstLine="540"/>
        <w:jc w:val="both"/>
      </w:pPr>
      <w:r>
        <w:t>18. В случае нецелевого использования средств субсидии органом местного самоуправления муниципального образования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5B1CF6" w:rsidRDefault="005B1CF6">
      <w:pPr>
        <w:pStyle w:val="ConsPlusNormal"/>
        <w:spacing w:before="220"/>
        <w:ind w:firstLine="540"/>
        <w:jc w:val="both"/>
      </w:pPr>
      <w:r>
        <w:t>19. Финансовая ответственность муниципального образования за недостижение целевого значения показателя результативности использования субсидии определяется в соответствии с общими правилами.</w:t>
      </w:r>
    </w:p>
    <w:p w:rsidR="005B1CF6" w:rsidRDefault="005B1CF6">
      <w:pPr>
        <w:pStyle w:val="ConsPlusNormal"/>
        <w:jc w:val="both"/>
      </w:pPr>
      <w:r>
        <w:t xml:space="preserve">(в ред. </w:t>
      </w:r>
      <w:hyperlink r:id="rId447" w:history="1">
        <w:r>
          <w:rPr>
            <w:color w:val="0000FF"/>
          </w:rPr>
          <w:t>постановления</w:t>
        </w:r>
      </w:hyperlink>
      <w:r>
        <w:t xml:space="preserve"> Правительства Архангельской области от 22.05.2020 N 272-пп)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110" w:name="P6885"/>
      <w:bookmarkEnd w:id="110"/>
      <w:r>
        <w:t>ПОЛОЖЕНИЕ</w:t>
      </w:r>
    </w:p>
    <w:p w:rsidR="005B1CF6" w:rsidRDefault="005B1CF6">
      <w:pPr>
        <w:pStyle w:val="ConsPlusTitle"/>
        <w:jc w:val="center"/>
      </w:pPr>
      <w:r>
        <w:t>О ПОРЯДКЕ И УСЛОВИЯХ ПРОВЕДЕНИЯ КОНКУРСА НА ПРЕДОСТАВЛЕНИЕ</w:t>
      </w:r>
    </w:p>
    <w:p w:rsidR="005B1CF6" w:rsidRDefault="005B1CF6">
      <w:pPr>
        <w:pStyle w:val="ConsPlusTitle"/>
        <w:jc w:val="center"/>
      </w:pPr>
      <w:r>
        <w:t>СУБСИДИЙ БЮДЖЕТАМ МУНИЦИПАЛЬНЫХ РАЙОНОВ, МУНИЦИПАЛЬНЫХ</w:t>
      </w:r>
    </w:p>
    <w:p w:rsidR="005B1CF6" w:rsidRDefault="005B1CF6">
      <w:pPr>
        <w:pStyle w:val="ConsPlusTitle"/>
        <w:jc w:val="center"/>
      </w:pPr>
      <w:r>
        <w:t>ОКРУГОВ, ГОРОДСКИХ И СЕЛЬСКИХ ПОСЕЛЕНИЙ АРХАНГЕЛЬСКОЙ</w:t>
      </w:r>
    </w:p>
    <w:p w:rsidR="005B1CF6" w:rsidRDefault="005B1CF6">
      <w:pPr>
        <w:pStyle w:val="ConsPlusTitle"/>
        <w:jc w:val="center"/>
      </w:pPr>
      <w:r>
        <w:t>ОБЛАСТИ НА ПОДДЕРЖКУ ОТРАСЛИ КУЛЬТУРЫ В ЧАСТИ</w:t>
      </w:r>
    </w:p>
    <w:p w:rsidR="005B1CF6" w:rsidRDefault="005B1CF6">
      <w:pPr>
        <w:pStyle w:val="ConsPlusTitle"/>
        <w:jc w:val="center"/>
      </w:pPr>
      <w:r>
        <w:t>ГОСУДАРСТВЕННОЙ ПОДДЕРЖКИ ЛУЧШИХ МУНИЦИПАЛЬНЫХ УЧРЕЖДЕНИЙ</w:t>
      </w:r>
    </w:p>
    <w:p w:rsidR="005B1CF6" w:rsidRDefault="005B1CF6">
      <w:pPr>
        <w:pStyle w:val="ConsPlusTitle"/>
        <w:jc w:val="center"/>
      </w:pPr>
      <w:r>
        <w:t>КУЛЬТУРЫ, МУНИЦИПАЛЬНЫХ ОБРАЗОВАТЕЛЬНЫХ ОРГАНИЗАЦИЙ</w:t>
      </w:r>
    </w:p>
    <w:p w:rsidR="005B1CF6" w:rsidRDefault="005B1CF6">
      <w:pPr>
        <w:pStyle w:val="ConsPlusTitle"/>
        <w:jc w:val="center"/>
      </w:pPr>
      <w:r>
        <w:t>ДОПОЛНИТЕЛЬНОГО ОБРАЗОВАНИЯ ДЕТЕЙ (ДЕТСКИХ ШКОЛ ИСКУССТВ</w:t>
      </w:r>
    </w:p>
    <w:p w:rsidR="005B1CF6" w:rsidRDefault="005B1CF6">
      <w:pPr>
        <w:pStyle w:val="ConsPlusTitle"/>
        <w:jc w:val="center"/>
      </w:pPr>
      <w:r>
        <w:t>ПО ВИДАМ ИСКУССТВ), НАХОДЯЩИХСЯ В СЕЛЬСКОЙ МЕСТНОСТИ,</w:t>
      </w:r>
    </w:p>
    <w:p w:rsidR="005B1CF6" w:rsidRDefault="005B1CF6">
      <w:pPr>
        <w:pStyle w:val="ConsPlusTitle"/>
        <w:jc w:val="center"/>
      </w:pPr>
      <w:r>
        <w:t>И ИХ РАБОТНИКОВ В ЦЕЛЯХ РЕАЛИЗАЦИИ НАЦИОНАЛЬНОГО</w:t>
      </w:r>
    </w:p>
    <w:p w:rsidR="005B1CF6" w:rsidRDefault="005B1CF6">
      <w:pPr>
        <w:pStyle w:val="ConsPlusTitle"/>
        <w:jc w:val="center"/>
      </w:pPr>
      <w:r>
        <w:t>ПРОЕКТА "КУЛЬТУРА"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(введено </w:t>
            </w:r>
            <w:hyperlink r:id="rId448"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03.02.2017 N 37-пп;</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26.12.2017 </w:t>
            </w:r>
            <w:hyperlink r:id="rId449" w:history="1">
              <w:r>
                <w:rPr>
                  <w:color w:val="0000FF"/>
                </w:rPr>
                <w:t>N 640-пп</w:t>
              </w:r>
            </w:hyperlink>
            <w:r>
              <w:rPr>
                <w:color w:val="392C69"/>
              </w:rPr>
              <w:t xml:space="preserve">, от 06.02.2018 </w:t>
            </w:r>
            <w:hyperlink r:id="rId450" w:history="1">
              <w:r>
                <w:rPr>
                  <w:color w:val="0000FF"/>
                </w:rPr>
                <w:t>N 54-пп</w:t>
              </w:r>
            </w:hyperlink>
            <w:r>
              <w:rPr>
                <w:color w:val="392C69"/>
              </w:rPr>
              <w:t xml:space="preserve">, от 24.04.2018 </w:t>
            </w:r>
            <w:hyperlink r:id="rId451" w:history="1">
              <w:r>
                <w:rPr>
                  <w:color w:val="0000FF"/>
                </w:rPr>
                <w:t>N 180-пп</w:t>
              </w:r>
            </w:hyperlink>
            <w:r>
              <w:rPr>
                <w:color w:val="392C69"/>
              </w:rPr>
              <w:t>,</w:t>
            </w:r>
          </w:p>
          <w:p w:rsidR="005B1CF6" w:rsidRDefault="005B1CF6">
            <w:pPr>
              <w:pStyle w:val="ConsPlusNormal"/>
              <w:jc w:val="center"/>
            </w:pPr>
            <w:r>
              <w:rPr>
                <w:color w:val="392C69"/>
              </w:rPr>
              <w:t xml:space="preserve">от 18.12.2018 </w:t>
            </w:r>
            <w:hyperlink r:id="rId452" w:history="1">
              <w:r>
                <w:rPr>
                  <w:color w:val="0000FF"/>
                </w:rPr>
                <w:t>N 611-пп</w:t>
              </w:r>
            </w:hyperlink>
            <w:r>
              <w:rPr>
                <w:color w:val="392C69"/>
              </w:rPr>
              <w:t xml:space="preserve">, от 10.10.2019 </w:t>
            </w:r>
            <w:hyperlink r:id="rId453" w:history="1">
              <w:r>
                <w:rPr>
                  <w:color w:val="0000FF"/>
                </w:rPr>
                <w:t>N 567-пп</w:t>
              </w:r>
            </w:hyperlink>
            <w:r>
              <w:rPr>
                <w:color w:val="392C69"/>
              </w:rPr>
              <w:t xml:space="preserve">, от 17.12.2019 </w:t>
            </w:r>
            <w:hyperlink r:id="rId454" w:history="1">
              <w:r>
                <w:rPr>
                  <w:color w:val="0000FF"/>
                </w:rPr>
                <w:t>N 713-пп</w:t>
              </w:r>
            </w:hyperlink>
            <w:r>
              <w:rPr>
                <w:color w:val="392C69"/>
              </w:rPr>
              <w:t>,</w:t>
            </w:r>
          </w:p>
          <w:p w:rsidR="005B1CF6" w:rsidRDefault="005B1CF6">
            <w:pPr>
              <w:pStyle w:val="ConsPlusNormal"/>
              <w:jc w:val="center"/>
            </w:pPr>
            <w:r>
              <w:rPr>
                <w:color w:val="392C69"/>
              </w:rPr>
              <w:t xml:space="preserve">от 22.05.2020 </w:t>
            </w:r>
            <w:hyperlink r:id="rId455" w:history="1">
              <w:r>
                <w:rPr>
                  <w:color w:val="0000FF"/>
                </w:rPr>
                <w:t>N 272-пп</w:t>
              </w:r>
            </w:hyperlink>
            <w:r>
              <w:rPr>
                <w:color w:val="392C69"/>
              </w:rPr>
              <w:t xml:space="preserve">, от 22.12.2020 </w:t>
            </w:r>
            <w:hyperlink r:id="rId456" w:history="1">
              <w:r>
                <w:rPr>
                  <w:color w:val="0000FF"/>
                </w:rPr>
                <w:t>N 878-пп</w:t>
              </w:r>
            </w:hyperlink>
            <w:r>
              <w:rPr>
                <w:color w:val="392C69"/>
              </w:rPr>
              <w:t xml:space="preserve">, от 26.02.2021 </w:t>
            </w:r>
            <w:hyperlink r:id="rId457" w:history="1">
              <w:r>
                <w:rPr>
                  <w:color w:val="0000FF"/>
                </w:rPr>
                <w:t>N 98-пп</w:t>
              </w:r>
            </w:hyperlink>
            <w:r>
              <w:rPr>
                <w:color w:val="392C69"/>
              </w:rPr>
              <w:t>,</w:t>
            </w:r>
          </w:p>
          <w:p w:rsidR="005B1CF6" w:rsidRDefault="005B1CF6">
            <w:pPr>
              <w:pStyle w:val="ConsPlusNormal"/>
              <w:jc w:val="center"/>
            </w:pPr>
            <w:r>
              <w:rPr>
                <w:color w:val="392C69"/>
              </w:rPr>
              <w:t xml:space="preserve">от 16.06.2021 </w:t>
            </w:r>
            <w:hyperlink r:id="rId458" w:history="1">
              <w:r>
                <w:rPr>
                  <w:color w:val="0000FF"/>
                </w:rPr>
                <w:t>N 310-пп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9B52BE">
            <w:pPr>
              <w:pStyle w:val="ConsPlusNormal"/>
              <w:jc w:val="both"/>
            </w:pPr>
            <w:hyperlink r:id="rId459" w:history="1">
              <w:r w:rsidR="005B1CF6">
                <w:rPr>
                  <w:color w:val="0000FF"/>
                </w:rPr>
                <w:t>Постановлением</w:t>
              </w:r>
            </w:hyperlink>
            <w:r w:rsidR="005B1CF6">
              <w:rPr>
                <w:color w:val="392C69"/>
              </w:rPr>
              <w:t xml:space="preserve"> Правительства Архангельской области от 26.02.2021 N 98-пп в п. 1 внесены изменения: после слов "городских и сельских поселений" дополнено словами "Архангельской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spacing w:before="280"/>
        <w:ind w:firstLine="540"/>
        <w:jc w:val="both"/>
      </w:pPr>
      <w:r>
        <w:t xml:space="preserve">1. Настоящее Положение, разработанное в соответствии со </w:t>
      </w:r>
      <w:hyperlink r:id="rId460" w:history="1">
        <w:r>
          <w:rPr>
            <w:color w:val="0000FF"/>
          </w:rPr>
          <w:t>статьей 135</w:t>
        </w:r>
      </w:hyperlink>
      <w:r>
        <w:t xml:space="preserve"> и </w:t>
      </w:r>
      <w:hyperlink r:id="rId461" w:history="1">
        <w:r>
          <w:rPr>
            <w:color w:val="0000FF"/>
          </w:rPr>
          <w:t>пунктом 3 статьи 139</w:t>
        </w:r>
      </w:hyperlink>
      <w:r>
        <w:t xml:space="preserve"> Бюджетного кодекса Российской Федерации, </w:t>
      </w:r>
      <w:hyperlink r:id="rId46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отрасли культуры (приложение N 8 к государственной программе Российской Федерации "Развитие культуры", утвержденной постановлением Правительства Российской Федерации от 15 апреля 2014 года N 317), </w:t>
      </w:r>
      <w:hyperlink w:anchor="P3978" w:history="1">
        <w:r>
          <w:rPr>
            <w:color w:val="0000FF"/>
          </w:rPr>
          <w:t>разделом III</w:t>
        </w:r>
      </w:hyperlink>
      <w:r>
        <w:t xml:space="preserve"> государственной программы Архангельскойобласти "Культура Русского Севера", утвержденной постановлением Правительства Архангельской области от 12 октября 2012 года N 461-пп, определяет порядок и условия предоставления субсидий бюджетам муниципальных районов, муниципальных округов, городских и сельских поселений Архангельской области (далее соответственно - органы местного самоуправления, муниципальные образования, местный бюджет) на поддержку отрасли культуры в части государственной поддержки лучших муниципальных учреждений культуры, муниципальных образовательных учреждений дополнительного образования детей (детских школ искусств по видам искусств), находящихся в сельской местности, и их работников (далее соответственно - мероприятия, субсидии) в целях реализации национального проекта "Культура", а также состав представляемых документов, порядок организации и проведения конкурса на предоставление субсидий (далее - конкурс).</w:t>
      </w:r>
    </w:p>
    <w:p w:rsidR="005B1CF6" w:rsidRDefault="005B1CF6">
      <w:pPr>
        <w:pStyle w:val="ConsPlusNormal"/>
        <w:jc w:val="both"/>
      </w:pPr>
      <w:r>
        <w:t xml:space="preserve">(в ред. постановлений Правительства Архангельской области от 22.12.2020 </w:t>
      </w:r>
      <w:hyperlink r:id="rId463" w:history="1">
        <w:r>
          <w:rPr>
            <w:color w:val="0000FF"/>
          </w:rPr>
          <w:t>N 878-пп</w:t>
        </w:r>
      </w:hyperlink>
      <w:r>
        <w:t xml:space="preserve">, от 16.06.2021 </w:t>
      </w:r>
      <w:hyperlink r:id="rId464" w:history="1">
        <w:r>
          <w:rPr>
            <w:color w:val="0000FF"/>
          </w:rPr>
          <w:t>N 310-пп</w:t>
        </w:r>
      </w:hyperlink>
      <w:r>
        <w:t>)</w:t>
      </w:r>
    </w:p>
    <w:p w:rsidR="005B1CF6" w:rsidRDefault="005B1CF6">
      <w:pPr>
        <w:pStyle w:val="ConsPlusNormal"/>
        <w:spacing w:before="220"/>
        <w:ind w:firstLine="540"/>
        <w:jc w:val="both"/>
      </w:pPr>
      <w:r>
        <w:t xml:space="preserve">Субсидии предоставляются на реализацию мероприятий, утвержденных </w:t>
      </w:r>
      <w:hyperlink r:id="rId465" w:history="1">
        <w:r>
          <w:rPr>
            <w:color w:val="0000FF"/>
          </w:rPr>
          <w:t>Указом</w:t>
        </w:r>
      </w:hyperlink>
      <w:r>
        <w:t xml:space="preserve"> Президента Российской Федерации от 28 июля 2012 года N 1062 "О мерах государственной поддержки муниципальных учреждений культуры, находящихся на территориях сельских поселений, и их работников", в целях государственной поддержки муниципальных учреждений культуры, находящихся в сельской местности, и их работников:</w:t>
      </w:r>
    </w:p>
    <w:p w:rsidR="005B1CF6" w:rsidRDefault="005B1CF6">
      <w:pPr>
        <w:pStyle w:val="ConsPlusNormal"/>
        <w:jc w:val="both"/>
      </w:pPr>
      <w:r>
        <w:t xml:space="preserve">(абзац введен </w:t>
      </w:r>
      <w:hyperlink r:id="rId466" w:history="1">
        <w:r>
          <w:rPr>
            <w:color w:val="0000FF"/>
          </w:rPr>
          <w:t>постановлением</w:t>
        </w:r>
      </w:hyperlink>
      <w:r>
        <w:t xml:space="preserve"> Правительства Архангельской области от 16.06.2021 N 310-пп)</w:t>
      </w:r>
    </w:p>
    <w:p w:rsidR="005B1CF6" w:rsidRDefault="005B1CF6">
      <w:pPr>
        <w:pStyle w:val="ConsPlusNormal"/>
        <w:spacing w:before="220"/>
        <w:ind w:firstLine="540"/>
        <w:jc w:val="both"/>
      </w:pPr>
      <w:r>
        <w:t>лучшим муниципальным учреждениям культуры, находящимся в сельской местности, за создание творческих проектов, направленных на сохранение и пропаганду народных традиций Архангельской области, а также за приобщение детей и взрослого населения к достижениям отечественной и мировой культуры;</w:t>
      </w:r>
    </w:p>
    <w:p w:rsidR="005B1CF6" w:rsidRDefault="005B1CF6">
      <w:pPr>
        <w:pStyle w:val="ConsPlusNormal"/>
        <w:jc w:val="both"/>
      </w:pPr>
      <w:r>
        <w:t xml:space="preserve">(абзац введен </w:t>
      </w:r>
      <w:hyperlink r:id="rId467" w:history="1">
        <w:r>
          <w:rPr>
            <w:color w:val="0000FF"/>
          </w:rPr>
          <w:t>постановлением</w:t>
        </w:r>
      </w:hyperlink>
      <w:r>
        <w:t xml:space="preserve"> Правительства Архангельской области от 16.06.2021 N 310-пп)</w:t>
      </w:r>
    </w:p>
    <w:p w:rsidR="005B1CF6" w:rsidRDefault="005B1CF6">
      <w:pPr>
        <w:pStyle w:val="ConsPlusNormal"/>
        <w:spacing w:before="220"/>
        <w:ind w:firstLine="540"/>
        <w:jc w:val="both"/>
      </w:pPr>
      <w:r>
        <w:t>лучшим работникам муниципальных учреждений культуры, находящихся в сельской местности, за создание инновационных форм работы с населением, разработку и внедрение новых форм культурно-досуговой деятельности, достижения в области информационной и просветительской деятельности, высокое профессиональное мастерство, имеющим стаж работы в таких учреждениях не менее трех лет.</w:t>
      </w:r>
    </w:p>
    <w:p w:rsidR="005B1CF6" w:rsidRDefault="005B1CF6">
      <w:pPr>
        <w:pStyle w:val="ConsPlusNormal"/>
        <w:jc w:val="both"/>
      </w:pPr>
      <w:r>
        <w:t xml:space="preserve">(абзац введен </w:t>
      </w:r>
      <w:hyperlink r:id="rId468" w:history="1">
        <w:r>
          <w:rPr>
            <w:color w:val="0000FF"/>
          </w:rPr>
          <w:t>постановлением</w:t>
        </w:r>
      </w:hyperlink>
      <w:r>
        <w:t xml:space="preserve"> Правительства Архангельской области от 16.06.2021 N 310-пп)</w:t>
      </w:r>
    </w:p>
    <w:p w:rsidR="005B1CF6" w:rsidRDefault="005B1CF6">
      <w:pPr>
        <w:pStyle w:val="ConsPlusNormal"/>
        <w:spacing w:before="220"/>
        <w:ind w:firstLine="540"/>
        <w:jc w:val="both"/>
      </w:pPr>
      <w:r>
        <w:t>Получившие денежное поощрение муниципальное учреждение культуры, находящееся в сельской местности, и работник такого муниципального учреждения имеют право повторно участвовать в соответствующем конкурсе не ранее чем через пять лет.</w:t>
      </w:r>
    </w:p>
    <w:p w:rsidR="005B1CF6" w:rsidRDefault="005B1CF6">
      <w:pPr>
        <w:pStyle w:val="ConsPlusNormal"/>
        <w:jc w:val="both"/>
      </w:pPr>
      <w:r>
        <w:t xml:space="preserve">(абзац введен </w:t>
      </w:r>
      <w:hyperlink r:id="rId469" w:history="1">
        <w:r>
          <w:rPr>
            <w:color w:val="0000FF"/>
          </w:rPr>
          <w:t>постановлением</w:t>
        </w:r>
      </w:hyperlink>
      <w:r>
        <w:t xml:space="preserve"> Правительства Архангельской области от 16.06.2021 N 310-пп)</w:t>
      </w:r>
    </w:p>
    <w:p w:rsidR="005B1CF6" w:rsidRDefault="005B1CF6">
      <w:pPr>
        <w:pStyle w:val="ConsPlusNormal"/>
        <w:spacing w:before="220"/>
        <w:ind w:firstLine="540"/>
        <w:jc w:val="both"/>
      </w:pPr>
      <w:r>
        <w:t>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rsidR="005B1CF6" w:rsidRDefault="005B1CF6">
      <w:pPr>
        <w:pStyle w:val="ConsPlusNormal"/>
        <w:jc w:val="both"/>
      </w:pPr>
      <w:r>
        <w:t xml:space="preserve">(абзац введен </w:t>
      </w:r>
      <w:hyperlink r:id="rId470" w:history="1">
        <w:r>
          <w:rPr>
            <w:color w:val="0000FF"/>
          </w:rPr>
          <w:t>постановлением</w:t>
        </w:r>
      </w:hyperlink>
      <w:r>
        <w:t xml:space="preserve"> Правительства Архангельской области от 10.10.2019 N 567-пп)</w:t>
      </w:r>
    </w:p>
    <w:p w:rsidR="005B1CF6" w:rsidRDefault="005B1CF6">
      <w:pPr>
        <w:pStyle w:val="ConsPlusNormal"/>
        <w:spacing w:before="220"/>
        <w:ind w:firstLine="540"/>
        <w:jc w:val="both"/>
      </w:pPr>
      <w:r>
        <w:t>2. Субсидии предоставляются местным бюджетам за счет средств федерального и областного бюджетов на софинансирование расходных обязательств муниципальных образований по реализации мероприятий муниципальных программ муниципальных образований, предусматривающих государственную поддержку лучших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по видам искусств), находящихся в сельской местности, и их работников.</w:t>
      </w:r>
    </w:p>
    <w:p w:rsidR="005B1CF6" w:rsidRDefault="005B1CF6">
      <w:pPr>
        <w:pStyle w:val="ConsPlusNormal"/>
        <w:jc w:val="both"/>
      </w:pPr>
      <w:r>
        <w:t xml:space="preserve">(в ред. </w:t>
      </w:r>
      <w:hyperlink r:id="rId471"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3. Организатором конкурса и главным распорядителем бюджетных средств, предусмотренных на предоставление субсидий, является министерство культуры Архангельской области (далее - министерство).</w:t>
      </w:r>
    </w:p>
    <w:p w:rsidR="005B1CF6" w:rsidRDefault="005B1CF6">
      <w:pPr>
        <w:pStyle w:val="ConsPlusNormal"/>
        <w:jc w:val="both"/>
      </w:pPr>
    </w:p>
    <w:p w:rsidR="005B1CF6" w:rsidRDefault="005B1CF6">
      <w:pPr>
        <w:pStyle w:val="ConsPlusTitle"/>
        <w:jc w:val="center"/>
        <w:outlineLvl w:val="1"/>
      </w:pPr>
      <w:r>
        <w:t>II. Условия предоставления и размер субсидий</w:t>
      </w:r>
    </w:p>
    <w:p w:rsidR="005B1CF6" w:rsidRDefault="005B1CF6">
      <w:pPr>
        <w:pStyle w:val="ConsPlusNormal"/>
        <w:jc w:val="both"/>
      </w:pPr>
    </w:p>
    <w:p w:rsidR="005B1CF6" w:rsidRDefault="005B1CF6">
      <w:pPr>
        <w:pStyle w:val="ConsPlusNormal"/>
        <w:ind w:firstLine="540"/>
        <w:jc w:val="both"/>
      </w:pPr>
      <w:r>
        <w:t>4. Участниками конкурса являются органы местного самоуправления, представившие заявку на софинансирование мероприятия (далее - заявители).</w:t>
      </w:r>
    </w:p>
    <w:p w:rsidR="005B1CF6" w:rsidRDefault="005B1CF6">
      <w:pPr>
        <w:pStyle w:val="ConsPlusNormal"/>
        <w:jc w:val="both"/>
      </w:pPr>
      <w:r>
        <w:t xml:space="preserve">(в ред. </w:t>
      </w:r>
      <w:hyperlink r:id="rId472"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5. Министерство доводит расходными расписаниями до заявителя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5B1CF6" w:rsidRDefault="005B1CF6">
      <w:pPr>
        <w:pStyle w:val="ConsPlusNormal"/>
        <w:spacing w:before="220"/>
        <w:ind w:firstLine="540"/>
        <w:jc w:val="both"/>
      </w:pPr>
      <w:bookmarkStart w:id="111" w:name="P6929"/>
      <w:bookmarkEnd w:id="111"/>
      <w:r>
        <w:t>6. Субсидии предоставляются местным бюджетам при соблюдении следующих условий:</w:t>
      </w:r>
    </w:p>
    <w:p w:rsidR="005B1CF6" w:rsidRDefault="005B1CF6">
      <w:pPr>
        <w:pStyle w:val="ConsPlusNormal"/>
        <w:jc w:val="both"/>
      </w:pPr>
      <w:r>
        <w:t xml:space="preserve">(в ред. </w:t>
      </w:r>
      <w:hyperlink r:id="rId473" w:history="1">
        <w:r>
          <w:rPr>
            <w:color w:val="0000FF"/>
          </w:rPr>
          <w:t>постановления</w:t>
        </w:r>
      </w:hyperlink>
      <w:r>
        <w:t xml:space="preserve"> Правительства Архангельской области от 18.12.2018 N 611-пп)</w:t>
      </w:r>
    </w:p>
    <w:p w:rsidR="005B1CF6" w:rsidRDefault="005B1CF6">
      <w:pPr>
        <w:pStyle w:val="ConsPlusNormal"/>
        <w:spacing w:before="220"/>
        <w:ind w:firstLine="540"/>
        <w:jc w:val="both"/>
      </w:pPr>
      <w:bookmarkStart w:id="112" w:name="P6931"/>
      <w:bookmarkEnd w:id="112"/>
      <w:r>
        <w:t>1) наличие муниципальной программы на текущий финансовый год, в которой предусмотрены средства на реализацию мероприятия и соответствие ее программе Архангельской области, в рамках которой предоставляется субсидия;</w:t>
      </w:r>
    </w:p>
    <w:p w:rsidR="005B1CF6" w:rsidRDefault="005B1CF6">
      <w:pPr>
        <w:pStyle w:val="ConsPlusNormal"/>
        <w:jc w:val="both"/>
      </w:pPr>
      <w:r>
        <w:t xml:space="preserve">(в ред. </w:t>
      </w:r>
      <w:hyperlink r:id="rId474" w:history="1">
        <w:r>
          <w:rPr>
            <w:color w:val="0000FF"/>
          </w:rPr>
          <w:t>постановления</w:t>
        </w:r>
      </w:hyperlink>
      <w:r>
        <w:t xml:space="preserve"> Правительства Архангельской области от 18.12.2018 N 611-пп)</w:t>
      </w:r>
    </w:p>
    <w:p w:rsidR="005B1CF6" w:rsidRDefault="005B1CF6">
      <w:pPr>
        <w:pStyle w:val="ConsPlusNormal"/>
        <w:spacing w:before="220"/>
        <w:ind w:firstLine="540"/>
        <w:jc w:val="both"/>
      </w:pPr>
      <w:bookmarkStart w:id="113" w:name="P6933"/>
      <w:bookmarkEnd w:id="113"/>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5B1CF6" w:rsidRDefault="005B1CF6">
      <w:pPr>
        <w:pStyle w:val="ConsPlusNormal"/>
        <w:jc w:val="both"/>
      </w:pPr>
      <w:r>
        <w:t xml:space="preserve">(пп. 2 в ред. </w:t>
      </w:r>
      <w:hyperlink r:id="rId475"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3)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B1CF6" w:rsidRDefault="005B1CF6">
      <w:pPr>
        <w:pStyle w:val="ConsPlusNormal"/>
        <w:jc w:val="both"/>
      </w:pPr>
      <w:r>
        <w:t xml:space="preserve">(пп. 3 в ред. </w:t>
      </w:r>
      <w:hyperlink r:id="rId476" w:history="1">
        <w:r>
          <w:rPr>
            <w:color w:val="0000FF"/>
          </w:rPr>
          <w:t>постановления</w:t>
        </w:r>
      </w:hyperlink>
      <w:r>
        <w:t xml:space="preserve"> Правительства Архангельской области от 10.10.2019 N 567-пп)</w:t>
      </w:r>
    </w:p>
    <w:p w:rsidR="005B1CF6" w:rsidRDefault="005B1CF6">
      <w:pPr>
        <w:pStyle w:val="ConsPlusNormal"/>
        <w:spacing w:before="220"/>
        <w:ind w:firstLine="540"/>
        <w:jc w:val="both"/>
      </w:pPr>
      <w:r>
        <w:t xml:space="preserve">4) возврат муниципальным образованием средств субсидии в случае, предусмотренном </w:t>
      </w:r>
      <w:hyperlink r:id="rId477" w:history="1">
        <w:r>
          <w:rPr>
            <w:color w:val="0000FF"/>
          </w:rPr>
          <w:t>пунктом 17</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и городских округов Архангельской области, утвержденных постановлением Правительства Архангельской области от 26 декабря 2017 года N 637-пп (далее - общие правила).</w:t>
      </w:r>
    </w:p>
    <w:p w:rsidR="005B1CF6" w:rsidRDefault="005B1CF6">
      <w:pPr>
        <w:pStyle w:val="ConsPlusNormal"/>
        <w:jc w:val="both"/>
      </w:pPr>
      <w:r>
        <w:t xml:space="preserve">(в ред. постановлений Правительства Архангельской области от 22.05.2020 </w:t>
      </w:r>
      <w:hyperlink r:id="rId478" w:history="1">
        <w:r>
          <w:rPr>
            <w:color w:val="0000FF"/>
          </w:rPr>
          <w:t>N 272-пп</w:t>
        </w:r>
      </w:hyperlink>
      <w:r>
        <w:t xml:space="preserve">, от 22.12.2020 </w:t>
      </w:r>
      <w:hyperlink r:id="rId479" w:history="1">
        <w:r>
          <w:rPr>
            <w:color w:val="0000FF"/>
          </w:rPr>
          <w:t>N 878-пп</w:t>
        </w:r>
      </w:hyperlink>
      <w:r>
        <w:t>)</w:t>
      </w:r>
    </w:p>
    <w:p w:rsidR="005B1CF6" w:rsidRDefault="005B1CF6">
      <w:pPr>
        <w:pStyle w:val="ConsPlusNormal"/>
        <w:jc w:val="both"/>
      </w:pPr>
    </w:p>
    <w:p w:rsidR="005B1CF6" w:rsidRDefault="005B1CF6">
      <w:pPr>
        <w:pStyle w:val="ConsPlusTitle"/>
        <w:jc w:val="center"/>
        <w:outlineLvl w:val="1"/>
      </w:pPr>
      <w:r>
        <w:t>III. Перечень документов, представляемых</w:t>
      </w:r>
    </w:p>
    <w:p w:rsidR="005B1CF6" w:rsidRDefault="005B1CF6">
      <w:pPr>
        <w:pStyle w:val="ConsPlusTitle"/>
        <w:jc w:val="center"/>
      </w:pPr>
      <w:r>
        <w:t>для участия в конкурсе</w:t>
      </w:r>
    </w:p>
    <w:p w:rsidR="005B1CF6" w:rsidRDefault="005B1CF6">
      <w:pPr>
        <w:pStyle w:val="ConsPlusNormal"/>
        <w:jc w:val="both"/>
      </w:pPr>
    </w:p>
    <w:p w:rsidR="005B1CF6" w:rsidRDefault="005B1CF6">
      <w:pPr>
        <w:pStyle w:val="ConsPlusNormal"/>
        <w:ind w:firstLine="540"/>
        <w:jc w:val="both"/>
      </w:pPr>
      <w:bookmarkStart w:id="114" w:name="P6943"/>
      <w:bookmarkEnd w:id="114"/>
      <w:r>
        <w:t>7. Для участия в конкурсе заявители в сроки, указанные в распоряжении министерства о проведении конкурса направляют в министерство по адресу: 163000, г. Архангельск, просп. Троицкий, дом 49, кабинет 424, следующие документы (далее - конкурсная документация):</w:t>
      </w:r>
    </w:p>
    <w:p w:rsidR="005B1CF6" w:rsidRDefault="005B1CF6">
      <w:pPr>
        <w:pStyle w:val="ConsPlusNormal"/>
        <w:jc w:val="both"/>
      </w:pPr>
      <w:r>
        <w:t xml:space="preserve">(в ред. </w:t>
      </w:r>
      <w:hyperlink r:id="rId480" w:history="1">
        <w:r>
          <w:rPr>
            <w:color w:val="0000FF"/>
          </w:rPr>
          <w:t>постановления</w:t>
        </w:r>
      </w:hyperlink>
      <w:r>
        <w:t xml:space="preserve"> Правительства Архангельской области от 26.12.2017 N 640-пп)</w:t>
      </w:r>
    </w:p>
    <w:p w:rsidR="005B1CF6" w:rsidRDefault="005B1CF6">
      <w:pPr>
        <w:pStyle w:val="ConsPlusNormal"/>
        <w:spacing w:before="220"/>
        <w:ind w:firstLine="540"/>
        <w:jc w:val="both"/>
      </w:pPr>
      <w:r>
        <w:t xml:space="preserve">1) </w:t>
      </w:r>
      <w:hyperlink w:anchor="P7067" w:history="1">
        <w:r>
          <w:rPr>
            <w:color w:val="0000FF"/>
          </w:rPr>
          <w:t>заявку</w:t>
        </w:r>
      </w:hyperlink>
      <w:r>
        <w:t xml:space="preserve"> на участие в конкурсе по форме согласно приложению N 1 к настоящему Положению;</w:t>
      </w:r>
    </w:p>
    <w:p w:rsidR="005B1CF6" w:rsidRDefault="005B1CF6">
      <w:pPr>
        <w:pStyle w:val="ConsPlusNormal"/>
        <w:spacing w:before="220"/>
        <w:ind w:firstLine="540"/>
        <w:jc w:val="both"/>
      </w:pPr>
      <w:r>
        <w:t xml:space="preserve">2) пояснительную </w:t>
      </w:r>
      <w:hyperlink w:anchor="P7130" w:history="1">
        <w:r>
          <w:rPr>
            <w:color w:val="0000FF"/>
          </w:rPr>
          <w:t>записку</w:t>
        </w:r>
      </w:hyperlink>
      <w:r>
        <w:t xml:space="preserve"> к заявке по форме согласно приложению N 2;</w:t>
      </w:r>
    </w:p>
    <w:p w:rsidR="005B1CF6" w:rsidRDefault="005B1CF6">
      <w:pPr>
        <w:pStyle w:val="ConsPlusNormal"/>
        <w:spacing w:before="220"/>
        <w:ind w:firstLine="540"/>
        <w:jc w:val="both"/>
      </w:pPr>
      <w:r>
        <w:t xml:space="preserve">3) - 4) исключены. - </w:t>
      </w:r>
      <w:hyperlink r:id="rId481"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r>
        <w:t>5) ходатайство органа местного самоуправления муниципального образования о выдвижении заявителя на конкурс.</w:t>
      </w:r>
    </w:p>
    <w:p w:rsidR="005B1CF6" w:rsidRDefault="005B1CF6">
      <w:pPr>
        <w:pStyle w:val="ConsPlusNormal"/>
        <w:spacing w:before="220"/>
        <w:ind w:firstLine="540"/>
        <w:jc w:val="both"/>
      </w:pPr>
      <w:bookmarkStart w:id="115" w:name="P6949"/>
      <w:bookmarkEnd w:id="115"/>
      <w:r>
        <w:t>8. Конкурсная документация должна быть заверена в установленном Федеральным законом порядке.</w:t>
      </w:r>
    </w:p>
    <w:p w:rsidR="005B1CF6" w:rsidRDefault="005B1CF6">
      <w:pPr>
        <w:pStyle w:val="ConsPlusNormal"/>
        <w:spacing w:before="220"/>
        <w:ind w:firstLine="540"/>
        <w:jc w:val="both"/>
      </w:pPr>
      <w:r>
        <w:t>9. Конкурсная документация должна быть сброшюрована в одну папку.</w:t>
      </w:r>
    </w:p>
    <w:p w:rsidR="005B1CF6" w:rsidRDefault="005B1CF6">
      <w:pPr>
        <w:pStyle w:val="ConsPlusNormal"/>
        <w:spacing w:before="220"/>
        <w:ind w:firstLine="540"/>
        <w:jc w:val="both"/>
      </w:pPr>
      <w:r>
        <w:t>10. Заявители несут ответственность за достоверность представляемых сведений.</w:t>
      </w:r>
    </w:p>
    <w:p w:rsidR="005B1CF6" w:rsidRDefault="005B1CF6">
      <w:pPr>
        <w:pStyle w:val="ConsPlusNormal"/>
        <w:spacing w:before="220"/>
        <w:ind w:firstLine="540"/>
        <w:jc w:val="both"/>
      </w:pPr>
      <w:r>
        <w:t>11. Министерство рассматривает поступившие конкурсные документации в течение 10 рабочих дней со дня их поступления и принимает одно из следующих решений:</w:t>
      </w:r>
    </w:p>
    <w:p w:rsidR="005B1CF6" w:rsidRDefault="005B1CF6">
      <w:pPr>
        <w:pStyle w:val="ConsPlusNormal"/>
        <w:spacing w:before="220"/>
        <w:ind w:firstLine="540"/>
        <w:jc w:val="both"/>
      </w:pPr>
      <w:bookmarkStart w:id="116" w:name="P6953"/>
      <w:bookmarkEnd w:id="116"/>
      <w:r>
        <w:t>1) о допуске к участию в конкурсе;</w:t>
      </w:r>
    </w:p>
    <w:p w:rsidR="005B1CF6" w:rsidRDefault="005B1CF6">
      <w:pPr>
        <w:pStyle w:val="ConsPlusNormal"/>
        <w:spacing w:before="220"/>
        <w:ind w:firstLine="540"/>
        <w:jc w:val="both"/>
      </w:pPr>
      <w:bookmarkStart w:id="117" w:name="P6954"/>
      <w:bookmarkEnd w:id="117"/>
      <w:r>
        <w:t>2) об отказе в допуске к участию в конкурсе.</w:t>
      </w:r>
    </w:p>
    <w:p w:rsidR="005B1CF6" w:rsidRDefault="005B1CF6">
      <w:pPr>
        <w:pStyle w:val="ConsPlusNormal"/>
        <w:spacing w:before="220"/>
        <w:ind w:firstLine="540"/>
        <w:jc w:val="both"/>
      </w:pPr>
      <w:r>
        <w:t>Решения министерства об отказе в допуске к участию в конкурсе направляются органам местного самоуправления в течение трех рабочих дней со дня их принятия и могут быть обжалованы в установленном законодательством Российской Федерации порядке.</w:t>
      </w:r>
    </w:p>
    <w:p w:rsidR="005B1CF6" w:rsidRDefault="005B1CF6">
      <w:pPr>
        <w:pStyle w:val="ConsPlusNormal"/>
        <w:jc w:val="both"/>
      </w:pPr>
      <w:r>
        <w:t xml:space="preserve">(п. 11 в ред. </w:t>
      </w:r>
      <w:hyperlink r:id="rId482" w:history="1">
        <w:r>
          <w:rPr>
            <w:color w:val="0000FF"/>
          </w:rPr>
          <w:t>постановления</w:t>
        </w:r>
      </w:hyperlink>
      <w:r>
        <w:t xml:space="preserve"> Правительства Архангельской области от 18.12.2018 N 611-пп)</w:t>
      </w:r>
    </w:p>
    <w:p w:rsidR="005B1CF6" w:rsidRDefault="005B1CF6">
      <w:pPr>
        <w:pStyle w:val="ConsPlusNormal"/>
        <w:spacing w:before="220"/>
        <w:ind w:firstLine="540"/>
        <w:jc w:val="both"/>
      </w:pPr>
      <w:bookmarkStart w:id="118" w:name="P6957"/>
      <w:bookmarkEnd w:id="118"/>
      <w:r>
        <w:t xml:space="preserve">12. Министерство принимает решение, предусмотренное </w:t>
      </w:r>
      <w:hyperlink w:anchor="P6954" w:history="1">
        <w:r>
          <w:rPr>
            <w:color w:val="0000FF"/>
          </w:rPr>
          <w:t>подпунктом 2 пункта 11</w:t>
        </w:r>
      </w:hyperlink>
      <w:r>
        <w:t xml:space="preserve"> настоящего Положения, в следующих случаях:</w:t>
      </w:r>
    </w:p>
    <w:p w:rsidR="005B1CF6" w:rsidRDefault="005B1CF6">
      <w:pPr>
        <w:pStyle w:val="ConsPlusNormal"/>
        <w:spacing w:before="220"/>
        <w:ind w:firstLine="540"/>
        <w:jc w:val="both"/>
      </w:pPr>
      <w:r>
        <w:t>1) представление конкурсной документации с нарушением сроков, указанных в распоряжении министерства о проведении конкурса;</w:t>
      </w:r>
    </w:p>
    <w:p w:rsidR="005B1CF6" w:rsidRDefault="005B1CF6">
      <w:pPr>
        <w:pStyle w:val="ConsPlusNormal"/>
        <w:spacing w:before="220"/>
        <w:ind w:firstLine="540"/>
        <w:jc w:val="both"/>
      </w:pPr>
      <w:r>
        <w:t xml:space="preserve">2) представление документов, не соответствующих требованиям, предусмотренным </w:t>
      </w:r>
      <w:hyperlink w:anchor="P6943" w:history="1">
        <w:r>
          <w:rPr>
            <w:color w:val="0000FF"/>
          </w:rPr>
          <w:t>пунктами 7</w:t>
        </w:r>
      </w:hyperlink>
      <w:r>
        <w:t xml:space="preserve"> - </w:t>
      </w:r>
      <w:hyperlink w:anchor="P6949" w:history="1">
        <w:r>
          <w:rPr>
            <w:color w:val="0000FF"/>
          </w:rPr>
          <w:t>8</w:t>
        </w:r>
      </w:hyperlink>
      <w:r>
        <w:t xml:space="preserve"> настоящего Положения;</w:t>
      </w:r>
    </w:p>
    <w:p w:rsidR="005B1CF6" w:rsidRDefault="005B1CF6">
      <w:pPr>
        <w:pStyle w:val="ConsPlusNormal"/>
        <w:spacing w:before="220"/>
        <w:ind w:firstLine="540"/>
        <w:jc w:val="both"/>
      </w:pPr>
      <w:r>
        <w:t>3) представление конкурсной документации не в полном объеме;</w:t>
      </w:r>
    </w:p>
    <w:p w:rsidR="005B1CF6" w:rsidRDefault="005B1CF6">
      <w:pPr>
        <w:pStyle w:val="ConsPlusNormal"/>
        <w:spacing w:before="220"/>
        <w:ind w:firstLine="540"/>
        <w:jc w:val="both"/>
      </w:pPr>
      <w:r>
        <w:t xml:space="preserve">4) несоответствие заявителя требованиям, предусмотренным </w:t>
      </w:r>
      <w:hyperlink w:anchor="P6929" w:history="1">
        <w:r>
          <w:rPr>
            <w:color w:val="0000FF"/>
          </w:rPr>
          <w:t>пунктом 6</w:t>
        </w:r>
      </w:hyperlink>
      <w:r>
        <w:t xml:space="preserve"> настоящего Положения;</w:t>
      </w:r>
    </w:p>
    <w:p w:rsidR="005B1CF6" w:rsidRDefault="005B1CF6">
      <w:pPr>
        <w:pStyle w:val="ConsPlusNormal"/>
        <w:spacing w:before="220"/>
        <w:ind w:firstLine="540"/>
        <w:jc w:val="both"/>
      </w:pPr>
      <w:r>
        <w:t>5) представление заявителем недостоверных сведений.</w:t>
      </w:r>
    </w:p>
    <w:p w:rsidR="005B1CF6" w:rsidRDefault="005B1CF6">
      <w:pPr>
        <w:pStyle w:val="ConsPlusNormal"/>
        <w:jc w:val="both"/>
      </w:pPr>
      <w:r>
        <w:t xml:space="preserve">(п. 12 в ред. </w:t>
      </w:r>
      <w:hyperlink r:id="rId483" w:history="1">
        <w:r>
          <w:rPr>
            <w:color w:val="0000FF"/>
          </w:rPr>
          <w:t>постановления</w:t>
        </w:r>
      </w:hyperlink>
      <w:r>
        <w:t xml:space="preserve"> Правительства Архангельской области от 18.12.2018 N 611-пп)</w:t>
      </w:r>
    </w:p>
    <w:p w:rsidR="005B1CF6" w:rsidRDefault="005B1CF6">
      <w:pPr>
        <w:pStyle w:val="ConsPlusNormal"/>
        <w:spacing w:before="220"/>
        <w:ind w:firstLine="540"/>
        <w:jc w:val="both"/>
      </w:pPr>
      <w:r>
        <w:t xml:space="preserve">12.1. Министерство принимает решение, указанное в </w:t>
      </w:r>
      <w:hyperlink w:anchor="P6953" w:history="1">
        <w:r>
          <w:rPr>
            <w:color w:val="0000FF"/>
          </w:rPr>
          <w:t>подпункте 1 пункта 11</w:t>
        </w:r>
      </w:hyperlink>
      <w:r>
        <w:t xml:space="preserve"> настоящего Положения, при отсутствии оснований, предусмотренных </w:t>
      </w:r>
      <w:hyperlink w:anchor="P6957" w:history="1">
        <w:r>
          <w:rPr>
            <w:color w:val="0000FF"/>
          </w:rPr>
          <w:t>пунктом 12</w:t>
        </w:r>
      </w:hyperlink>
      <w:r>
        <w:t xml:space="preserve"> настоящего Положения.</w:t>
      </w:r>
    </w:p>
    <w:p w:rsidR="005B1CF6" w:rsidRDefault="005B1CF6">
      <w:pPr>
        <w:pStyle w:val="ConsPlusNormal"/>
        <w:jc w:val="both"/>
      </w:pPr>
      <w:r>
        <w:t>(п. 12.1 введен</w:t>
      </w:r>
      <w:hyperlink r:id="rId484" w:history="1">
        <w:r>
          <w:rPr>
            <w:color w:val="0000FF"/>
          </w:rPr>
          <w:t>постановлением</w:t>
        </w:r>
      </w:hyperlink>
      <w:r>
        <w:t xml:space="preserve"> Правительства Архангельской области от 18.12.2018 N 611-пп)</w:t>
      </w:r>
    </w:p>
    <w:p w:rsidR="005B1CF6" w:rsidRDefault="005B1CF6">
      <w:pPr>
        <w:pStyle w:val="ConsPlusNormal"/>
        <w:jc w:val="both"/>
      </w:pPr>
    </w:p>
    <w:p w:rsidR="005B1CF6" w:rsidRDefault="005B1CF6">
      <w:pPr>
        <w:pStyle w:val="ConsPlusTitle"/>
        <w:jc w:val="center"/>
        <w:outlineLvl w:val="1"/>
      </w:pPr>
      <w:r>
        <w:t>IV. Состав и функции конкурсной комиссии</w:t>
      </w:r>
    </w:p>
    <w:p w:rsidR="005B1CF6" w:rsidRDefault="005B1CF6">
      <w:pPr>
        <w:pStyle w:val="ConsPlusNormal"/>
        <w:jc w:val="both"/>
      </w:pPr>
    </w:p>
    <w:p w:rsidR="005B1CF6" w:rsidRDefault="005B1CF6">
      <w:pPr>
        <w:pStyle w:val="ConsPlusNormal"/>
        <w:ind w:firstLine="540"/>
        <w:jc w:val="both"/>
      </w:pPr>
      <w:r>
        <w:t>13. Министерство формирует конкурсную комиссию в количестве не менее пяти человек.</w:t>
      </w:r>
    </w:p>
    <w:p w:rsidR="005B1CF6" w:rsidRDefault="005B1CF6">
      <w:pPr>
        <w:pStyle w:val="ConsPlusNormal"/>
        <w:spacing w:before="220"/>
        <w:ind w:firstLine="540"/>
        <w:jc w:val="both"/>
      </w:pPr>
      <w:r>
        <w:t>14.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5B1CF6" w:rsidRDefault="005B1CF6">
      <w:pPr>
        <w:pStyle w:val="ConsPlusNormal"/>
        <w:spacing w:before="220"/>
        <w:ind w:firstLine="540"/>
        <w:jc w:val="both"/>
      </w:pPr>
      <w:r>
        <w:t>14.1. 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5B1CF6" w:rsidRDefault="005B1CF6">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5B1CF6" w:rsidRDefault="005B1CF6">
      <w:pPr>
        <w:pStyle w:val="ConsPlusNormal"/>
        <w:spacing w:before="220"/>
        <w:ind w:firstLine="540"/>
        <w:jc w:val="both"/>
      </w:pPr>
      <w: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5B1CF6" w:rsidRDefault="005B1CF6">
      <w:pPr>
        <w:pStyle w:val="ConsPlusNormal"/>
        <w:spacing w:before="220"/>
        <w:ind w:firstLine="540"/>
        <w:jc w:val="both"/>
      </w:pPr>
      <w: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5B1CF6" w:rsidRDefault="005B1CF6">
      <w:pPr>
        <w:pStyle w:val="ConsPlusNormal"/>
        <w:spacing w:before="220"/>
        <w:ind w:firstLine="540"/>
        <w:jc w:val="both"/>
      </w:pPr>
      <w: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5B1CF6" w:rsidRDefault="005B1CF6">
      <w:pPr>
        <w:pStyle w:val="ConsPlusNormal"/>
        <w:jc w:val="both"/>
      </w:pPr>
      <w:r>
        <w:t>(п. 14.1 введен</w:t>
      </w:r>
      <w:hyperlink r:id="rId485" w:history="1">
        <w:r>
          <w:rPr>
            <w:color w:val="0000FF"/>
          </w:rPr>
          <w:t>постановлением</w:t>
        </w:r>
      </w:hyperlink>
      <w:r>
        <w:t xml:space="preserve"> Правительства Архангельской области от 06.02.2018 N 54-пп)</w:t>
      </w:r>
    </w:p>
    <w:p w:rsidR="005B1CF6" w:rsidRDefault="005B1CF6">
      <w:pPr>
        <w:pStyle w:val="ConsPlusNormal"/>
        <w:spacing w:before="220"/>
        <w:ind w:firstLine="540"/>
        <w:jc w:val="both"/>
      </w:pPr>
      <w:r>
        <w:t>15. 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5B1CF6" w:rsidRDefault="005B1CF6">
      <w:pPr>
        <w:pStyle w:val="ConsPlusNormal"/>
        <w:spacing w:before="220"/>
        <w:ind w:firstLine="540"/>
        <w:jc w:val="both"/>
      </w:pPr>
      <w:r>
        <w:t>16.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5B1CF6" w:rsidRDefault="005B1CF6">
      <w:pPr>
        <w:pStyle w:val="ConsPlusNormal"/>
        <w:spacing w:before="220"/>
        <w:ind w:firstLine="540"/>
        <w:jc w:val="both"/>
      </w:pPr>
      <w:bookmarkStart w:id="119" w:name="P6979"/>
      <w:bookmarkEnd w:id="119"/>
      <w:r>
        <w:t>17. Конкурсная комиссия рассматривает конкурсную документацию, представленную заявителями.</w:t>
      </w:r>
    </w:p>
    <w:p w:rsidR="005B1CF6" w:rsidRDefault="005B1CF6">
      <w:pPr>
        <w:pStyle w:val="ConsPlusNormal"/>
        <w:spacing w:before="220"/>
        <w:ind w:firstLine="540"/>
        <w:jc w:val="both"/>
      </w:pPr>
      <w: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5B1CF6" w:rsidRDefault="005B1CF6">
      <w:pPr>
        <w:pStyle w:val="ConsPlusNormal"/>
        <w:spacing w:before="220"/>
        <w:ind w:firstLine="540"/>
        <w:jc w:val="both"/>
      </w:pPr>
      <w:r>
        <w:t>18.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5B1CF6" w:rsidRDefault="005B1CF6">
      <w:pPr>
        <w:pStyle w:val="ConsPlusNormal"/>
        <w:spacing w:before="220"/>
        <w:ind w:firstLine="540"/>
        <w:jc w:val="both"/>
      </w:pPr>
      <w:r>
        <w:t xml:space="preserve">19. В ходе заседания конкурсной комиссии конкурсная документация обсуждается членами комиссии, оценивается по </w:t>
      </w:r>
      <w:hyperlink w:anchor="P7296" w:history="1">
        <w:r>
          <w:rPr>
            <w:color w:val="0000FF"/>
          </w:rPr>
          <w:t>критериям</w:t>
        </w:r>
      </w:hyperlink>
      <w:r>
        <w:t>, указанным в приложении N 3 к настоящему Положению. Итоговое количество баллов по конкурсной документации учитывается министерством при формировании рейтинга, который равняется сумме баллов по каждому критерию оценки.</w:t>
      </w:r>
    </w:p>
    <w:p w:rsidR="005B1CF6" w:rsidRDefault="005B1CF6">
      <w:pPr>
        <w:pStyle w:val="ConsPlusNormal"/>
        <w:spacing w:before="220"/>
        <w:ind w:firstLine="540"/>
        <w:jc w:val="both"/>
      </w:pPr>
      <w:r>
        <w:t xml:space="preserve">После обсуждения в </w:t>
      </w:r>
      <w:hyperlink w:anchor="P7681" w:history="1">
        <w:r>
          <w:rPr>
            <w:color w:val="0000FF"/>
          </w:rPr>
          <w:t>лист</w:t>
        </w:r>
      </w:hyperlink>
      <w:r>
        <w:t xml:space="preserve"> оценки заявок, оформленный по форме согласно приложению N 4 к настоящему Положению, каждый член конкурсной комиссии вносит значения рейтингов заявок.</w:t>
      </w:r>
    </w:p>
    <w:p w:rsidR="005B1CF6" w:rsidRDefault="005B1CF6">
      <w:pPr>
        <w:pStyle w:val="ConsPlusNormal"/>
        <w:spacing w:before="220"/>
        <w:ind w:firstLine="540"/>
        <w:jc w:val="both"/>
      </w:pPr>
      <w:r>
        <w:t xml:space="preserve">Листы оценки заявок после их заполнения членами конкурсной комиссии передаются секретарю для составления итогового </w:t>
      </w:r>
      <w:hyperlink w:anchor="P7757" w:history="1">
        <w:r>
          <w:rPr>
            <w:color w:val="0000FF"/>
          </w:rPr>
          <w:t>рейтинга</w:t>
        </w:r>
      </w:hyperlink>
      <w:r>
        <w:t xml:space="preserve"> всех заявок по форме согласно приложению N 5 к настоящему Положению и подготовки протокола конкурса.</w:t>
      </w:r>
    </w:p>
    <w:p w:rsidR="005B1CF6" w:rsidRDefault="005B1CF6">
      <w:pPr>
        <w:pStyle w:val="ConsPlusNormal"/>
        <w:jc w:val="both"/>
      </w:pPr>
    </w:p>
    <w:p w:rsidR="005B1CF6" w:rsidRDefault="005B1CF6">
      <w:pPr>
        <w:pStyle w:val="ConsPlusTitle"/>
        <w:jc w:val="center"/>
        <w:outlineLvl w:val="1"/>
      </w:pPr>
      <w:r>
        <w:t>V. Условия и порядок проведения конкурса</w:t>
      </w:r>
    </w:p>
    <w:p w:rsidR="005B1CF6" w:rsidRDefault="005B1CF6">
      <w:pPr>
        <w:pStyle w:val="ConsPlusNormal"/>
        <w:jc w:val="both"/>
      </w:pPr>
    </w:p>
    <w:p w:rsidR="005B1CF6" w:rsidRDefault="005B1CF6">
      <w:pPr>
        <w:pStyle w:val="ConsPlusNormal"/>
        <w:ind w:firstLine="540"/>
        <w:jc w:val="both"/>
      </w:pPr>
      <w:r>
        <w:t>20. Министерство при проведении конкурса последовательно осуществляет следующие действия:</w:t>
      </w:r>
    </w:p>
    <w:p w:rsidR="005B1CF6" w:rsidRDefault="005B1CF6">
      <w:pPr>
        <w:pStyle w:val="ConsPlusNormal"/>
        <w:spacing w:before="220"/>
        <w:ind w:firstLine="540"/>
        <w:jc w:val="both"/>
      </w:pPr>
      <w:r>
        <w:t>1) издает распоряжение министерства о проведении конкурса, в котором определяет сроки приема конкурсной документации, дату, время и место проведения конкурса;</w:t>
      </w:r>
    </w:p>
    <w:p w:rsidR="005B1CF6" w:rsidRDefault="005B1CF6">
      <w:pPr>
        <w:pStyle w:val="ConsPlusNormal"/>
        <w:jc w:val="both"/>
      </w:pPr>
      <w:r>
        <w:t xml:space="preserve">(в ред. </w:t>
      </w:r>
      <w:hyperlink r:id="rId486" w:history="1">
        <w:r>
          <w:rPr>
            <w:color w:val="0000FF"/>
          </w:rPr>
          <w:t>постановления</w:t>
        </w:r>
      </w:hyperlink>
      <w:r>
        <w:t xml:space="preserve"> Правительства Архангельской области от 26.12.2017 N 640-пп)</w:t>
      </w:r>
    </w:p>
    <w:p w:rsidR="005B1CF6" w:rsidRDefault="005B1CF6">
      <w:pPr>
        <w:pStyle w:val="ConsPlusNormal"/>
        <w:spacing w:before="220"/>
        <w:ind w:firstLine="540"/>
        <w:jc w:val="both"/>
      </w:pPr>
      <w:r>
        <w:t>1.1) готовит извещение о проведении конкурса и размещает его на странице министерства на официальном сайте Правительства Архангельской области в информационно-телекоммуникационной сети "Интернет".</w:t>
      </w:r>
    </w:p>
    <w:p w:rsidR="005B1CF6" w:rsidRDefault="005B1CF6">
      <w:pPr>
        <w:pStyle w:val="ConsPlusNormal"/>
        <w:jc w:val="both"/>
      </w:pPr>
      <w:r>
        <w:t xml:space="preserve">(в ред. </w:t>
      </w:r>
      <w:hyperlink r:id="rId487" w:history="1">
        <w:r>
          <w:rPr>
            <w:color w:val="0000FF"/>
          </w:rPr>
          <w:t>постановления</w:t>
        </w:r>
      </w:hyperlink>
      <w:r>
        <w:t xml:space="preserve"> Правительства Архангельской области от 17.12.2019 N 713-пп)</w:t>
      </w:r>
    </w:p>
    <w:p w:rsidR="005B1CF6" w:rsidRDefault="005B1CF6">
      <w:pPr>
        <w:pStyle w:val="ConsPlusNormal"/>
        <w:spacing w:before="220"/>
        <w:ind w:firstLine="540"/>
        <w:jc w:val="both"/>
      </w:pPr>
      <w:r>
        <w:t>Извещение о проведении конкурса содержит следующие сведения:</w:t>
      </w:r>
    </w:p>
    <w:p w:rsidR="005B1CF6" w:rsidRDefault="005B1CF6">
      <w:pPr>
        <w:pStyle w:val="ConsPlusNormal"/>
        <w:spacing w:before="220"/>
        <w:ind w:firstLine="540"/>
        <w:jc w:val="both"/>
      </w:pPr>
      <w:r>
        <w:t>а) место, время и срок приема конкурсной документации;</w:t>
      </w:r>
    </w:p>
    <w:p w:rsidR="005B1CF6" w:rsidRDefault="005B1CF6">
      <w:pPr>
        <w:pStyle w:val="ConsPlusNormal"/>
        <w:spacing w:before="220"/>
        <w:ind w:firstLine="540"/>
        <w:jc w:val="both"/>
      </w:pPr>
      <w:r>
        <w:t>б) перечень документов, представляемых органами местного самоуправления для участия в конкурсе;</w:t>
      </w:r>
    </w:p>
    <w:p w:rsidR="005B1CF6" w:rsidRDefault="005B1CF6">
      <w:pPr>
        <w:pStyle w:val="ConsPlusNormal"/>
        <w:spacing w:before="220"/>
        <w:ind w:firstLine="540"/>
        <w:jc w:val="both"/>
      </w:pPr>
      <w:r>
        <w:t>в) наименование, адрес и контактную информацию министерства;</w:t>
      </w:r>
    </w:p>
    <w:p w:rsidR="005B1CF6" w:rsidRDefault="005B1CF6">
      <w:pPr>
        <w:pStyle w:val="ConsPlusNormal"/>
        <w:spacing w:before="220"/>
        <w:ind w:firstLine="540"/>
        <w:jc w:val="both"/>
      </w:pPr>
      <w:r>
        <w:t>г) дату, время и место проведения конкурса;</w:t>
      </w:r>
    </w:p>
    <w:p w:rsidR="005B1CF6" w:rsidRDefault="005B1CF6">
      <w:pPr>
        <w:pStyle w:val="ConsPlusNormal"/>
        <w:spacing w:before="220"/>
        <w:ind w:firstLine="540"/>
        <w:jc w:val="both"/>
      </w:pPr>
      <w:r>
        <w:t>д) проект соглашения;</w:t>
      </w:r>
    </w:p>
    <w:p w:rsidR="005B1CF6" w:rsidRDefault="005B1CF6">
      <w:pPr>
        <w:pStyle w:val="ConsPlusNormal"/>
        <w:jc w:val="both"/>
      </w:pPr>
      <w:r>
        <w:t>(пп. 1.1 введен</w:t>
      </w:r>
      <w:hyperlink r:id="rId488" w:history="1">
        <w:r>
          <w:rPr>
            <w:color w:val="0000FF"/>
          </w:rPr>
          <w:t>постановлением</w:t>
        </w:r>
      </w:hyperlink>
      <w:r>
        <w:t xml:space="preserve"> Правительства Архангельской области от 18.12.2018 N 611-пп)</w:t>
      </w:r>
    </w:p>
    <w:p w:rsidR="005B1CF6" w:rsidRDefault="005B1CF6">
      <w:pPr>
        <w:pStyle w:val="ConsPlusNormal"/>
        <w:spacing w:before="220"/>
        <w:ind w:firstLine="540"/>
        <w:jc w:val="both"/>
      </w:pPr>
      <w:r>
        <w:t>2) осуществляет прием и регистрацию конкурсной документации на участие в конкурсе;</w:t>
      </w:r>
    </w:p>
    <w:p w:rsidR="005B1CF6" w:rsidRDefault="005B1CF6">
      <w:pPr>
        <w:pStyle w:val="ConsPlusNormal"/>
        <w:spacing w:before="220"/>
        <w:ind w:firstLine="540"/>
        <w:jc w:val="both"/>
      </w:pPr>
      <w:r>
        <w:t xml:space="preserve">3) проверяет наличие документов, указанных в </w:t>
      </w:r>
      <w:hyperlink w:anchor="P6943" w:history="1">
        <w:r>
          <w:rPr>
            <w:color w:val="0000FF"/>
          </w:rPr>
          <w:t>пункте 7</w:t>
        </w:r>
      </w:hyperlink>
      <w:r>
        <w:t xml:space="preserve"> настоящего Положения;</w:t>
      </w:r>
    </w:p>
    <w:p w:rsidR="005B1CF6" w:rsidRDefault="005B1CF6">
      <w:pPr>
        <w:pStyle w:val="ConsPlusNormal"/>
        <w:spacing w:before="220"/>
        <w:ind w:firstLine="540"/>
        <w:jc w:val="both"/>
      </w:pPr>
      <w:r>
        <w:t xml:space="preserve">4) проводит проверку соответствия заявителя требованиям, установленным </w:t>
      </w:r>
      <w:hyperlink w:anchor="P6929" w:history="1">
        <w:r>
          <w:rPr>
            <w:color w:val="0000FF"/>
          </w:rPr>
          <w:t>пунктом 6</w:t>
        </w:r>
      </w:hyperlink>
      <w:r>
        <w:t xml:space="preserve"> настоящего Положения;</w:t>
      </w:r>
    </w:p>
    <w:p w:rsidR="005B1CF6" w:rsidRDefault="005B1CF6">
      <w:pPr>
        <w:pStyle w:val="ConsPlusNormal"/>
        <w:spacing w:before="220"/>
        <w:ind w:firstLine="540"/>
        <w:jc w:val="both"/>
      </w:pPr>
      <w:r>
        <w:t xml:space="preserve">5) направляет заявителям решение о недопущении к участию в конкурсе в случаях, предусмотренных </w:t>
      </w:r>
      <w:hyperlink w:anchor="P6957" w:history="1">
        <w:r>
          <w:rPr>
            <w:color w:val="0000FF"/>
          </w:rPr>
          <w:t>пунктом 12</w:t>
        </w:r>
      </w:hyperlink>
      <w:r>
        <w:t xml:space="preserve"> настоящего Положения;</w:t>
      </w:r>
    </w:p>
    <w:p w:rsidR="005B1CF6" w:rsidRDefault="005B1CF6">
      <w:pPr>
        <w:pStyle w:val="ConsPlusNormal"/>
        <w:jc w:val="both"/>
      </w:pPr>
      <w:r>
        <w:t xml:space="preserve">(в ред. </w:t>
      </w:r>
      <w:hyperlink r:id="rId489" w:history="1">
        <w:r>
          <w:rPr>
            <w:color w:val="0000FF"/>
          </w:rPr>
          <w:t>постановления</w:t>
        </w:r>
      </w:hyperlink>
      <w:r>
        <w:t xml:space="preserve"> Правительства Архангельской области от 18.12.2018 N 611-пп)</w:t>
      </w:r>
    </w:p>
    <w:p w:rsidR="005B1CF6" w:rsidRDefault="005B1CF6">
      <w:pPr>
        <w:pStyle w:val="ConsPlusNormal"/>
        <w:spacing w:before="220"/>
        <w:ind w:firstLine="540"/>
        <w:jc w:val="both"/>
      </w:pPr>
      <w:r>
        <w:t>6) осуществляет организационно-техническое обеспечение деятельности конкурсной комиссии;</w:t>
      </w:r>
    </w:p>
    <w:p w:rsidR="005B1CF6" w:rsidRDefault="005B1CF6">
      <w:pPr>
        <w:pStyle w:val="ConsPlusNormal"/>
        <w:spacing w:before="220"/>
        <w:ind w:firstLine="540"/>
        <w:jc w:val="both"/>
      </w:pPr>
      <w:r>
        <w:t>7) обеспечивает хранение протоколов заседаний и других материалов конкурсной комиссии;</w:t>
      </w:r>
    </w:p>
    <w:p w:rsidR="005B1CF6" w:rsidRDefault="005B1CF6">
      <w:pPr>
        <w:pStyle w:val="ConsPlusNormal"/>
        <w:spacing w:before="220"/>
        <w:ind w:firstLine="540"/>
        <w:jc w:val="both"/>
      </w:pPr>
      <w:r>
        <w:t xml:space="preserve">8) на основании протокола заседания конкурсной комиссии, указанного в </w:t>
      </w:r>
      <w:hyperlink w:anchor="P6979" w:history="1">
        <w:r>
          <w:rPr>
            <w:color w:val="0000FF"/>
          </w:rPr>
          <w:t>пункте 17</w:t>
        </w:r>
      </w:hyperlink>
      <w:r>
        <w:t xml:space="preserve"> настоящего Положения, готовит проект постановления Правительства Архангельской области о распределении субсидий местным бюджетам (далее - постановление) в течение 20 рабочих дней со дня подписания указанного протокола.</w:t>
      </w:r>
    </w:p>
    <w:p w:rsidR="005B1CF6" w:rsidRDefault="005B1CF6">
      <w:pPr>
        <w:pStyle w:val="ConsPlusNormal"/>
        <w:jc w:val="both"/>
      </w:pPr>
      <w:r>
        <w:t xml:space="preserve">(в ред. </w:t>
      </w:r>
      <w:hyperlink r:id="rId490" w:history="1">
        <w:r>
          <w:rPr>
            <w:color w:val="0000FF"/>
          </w:rPr>
          <w:t>постановления</w:t>
        </w:r>
      </w:hyperlink>
      <w:r>
        <w:t xml:space="preserve"> Правительства Архангельской области от 18.12.2018 N 611-пп)</w:t>
      </w:r>
    </w:p>
    <w:p w:rsidR="005B1CF6" w:rsidRDefault="005B1CF6">
      <w:pPr>
        <w:pStyle w:val="ConsPlusNormal"/>
        <w:jc w:val="both"/>
      </w:pPr>
    </w:p>
    <w:p w:rsidR="005B1CF6" w:rsidRDefault="005B1CF6">
      <w:pPr>
        <w:pStyle w:val="ConsPlusTitle"/>
        <w:jc w:val="center"/>
        <w:outlineLvl w:val="1"/>
      </w:pPr>
      <w:r>
        <w:t>VI. Определение победителей (подведение итогов конкурса)</w:t>
      </w:r>
    </w:p>
    <w:p w:rsidR="005B1CF6" w:rsidRDefault="005B1CF6">
      <w:pPr>
        <w:pStyle w:val="ConsPlusNormal"/>
        <w:jc w:val="both"/>
      </w:pPr>
    </w:p>
    <w:p w:rsidR="005B1CF6" w:rsidRDefault="005B1CF6">
      <w:pPr>
        <w:pStyle w:val="ConsPlusNormal"/>
        <w:ind w:firstLine="540"/>
        <w:jc w:val="both"/>
      </w:pPr>
      <w:r>
        <w:t>21. Победителями конкурса признаются заявители в соответствии с полученными рейтингами заявок на основании итогового рейтинга всех заявок, начиная от большего к меньшему, в пределах средств областного бюджета, предусмотренных на предоставление субсидий согласно очередности, указанной в итоговом рейтинге (далее - победитель конкурса).</w:t>
      </w:r>
    </w:p>
    <w:p w:rsidR="005B1CF6" w:rsidRDefault="005B1CF6">
      <w:pPr>
        <w:pStyle w:val="ConsPlusNormal"/>
        <w:spacing w:before="220"/>
        <w:ind w:firstLine="540"/>
        <w:jc w:val="both"/>
      </w:pPr>
      <w:r>
        <w:t>В случае равенства итоговых рейтингов оценки заявок преимущество имеет заявка, регистрация которой имеет более ранний срок.</w:t>
      </w:r>
    </w:p>
    <w:p w:rsidR="005B1CF6" w:rsidRDefault="005B1CF6">
      <w:pPr>
        <w:pStyle w:val="ConsPlusNormal"/>
        <w:spacing w:before="220"/>
        <w:ind w:firstLine="540"/>
        <w:jc w:val="both"/>
      </w:pPr>
      <w:r>
        <w:t xml:space="preserve">22. Не позднее двух месяцев со дня вступления в силу постановления министерство заключает с уполномоченным органом местного самоуправления соглашение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w:t>
      </w:r>
      <w:hyperlink r:id="rId491" w:history="1">
        <w:r>
          <w:rPr>
            <w:color w:val="0000FF"/>
          </w:rPr>
          <w:t>подпунктом 2 пункта 7</w:t>
        </w:r>
      </w:hyperlink>
      <w:r>
        <w:t xml:space="preserve"> общих правил.</w:t>
      </w:r>
    </w:p>
    <w:p w:rsidR="005B1CF6" w:rsidRDefault="005B1CF6">
      <w:pPr>
        <w:pStyle w:val="ConsPlusNormal"/>
        <w:jc w:val="both"/>
      </w:pPr>
      <w:r>
        <w:t xml:space="preserve">(в ред. постановлений Правительства Архангельской области от 18.12.2018 </w:t>
      </w:r>
      <w:hyperlink r:id="rId492" w:history="1">
        <w:r>
          <w:rPr>
            <w:color w:val="0000FF"/>
          </w:rPr>
          <w:t>N 611-пп</w:t>
        </w:r>
      </w:hyperlink>
      <w:r>
        <w:t xml:space="preserve">, от 22.05.2020 </w:t>
      </w:r>
      <w:hyperlink r:id="rId493" w:history="1">
        <w:r>
          <w:rPr>
            <w:color w:val="0000FF"/>
          </w:rPr>
          <w:t>N 272-пп</w:t>
        </w:r>
      </w:hyperlink>
      <w:r>
        <w:t xml:space="preserve">, от 22.12.2020 </w:t>
      </w:r>
      <w:hyperlink r:id="rId494" w:history="1">
        <w:r>
          <w:rPr>
            <w:color w:val="0000FF"/>
          </w:rPr>
          <w:t>N 878-пп</w:t>
        </w:r>
      </w:hyperlink>
      <w:r>
        <w:t>)</w:t>
      </w:r>
    </w:p>
    <w:p w:rsidR="005B1CF6" w:rsidRDefault="005B1CF6">
      <w:pPr>
        <w:pStyle w:val="ConsPlusNormal"/>
        <w:jc w:val="both"/>
      </w:pPr>
    </w:p>
    <w:p w:rsidR="005B1CF6" w:rsidRDefault="005B1CF6">
      <w:pPr>
        <w:pStyle w:val="ConsPlusTitle"/>
        <w:jc w:val="center"/>
        <w:outlineLvl w:val="1"/>
      </w:pPr>
      <w:r>
        <w:t>VII. Порядок предоставления субсидий местным бюджетам</w:t>
      </w:r>
    </w:p>
    <w:p w:rsidR="005B1CF6" w:rsidRDefault="005B1CF6">
      <w:pPr>
        <w:pStyle w:val="ConsPlusTitle"/>
        <w:jc w:val="center"/>
      </w:pPr>
      <w:r>
        <w:t>и осуществление контроля за их использованием</w:t>
      </w:r>
    </w:p>
    <w:p w:rsidR="005B1CF6" w:rsidRDefault="005B1CF6">
      <w:pPr>
        <w:pStyle w:val="ConsPlusNormal"/>
        <w:jc w:val="both"/>
      </w:pPr>
    </w:p>
    <w:p w:rsidR="005B1CF6" w:rsidRDefault="005B1CF6">
      <w:pPr>
        <w:pStyle w:val="ConsPlusNormal"/>
        <w:ind w:firstLine="540"/>
        <w:jc w:val="both"/>
      </w:pPr>
      <w:r>
        <w:t>23.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5B1CF6" w:rsidRDefault="005B1CF6">
      <w:pPr>
        <w:pStyle w:val="ConsPlusNormal"/>
        <w:spacing w:before="220"/>
        <w:ind w:firstLine="540"/>
        <w:jc w:val="both"/>
      </w:pPr>
      <w:r>
        <w:t>24.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jc w:val="both"/>
      </w:pPr>
      <w:r>
        <w:t xml:space="preserve">(п. 24 в ред. </w:t>
      </w:r>
      <w:hyperlink r:id="rId495"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 xml:space="preserve">25. Органы местного самоуправления в целях подтверждения выполнения условий предоставления субсидии, предусмотренных </w:t>
      </w:r>
      <w:hyperlink w:anchor="P6931" w:history="1">
        <w:r>
          <w:rPr>
            <w:color w:val="0000FF"/>
          </w:rPr>
          <w:t>подпунктами 1</w:t>
        </w:r>
      </w:hyperlink>
      <w:r>
        <w:t xml:space="preserve"> и </w:t>
      </w:r>
      <w:hyperlink w:anchor="P6933" w:history="1">
        <w:r>
          <w:rPr>
            <w:color w:val="0000FF"/>
          </w:rPr>
          <w:t>2 пункта 6</w:t>
        </w:r>
      </w:hyperlink>
      <w:r>
        <w:t xml:space="preserve"> настоящего Положения, представляют однократно в Управление Федерального казначейства по Архангельской области и Ненецкому автономному округу следующие документы:</w:t>
      </w:r>
    </w:p>
    <w:p w:rsidR="005B1CF6" w:rsidRDefault="005B1CF6">
      <w:pPr>
        <w:pStyle w:val="ConsPlusNormal"/>
        <w:spacing w:before="220"/>
        <w:ind w:firstLine="540"/>
        <w:jc w:val="both"/>
      </w:pPr>
      <w:r>
        <w:t>1) копию утвержденной муниципальной программы, предусматривающей мероприятия,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rsidR="005B1CF6" w:rsidRDefault="005B1CF6">
      <w:pPr>
        <w:pStyle w:val="ConsPlusNormal"/>
        <w:spacing w:before="220"/>
        <w:ind w:firstLine="540"/>
        <w:jc w:val="both"/>
      </w:pPr>
      <w:r>
        <w:t xml:space="preserve">2) выписку из решения представительного органа муниципального образования о местном бюджете, подтверждающую финансирование реализации мероприятия в объеме, предусмотренном </w:t>
      </w:r>
      <w:hyperlink w:anchor="P6933" w:history="1">
        <w:r>
          <w:rPr>
            <w:color w:val="0000FF"/>
          </w:rPr>
          <w:t>подпунктом 2 пункта 6</w:t>
        </w:r>
      </w:hyperlink>
      <w:r>
        <w:t xml:space="preserve"> настоящего Положения.</w:t>
      </w:r>
    </w:p>
    <w:p w:rsidR="005B1CF6" w:rsidRDefault="005B1CF6">
      <w:pPr>
        <w:pStyle w:val="ConsPlusNormal"/>
        <w:spacing w:before="220"/>
        <w:ind w:firstLine="540"/>
        <w:jc w:val="both"/>
      </w:pPr>
      <w:r>
        <w:t>Уполномоченный орган местного самоуправления несет ответственность за достоверность информации, содержащейся в указанных документах.</w:t>
      </w:r>
    </w:p>
    <w:p w:rsidR="005B1CF6" w:rsidRDefault="005B1CF6">
      <w:pPr>
        <w:pStyle w:val="ConsPlusNormal"/>
        <w:jc w:val="both"/>
      </w:pPr>
      <w:r>
        <w:t xml:space="preserve">(п. 25 в ред. </w:t>
      </w:r>
      <w:hyperlink r:id="rId496"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26. 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5B1CF6" w:rsidRDefault="005B1CF6">
      <w:pPr>
        <w:pStyle w:val="ConsPlusNormal"/>
        <w:jc w:val="both"/>
      </w:pPr>
      <w:r>
        <w:t xml:space="preserve">(п. 26 в ред. </w:t>
      </w:r>
      <w:hyperlink r:id="rId497"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jc w:val="both"/>
      </w:pPr>
    </w:p>
    <w:p w:rsidR="005B1CF6" w:rsidRDefault="005B1CF6">
      <w:pPr>
        <w:pStyle w:val="ConsPlusTitle"/>
        <w:jc w:val="center"/>
        <w:outlineLvl w:val="1"/>
      </w:pPr>
      <w:r>
        <w:t>VIII. Осуществление контроля за целевым</w:t>
      </w:r>
    </w:p>
    <w:p w:rsidR="005B1CF6" w:rsidRDefault="005B1CF6">
      <w:pPr>
        <w:pStyle w:val="ConsPlusTitle"/>
        <w:jc w:val="center"/>
      </w:pPr>
      <w:r>
        <w:t>использованием субсидий</w:t>
      </w:r>
    </w:p>
    <w:p w:rsidR="005B1CF6" w:rsidRDefault="005B1CF6">
      <w:pPr>
        <w:pStyle w:val="ConsPlusNormal"/>
        <w:jc w:val="both"/>
      </w:pPr>
    </w:p>
    <w:p w:rsidR="005B1CF6" w:rsidRDefault="005B1CF6">
      <w:pPr>
        <w:pStyle w:val="ConsPlusNormal"/>
        <w:ind w:firstLine="540"/>
        <w:jc w:val="both"/>
      </w:pPr>
      <w:r>
        <w:t>27. Уполномоченные органы местного самоуправления представляют в министерство отчет об использовании субсидий в порядке и сроки, которые предусмотрены соглашениями с министерством.</w:t>
      </w:r>
    </w:p>
    <w:p w:rsidR="005B1CF6" w:rsidRDefault="005B1CF6">
      <w:pPr>
        <w:pStyle w:val="ConsPlusNormal"/>
        <w:jc w:val="both"/>
      </w:pPr>
      <w:r>
        <w:t xml:space="preserve">(в ред. </w:t>
      </w:r>
      <w:hyperlink r:id="rId498"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Показателем результативности использования субсидии является количество посещений организаций культуры по отношению к уровню 2010 года.</w:t>
      </w:r>
    </w:p>
    <w:p w:rsidR="005B1CF6" w:rsidRDefault="005B1CF6">
      <w:pPr>
        <w:pStyle w:val="ConsPlusNormal"/>
        <w:jc w:val="both"/>
      </w:pPr>
      <w:r>
        <w:t xml:space="preserve">(абзац введен </w:t>
      </w:r>
      <w:hyperlink r:id="rId499" w:history="1">
        <w:r>
          <w:rPr>
            <w:color w:val="0000FF"/>
          </w:rPr>
          <w:t>постановлением</w:t>
        </w:r>
      </w:hyperlink>
      <w:r>
        <w:t xml:space="preserve"> Правительства Архангельской области от 18.12.2018 N 611-пп)</w:t>
      </w:r>
    </w:p>
    <w:p w:rsidR="005B1CF6" w:rsidRDefault="005B1CF6">
      <w:pPr>
        <w:pStyle w:val="ConsPlusNormal"/>
        <w:spacing w:before="220"/>
        <w:ind w:firstLine="540"/>
        <w:jc w:val="both"/>
      </w:pPr>
      <w:r>
        <w:t>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органом местного самоуправления.</w:t>
      </w:r>
    </w:p>
    <w:p w:rsidR="005B1CF6" w:rsidRDefault="005B1CF6">
      <w:pPr>
        <w:pStyle w:val="ConsPlusNormal"/>
        <w:jc w:val="both"/>
      </w:pPr>
      <w:r>
        <w:t xml:space="preserve">(абзац введен </w:t>
      </w:r>
      <w:hyperlink r:id="rId500" w:history="1">
        <w:r>
          <w:rPr>
            <w:color w:val="0000FF"/>
          </w:rPr>
          <w:t>постановлением</w:t>
        </w:r>
      </w:hyperlink>
      <w:r>
        <w:t xml:space="preserve"> Правительства Архангельской области от 18.12.2018 N 611-пп)</w:t>
      </w:r>
    </w:p>
    <w:p w:rsidR="005B1CF6" w:rsidRDefault="005B1CF6">
      <w:pPr>
        <w:pStyle w:val="ConsPlusNormal"/>
        <w:spacing w:before="220"/>
        <w:ind w:firstLine="540"/>
        <w:jc w:val="both"/>
      </w:pPr>
      <w:r>
        <w:t>28. Ответственность за нецелевое использование субсидий несут уполномоченные органы местного самоуправления.</w:t>
      </w:r>
    </w:p>
    <w:p w:rsidR="005B1CF6" w:rsidRDefault="005B1CF6">
      <w:pPr>
        <w:pStyle w:val="ConsPlusNormal"/>
        <w:jc w:val="both"/>
      </w:pPr>
      <w:r>
        <w:t xml:space="preserve">(в ред. </w:t>
      </w:r>
      <w:hyperlink r:id="rId501"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29. Контроль за целевым использованием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30. В случае нецелевого использования субсидий и (или) совершения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1</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 субсидий</w:t>
      </w:r>
    </w:p>
    <w:p w:rsidR="005B1CF6" w:rsidRDefault="005B1CF6">
      <w:pPr>
        <w:pStyle w:val="ConsPlusNormal"/>
        <w:jc w:val="right"/>
      </w:pPr>
      <w:r>
        <w:t>бюджетам муниципальных районов, муниципальных</w:t>
      </w:r>
    </w:p>
    <w:p w:rsidR="005B1CF6" w:rsidRDefault="005B1CF6">
      <w:pPr>
        <w:pStyle w:val="ConsPlusNormal"/>
        <w:jc w:val="right"/>
      </w:pPr>
      <w:r>
        <w:t>округов, городских округов, городских</w:t>
      </w:r>
    </w:p>
    <w:p w:rsidR="005B1CF6" w:rsidRDefault="005B1CF6">
      <w:pPr>
        <w:pStyle w:val="ConsPlusNormal"/>
        <w:jc w:val="right"/>
      </w:pPr>
      <w:r>
        <w:t>и сельских поселений Архангельской области</w:t>
      </w:r>
    </w:p>
    <w:p w:rsidR="005B1CF6" w:rsidRDefault="005B1CF6">
      <w:pPr>
        <w:pStyle w:val="ConsPlusNormal"/>
        <w:jc w:val="right"/>
      </w:pPr>
      <w:r>
        <w:t>на поддержку отрасли культуры в части</w:t>
      </w:r>
    </w:p>
    <w:p w:rsidR="005B1CF6" w:rsidRDefault="005B1CF6">
      <w:pPr>
        <w:pStyle w:val="ConsPlusNormal"/>
        <w:jc w:val="right"/>
      </w:pPr>
      <w:r>
        <w:t>государственной поддержки лучших муниципальных</w:t>
      </w:r>
    </w:p>
    <w:p w:rsidR="005B1CF6" w:rsidRDefault="005B1CF6">
      <w:pPr>
        <w:pStyle w:val="ConsPlusNormal"/>
        <w:jc w:val="right"/>
      </w:pPr>
      <w:r>
        <w:t>учреждений культуры, муниципальных образовательных</w:t>
      </w:r>
    </w:p>
    <w:p w:rsidR="005B1CF6" w:rsidRDefault="005B1CF6">
      <w:pPr>
        <w:pStyle w:val="ConsPlusNormal"/>
        <w:jc w:val="right"/>
      </w:pPr>
      <w:r>
        <w:t>учреждений дополнительного образования детей</w:t>
      </w:r>
    </w:p>
    <w:p w:rsidR="005B1CF6" w:rsidRDefault="005B1CF6">
      <w:pPr>
        <w:pStyle w:val="ConsPlusNormal"/>
        <w:jc w:val="right"/>
      </w:pPr>
      <w:r>
        <w:t>(детских школ искусств по видам искусств),</w:t>
      </w:r>
    </w:p>
    <w:p w:rsidR="005B1CF6" w:rsidRDefault="005B1CF6">
      <w:pPr>
        <w:pStyle w:val="ConsPlusNormal"/>
        <w:jc w:val="right"/>
      </w:pPr>
      <w:r>
        <w:t>находящихся в сельской местности, и их работников в целях</w:t>
      </w:r>
    </w:p>
    <w:p w:rsidR="005B1CF6" w:rsidRDefault="005B1CF6">
      <w:pPr>
        <w:pStyle w:val="ConsPlusNormal"/>
        <w:jc w:val="right"/>
      </w:pPr>
      <w:r>
        <w:t>реализации национального проекта "Культура"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24.04.2018 </w:t>
            </w:r>
            <w:hyperlink r:id="rId502" w:history="1">
              <w:r>
                <w:rPr>
                  <w:color w:val="0000FF"/>
                </w:rPr>
                <w:t>N 180-пп</w:t>
              </w:r>
            </w:hyperlink>
            <w:r>
              <w:rPr>
                <w:color w:val="392C69"/>
              </w:rPr>
              <w:t xml:space="preserve">, от 22.12.2020 </w:t>
            </w:r>
            <w:hyperlink r:id="rId503" w:history="1">
              <w:r>
                <w:rPr>
                  <w:color w:val="0000FF"/>
                </w:rPr>
                <w:t>N 878-пп</w:t>
              </w:r>
            </w:hyperlink>
            <w:r>
              <w:rPr>
                <w:color w:val="392C69"/>
              </w:rPr>
              <w:t xml:space="preserve">, от 16.06.2021 </w:t>
            </w:r>
            <w:hyperlink r:id="rId504" w:history="1">
              <w:r>
                <w:rPr>
                  <w:color w:val="0000FF"/>
                </w:rPr>
                <w:t>N 310-пп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bookmarkStart w:id="120" w:name="P7067"/>
      <w:bookmarkEnd w:id="120"/>
      <w:r>
        <w:t xml:space="preserve">                                  ЗАЯВКА</w:t>
      </w:r>
    </w:p>
    <w:p w:rsidR="005B1CF6" w:rsidRDefault="005B1CF6">
      <w:pPr>
        <w:pStyle w:val="ConsPlusNonformat"/>
        <w:jc w:val="both"/>
      </w:pPr>
      <w:r>
        <w:t xml:space="preserve">  на участие в конкурсе на предоставление субсидий бюджетам муниципальных</w:t>
      </w:r>
    </w:p>
    <w:p w:rsidR="005B1CF6" w:rsidRDefault="005B1CF6">
      <w:pPr>
        <w:pStyle w:val="ConsPlusNonformat"/>
        <w:jc w:val="both"/>
      </w:pPr>
      <w:r>
        <w:t xml:space="preserve">  районов, муниципальных округов, городских округов, городских и сельских</w:t>
      </w:r>
    </w:p>
    <w:p w:rsidR="005B1CF6" w:rsidRDefault="005B1CF6">
      <w:pPr>
        <w:pStyle w:val="ConsPlusNonformat"/>
        <w:jc w:val="both"/>
      </w:pPr>
      <w:r>
        <w:t xml:space="preserve">   поселений Архангельской области на поддержку отрасли культуры в части</w:t>
      </w:r>
    </w:p>
    <w:p w:rsidR="005B1CF6" w:rsidRDefault="005B1CF6">
      <w:pPr>
        <w:pStyle w:val="ConsPlusNonformat"/>
        <w:jc w:val="both"/>
      </w:pPr>
      <w:r>
        <w:t xml:space="preserve">    государственной поддержки лучших муниципальных учреждений культуры,</w:t>
      </w:r>
    </w:p>
    <w:p w:rsidR="005B1CF6" w:rsidRDefault="005B1CF6">
      <w:pPr>
        <w:pStyle w:val="ConsPlusNonformat"/>
        <w:jc w:val="both"/>
      </w:pPr>
      <w:r>
        <w:t>муниципальных образовательных учреждений дополнительного образования детей</w:t>
      </w:r>
    </w:p>
    <w:p w:rsidR="005B1CF6" w:rsidRDefault="005B1CF6">
      <w:pPr>
        <w:pStyle w:val="ConsPlusNonformat"/>
        <w:jc w:val="both"/>
      </w:pPr>
      <w:r>
        <w:t xml:space="preserve">   (детских школ искусств по видам искусств), находящихся</w:t>
      </w:r>
    </w:p>
    <w:p w:rsidR="005B1CF6" w:rsidRDefault="005B1CF6">
      <w:pPr>
        <w:pStyle w:val="ConsPlusNonformat"/>
        <w:jc w:val="both"/>
      </w:pPr>
      <w:r>
        <w:t xml:space="preserve">               в сельской местности, и их работников в целях</w:t>
      </w:r>
    </w:p>
    <w:p w:rsidR="005B1CF6" w:rsidRDefault="005B1CF6">
      <w:pPr>
        <w:pStyle w:val="ConsPlusNonformat"/>
        <w:jc w:val="both"/>
      </w:pPr>
      <w:r>
        <w:t xml:space="preserve">                реализации национального проекта "Культура"</w:t>
      </w:r>
    </w:p>
    <w:p w:rsidR="005B1CF6" w:rsidRDefault="005B1CF6">
      <w:pPr>
        <w:pStyle w:val="ConsPlusNonformat"/>
        <w:jc w:val="both"/>
      </w:pPr>
    </w:p>
    <w:p w:rsidR="005B1CF6" w:rsidRDefault="005B1CF6">
      <w:pPr>
        <w:pStyle w:val="ConsPlusNonformat"/>
        <w:jc w:val="both"/>
      </w:pPr>
      <w:r>
        <w:t xml:space="preserve">    Изучив   Положение   о   порядке  и  условиях  проведения  конкурса  на</w:t>
      </w:r>
    </w:p>
    <w:p w:rsidR="005B1CF6" w:rsidRDefault="005B1CF6">
      <w:pPr>
        <w:pStyle w:val="ConsPlusNonformat"/>
        <w:jc w:val="both"/>
      </w:pPr>
      <w:r>
        <w:t>предоставление  субсидий бюджетам муниципальных районов и городских округов</w:t>
      </w:r>
    </w:p>
    <w:p w:rsidR="005B1CF6" w:rsidRDefault="005B1CF6">
      <w:pPr>
        <w:pStyle w:val="ConsPlusNonformat"/>
        <w:jc w:val="both"/>
      </w:pPr>
      <w:r>
        <w:t>на  поддержку  отрасли  культуры  в  части государственной поддержки лучших</w:t>
      </w:r>
    </w:p>
    <w:p w:rsidR="005B1CF6" w:rsidRDefault="005B1CF6">
      <w:pPr>
        <w:pStyle w:val="ConsPlusNonformat"/>
        <w:jc w:val="both"/>
      </w:pPr>
      <w:r>
        <w:t>муниципальных  учреждений  культуры муниципальных образований Архангельской</w:t>
      </w:r>
    </w:p>
    <w:p w:rsidR="005B1CF6" w:rsidRDefault="005B1CF6">
      <w:pPr>
        <w:pStyle w:val="ConsPlusNonformat"/>
        <w:jc w:val="both"/>
      </w:pPr>
      <w:r>
        <w:t>области,    муниципальных   образовательных   организаций   дополнительного</w:t>
      </w:r>
    </w:p>
    <w:p w:rsidR="005B1CF6" w:rsidRDefault="005B1CF6">
      <w:pPr>
        <w:pStyle w:val="ConsPlusNonformat"/>
        <w:jc w:val="both"/>
      </w:pPr>
      <w:r>
        <w:t>образования детей (детских школ искусств по видам искусств), находящихся на</w:t>
      </w:r>
    </w:p>
    <w:p w:rsidR="005B1CF6" w:rsidRDefault="005B1CF6">
      <w:pPr>
        <w:pStyle w:val="ConsPlusNonformat"/>
        <w:jc w:val="both"/>
      </w:pPr>
      <w:r>
        <w:t>территории сельских поселений Архангельской области, и их работников (далее</w:t>
      </w:r>
    </w:p>
    <w:p w:rsidR="005B1CF6" w:rsidRDefault="005B1CF6">
      <w:pPr>
        <w:pStyle w:val="ConsPlusNonformat"/>
        <w:jc w:val="both"/>
      </w:pPr>
      <w:r>
        <w:t>- соответственно Положение, конкурс, субсидия),</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(наименование муниципального образования)</w:t>
      </w:r>
    </w:p>
    <w:p w:rsidR="005B1CF6" w:rsidRDefault="005B1CF6">
      <w:pPr>
        <w:pStyle w:val="ConsPlusNonformat"/>
        <w:jc w:val="both"/>
      </w:pPr>
      <w:r>
        <w:t>в лице ________________________________________________ (далее - заявитель)</w:t>
      </w:r>
    </w:p>
    <w:p w:rsidR="005B1CF6" w:rsidRDefault="005B1CF6">
      <w:pPr>
        <w:pStyle w:val="ConsPlusNonformat"/>
        <w:jc w:val="both"/>
      </w:pPr>
      <w:r>
        <w:t xml:space="preserve">       (наименование должности и Ф.И.О. руководителя)</w:t>
      </w:r>
    </w:p>
    <w:p w:rsidR="005B1CF6" w:rsidRDefault="005B1CF6">
      <w:pPr>
        <w:pStyle w:val="ConsPlusNonformat"/>
        <w:jc w:val="both"/>
      </w:pPr>
      <w:r>
        <w:t>сообщает  о  согласии  участвовать  в  конкурсе  на условиях, установленных</w:t>
      </w:r>
    </w:p>
    <w:p w:rsidR="005B1CF6" w:rsidRDefault="005B1CF6">
      <w:pPr>
        <w:pStyle w:val="ConsPlusNonformat"/>
        <w:jc w:val="both"/>
      </w:pPr>
      <w:r>
        <w:t>Положением,  и  направляет  настоящую заявку на участие в конкурсе (далее -</w:t>
      </w:r>
    </w:p>
    <w:p w:rsidR="005B1CF6" w:rsidRDefault="005B1CF6">
      <w:pPr>
        <w:pStyle w:val="ConsPlusNonformat"/>
        <w:jc w:val="both"/>
      </w:pPr>
      <w:r>
        <w:t>заявка).</w:t>
      </w:r>
    </w:p>
    <w:p w:rsidR="005B1CF6" w:rsidRDefault="005B1CF6">
      <w:pPr>
        <w:pStyle w:val="ConsPlusNonformat"/>
        <w:jc w:val="both"/>
      </w:pPr>
      <w:r>
        <w:t xml:space="preserve">    1.    Юридический    адрес   муниципального   образования Архангельской</w:t>
      </w:r>
    </w:p>
    <w:p w:rsidR="005B1CF6" w:rsidRDefault="005B1CF6">
      <w:pPr>
        <w:pStyle w:val="ConsPlusNonformat"/>
        <w:jc w:val="both"/>
      </w:pPr>
      <w:r>
        <w:t>области:___________________________________________________________________</w:t>
      </w:r>
    </w:p>
    <w:p w:rsidR="005B1CF6" w:rsidRDefault="005B1CF6">
      <w:pPr>
        <w:pStyle w:val="ConsPlusNonformat"/>
        <w:jc w:val="both"/>
      </w:pPr>
      <w:r>
        <w:t xml:space="preserve">    2. Должность и Ф.И.О. лица,  ответственного  за реализацию  мероприятия</w:t>
      </w:r>
    </w:p>
    <w:p w:rsidR="005B1CF6" w:rsidRDefault="005B1CF6">
      <w:pPr>
        <w:pStyle w:val="ConsPlusNonformat"/>
        <w:jc w:val="both"/>
      </w:pPr>
      <w:r>
        <w:t>муниципальной программы, и его контактные телефоны_________________________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p>
    <w:p w:rsidR="005B1CF6" w:rsidRDefault="005B1CF6">
      <w:pPr>
        <w:pStyle w:val="ConsPlusNonformat"/>
        <w:jc w:val="both"/>
      </w:pPr>
      <w:r>
        <w:t xml:space="preserve">    С   условиями   и   требованиями   конкурса   ознакомлен   и  согласен.</w:t>
      </w:r>
    </w:p>
    <w:p w:rsidR="005B1CF6" w:rsidRDefault="005B1CF6">
      <w:pPr>
        <w:pStyle w:val="ConsPlusNonformat"/>
        <w:jc w:val="both"/>
      </w:pPr>
      <w:r>
        <w:t>Достоверность представленной в составе заявки информации гарантирую.</w:t>
      </w:r>
    </w:p>
    <w:p w:rsidR="005B1CF6" w:rsidRDefault="005B1CF6">
      <w:pPr>
        <w:pStyle w:val="ConsPlusNonformat"/>
        <w:jc w:val="both"/>
      </w:pPr>
    </w:p>
    <w:p w:rsidR="005B1CF6" w:rsidRDefault="005B1CF6">
      <w:pPr>
        <w:pStyle w:val="ConsPlusNonformat"/>
        <w:jc w:val="both"/>
      </w:pPr>
      <w:r>
        <w:t>Глава муниципального образования</w:t>
      </w:r>
    </w:p>
    <w:p w:rsidR="005B1CF6" w:rsidRDefault="005B1CF6">
      <w:pPr>
        <w:pStyle w:val="ConsPlusNonformat"/>
        <w:jc w:val="both"/>
      </w:pPr>
      <w:r>
        <w:t>Архангельской области       __________________        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 xml:space="preserve">                          М.П.</w:t>
      </w:r>
    </w:p>
    <w:p w:rsidR="005B1CF6" w:rsidRDefault="005B1CF6">
      <w:pPr>
        <w:pStyle w:val="ConsPlusNonformat"/>
        <w:jc w:val="both"/>
      </w:pPr>
      <w:r>
        <w:t>"__" __________ 20__ года</w:t>
      </w:r>
    </w:p>
    <w:p w:rsidR="005B1CF6" w:rsidRDefault="005B1CF6">
      <w:pPr>
        <w:pStyle w:val="ConsPlusNonformat"/>
        <w:jc w:val="both"/>
      </w:pPr>
    </w:p>
    <w:p w:rsidR="005B1CF6" w:rsidRDefault="005B1CF6">
      <w:pPr>
        <w:pStyle w:val="ConsPlusNonformat"/>
        <w:jc w:val="both"/>
      </w:pPr>
      <w:r>
        <w:t>Дата поступления заявки "_____" ______________ 20 ___года.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2</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 субсидий</w:t>
      </w:r>
    </w:p>
    <w:p w:rsidR="005B1CF6" w:rsidRDefault="005B1CF6">
      <w:pPr>
        <w:pStyle w:val="ConsPlusNormal"/>
        <w:jc w:val="right"/>
      </w:pPr>
      <w:r>
        <w:t>бюджетам муниципальных районов, муниципальных</w:t>
      </w:r>
    </w:p>
    <w:p w:rsidR="005B1CF6" w:rsidRDefault="005B1CF6">
      <w:pPr>
        <w:pStyle w:val="ConsPlusNormal"/>
        <w:jc w:val="right"/>
      </w:pPr>
      <w:r>
        <w:t>округов, городских округов, городских</w:t>
      </w:r>
    </w:p>
    <w:p w:rsidR="005B1CF6" w:rsidRDefault="005B1CF6">
      <w:pPr>
        <w:pStyle w:val="ConsPlusNormal"/>
        <w:jc w:val="right"/>
      </w:pPr>
      <w:r>
        <w:t>и сельских поселений Архангельской области</w:t>
      </w:r>
    </w:p>
    <w:p w:rsidR="005B1CF6" w:rsidRDefault="005B1CF6">
      <w:pPr>
        <w:pStyle w:val="ConsPlusNormal"/>
        <w:jc w:val="right"/>
      </w:pPr>
      <w:r>
        <w:t>на поддержку отрасли культуры в части</w:t>
      </w:r>
    </w:p>
    <w:p w:rsidR="005B1CF6" w:rsidRDefault="005B1CF6">
      <w:pPr>
        <w:pStyle w:val="ConsPlusNormal"/>
        <w:jc w:val="right"/>
      </w:pPr>
      <w:r>
        <w:t>государственной поддержки лучших муниципальных</w:t>
      </w:r>
    </w:p>
    <w:p w:rsidR="005B1CF6" w:rsidRDefault="005B1CF6">
      <w:pPr>
        <w:pStyle w:val="ConsPlusNormal"/>
        <w:jc w:val="right"/>
      </w:pPr>
      <w:r>
        <w:t>учреждений культуры, муниципальных образовательных</w:t>
      </w:r>
    </w:p>
    <w:p w:rsidR="005B1CF6" w:rsidRDefault="005B1CF6">
      <w:pPr>
        <w:pStyle w:val="ConsPlusNormal"/>
        <w:jc w:val="right"/>
      </w:pPr>
      <w:r>
        <w:t>учреждений дополнительного образования детей</w:t>
      </w:r>
    </w:p>
    <w:p w:rsidR="005B1CF6" w:rsidRDefault="005B1CF6">
      <w:pPr>
        <w:pStyle w:val="ConsPlusNormal"/>
        <w:jc w:val="right"/>
      </w:pPr>
      <w:r>
        <w:t>(детских школ искусств по видам искусств),</w:t>
      </w:r>
    </w:p>
    <w:p w:rsidR="005B1CF6" w:rsidRDefault="005B1CF6">
      <w:pPr>
        <w:pStyle w:val="ConsPlusNormal"/>
        <w:jc w:val="right"/>
      </w:pPr>
      <w:r>
        <w:t>находящихся в сельской местности, и их работников в целях</w:t>
      </w:r>
    </w:p>
    <w:p w:rsidR="005B1CF6" w:rsidRDefault="005B1CF6">
      <w:pPr>
        <w:pStyle w:val="ConsPlusNormal"/>
        <w:jc w:val="right"/>
      </w:pPr>
      <w:r>
        <w:t>реализации национального проекта "Культура"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24.04.2018 </w:t>
            </w:r>
            <w:hyperlink r:id="rId505" w:history="1">
              <w:r>
                <w:rPr>
                  <w:color w:val="0000FF"/>
                </w:rPr>
                <w:t>N 180-пп</w:t>
              </w:r>
            </w:hyperlink>
            <w:r>
              <w:rPr>
                <w:color w:val="392C69"/>
              </w:rPr>
              <w:t xml:space="preserve">, от 22.12.2020 </w:t>
            </w:r>
            <w:hyperlink r:id="rId506" w:history="1">
              <w:r>
                <w:rPr>
                  <w:color w:val="0000FF"/>
                </w:rPr>
                <w:t>N 878-пп</w:t>
              </w:r>
            </w:hyperlink>
            <w:r>
              <w:rPr>
                <w:color w:val="392C69"/>
              </w:rPr>
              <w:t xml:space="preserve">, от 16.06.2021 </w:t>
            </w:r>
            <w:hyperlink r:id="rId507" w:history="1">
              <w:r>
                <w:rPr>
                  <w:color w:val="0000FF"/>
                </w:rPr>
                <w:t>N 310-пп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rmal"/>
        <w:jc w:val="center"/>
      </w:pPr>
      <w:bookmarkStart w:id="121" w:name="P7130"/>
      <w:bookmarkEnd w:id="121"/>
      <w:r>
        <w:t>ПОЯСНИТЕЛЬНАЯ ЗАПИСКА</w:t>
      </w:r>
    </w:p>
    <w:p w:rsidR="005B1CF6" w:rsidRDefault="005B1CF6">
      <w:pPr>
        <w:pStyle w:val="ConsPlusNormal"/>
        <w:jc w:val="center"/>
      </w:pPr>
      <w:r>
        <w:t>к заявке на участие в конкурсе на предоставление субсидий</w:t>
      </w:r>
    </w:p>
    <w:p w:rsidR="005B1CF6" w:rsidRDefault="005B1CF6">
      <w:pPr>
        <w:pStyle w:val="ConsPlusNormal"/>
        <w:jc w:val="center"/>
      </w:pPr>
      <w:r>
        <w:t>бюджетам муниципальных районов, муниципальных округов,</w:t>
      </w:r>
    </w:p>
    <w:p w:rsidR="005B1CF6" w:rsidRDefault="005B1CF6">
      <w:pPr>
        <w:pStyle w:val="ConsPlusNormal"/>
        <w:jc w:val="center"/>
      </w:pPr>
      <w:r>
        <w:t>городских округов, городских и сельских поселений</w:t>
      </w:r>
    </w:p>
    <w:p w:rsidR="005B1CF6" w:rsidRDefault="005B1CF6">
      <w:pPr>
        <w:pStyle w:val="ConsPlusNormal"/>
        <w:jc w:val="center"/>
      </w:pPr>
      <w:r>
        <w:t>Архангельской области на поддержку отрасли культуры в части</w:t>
      </w:r>
    </w:p>
    <w:p w:rsidR="005B1CF6" w:rsidRDefault="005B1CF6">
      <w:pPr>
        <w:pStyle w:val="ConsPlusNormal"/>
        <w:jc w:val="center"/>
      </w:pPr>
      <w:r>
        <w:t>государственной поддержки лучших муниципальных учреждений</w:t>
      </w:r>
    </w:p>
    <w:p w:rsidR="005B1CF6" w:rsidRDefault="005B1CF6">
      <w:pPr>
        <w:pStyle w:val="ConsPlusNormal"/>
        <w:jc w:val="center"/>
      </w:pPr>
      <w:r>
        <w:t>культуры, муниципальных образовательных учреждений</w:t>
      </w:r>
    </w:p>
    <w:p w:rsidR="005B1CF6" w:rsidRDefault="005B1CF6">
      <w:pPr>
        <w:pStyle w:val="ConsPlusNormal"/>
        <w:jc w:val="center"/>
      </w:pPr>
      <w:r>
        <w:t>дополнительного образования детей (детских школ искусств</w:t>
      </w:r>
    </w:p>
    <w:p w:rsidR="005B1CF6" w:rsidRDefault="005B1CF6">
      <w:pPr>
        <w:pStyle w:val="ConsPlusNormal"/>
        <w:jc w:val="center"/>
      </w:pPr>
      <w:r>
        <w:t>по видам искусств), находящихся в сельской местности,</w:t>
      </w:r>
    </w:p>
    <w:p w:rsidR="005B1CF6" w:rsidRDefault="005B1CF6">
      <w:pPr>
        <w:pStyle w:val="ConsPlusNormal"/>
        <w:jc w:val="center"/>
      </w:pPr>
      <w:r>
        <w:t>и их работников в целях реализации национального</w:t>
      </w:r>
    </w:p>
    <w:p w:rsidR="005B1CF6" w:rsidRDefault="005B1CF6">
      <w:pPr>
        <w:pStyle w:val="ConsPlusNormal"/>
        <w:jc w:val="center"/>
      </w:pPr>
      <w:r>
        <w:t>проекта "Культура"</w:t>
      </w:r>
    </w:p>
    <w:p w:rsidR="005B1CF6" w:rsidRDefault="005B1CF6">
      <w:pPr>
        <w:pStyle w:val="ConsPlusNormal"/>
        <w:jc w:val="both"/>
      </w:pPr>
    </w:p>
    <w:tbl>
      <w:tblPr>
        <w:tblW w:w="0" w:type="auto"/>
        <w:tblLayout w:type="fixed"/>
        <w:tblCellMar>
          <w:top w:w="102" w:type="dxa"/>
          <w:left w:w="62" w:type="dxa"/>
          <w:bottom w:w="102" w:type="dxa"/>
          <w:right w:w="62" w:type="dxa"/>
        </w:tblCellMar>
        <w:tblLook w:val="04A0"/>
      </w:tblPr>
      <w:tblGrid>
        <w:gridCol w:w="4422"/>
        <w:gridCol w:w="4592"/>
      </w:tblGrid>
      <w:tr w:rsidR="005B1CF6">
        <w:tc>
          <w:tcPr>
            <w:tcW w:w="4422" w:type="dxa"/>
            <w:tcBorders>
              <w:top w:val="nil"/>
              <w:left w:val="nil"/>
              <w:bottom w:val="nil"/>
              <w:right w:val="nil"/>
            </w:tcBorders>
          </w:tcPr>
          <w:p w:rsidR="005B1CF6" w:rsidRDefault="005B1CF6">
            <w:pPr>
              <w:pStyle w:val="ConsPlusNormal"/>
            </w:pPr>
            <w:r>
              <w:t>1. Для учреждения:</w:t>
            </w:r>
          </w:p>
          <w:p w:rsidR="005B1CF6" w:rsidRDefault="005B1CF6">
            <w:pPr>
              <w:pStyle w:val="ConsPlusNormal"/>
            </w:pPr>
            <w:r>
              <w:t>Наименование муниципального учреждения культуры, муниципальной образовательной организации дополнительного образования детей (детской школы искусств по видам искусств) муниципального образования Архангельской области (далее - учреждение)</w:t>
            </w:r>
          </w:p>
        </w:tc>
        <w:tc>
          <w:tcPr>
            <w:tcW w:w="4592" w:type="dxa"/>
            <w:vMerge w:val="restart"/>
            <w:tcBorders>
              <w:top w:val="nil"/>
              <w:left w:val="nil"/>
              <w:bottom w:val="nil"/>
              <w:right w:val="nil"/>
            </w:tcBorders>
          </w:tcPr>
          <w:p w:rsidR="005B1CF6" w:rsidRDefault="005B1CF6">
            <w:pPr>
              <w:pStyle w:val="ConsPlusNormal"/>
            </w:pPr>
          </w:p>
        </w:tc>
      </w:tr>
      <w:tr w:rsidR="005B1CF6">
        <w:tc>
          <w:tcPr>
            <w:tcW w:w="4422" w:type="dxa"/>
            <w:tcBorders>
              <w:top w:val="nil"/>
              <w:left w:val="nil"/>
              <w:bottom w:val="nil"/>
              <w:right w:val="nil"/>
            </w:tcBorders>
          </w:tcPr>
          <w:p w:rsidR="005B1CF6" w:rsidRDefault="005B1CF6">
            <w:pPr>
              <w:pStyle w:val="ConsPlusNormal"/>
            </w:pPr>
            <w:r>
              <w:t>Для работника учреждения:</w:t>
            </w:r>
          </w:p>
          <w:p w:rsidR="005B1CF6" w:rsidRDefault="005B1CF6">
            <w:pPr>
              <w:pStyle w:val="ConsPlusNormal"/>
            </w:pPr>
            <w:r>
              <w:t>Ф.И.О., место работы и должность работника учреждения</w:t>
            </w:r>
          </w:p>
        </w:tc>
        <w:tc>
          <w:tcPr>
            <w:tcW w:w="4592" w:type="dxa"/>
            <w:vMerge/>
            <w:tcBorders>
              <w:top w:val="nil"/>
              <w:left w:val="nil"/>
              <w:bottom w:val="nil"/>
              <w:right w:val="nil"/>
            </w:tcBorders>
          </w:tcPr>
          <w:p w:rsidR="005B1CF6" w:rsidRDefault="005B1CF6">
            <w:pPr>
              <w:spacing w:after="1" w:line="0" w:lineRule="atLeast"/>
            </w:pPr>
          </w:p>
        </w:tc>
      </w:tr>
      <w:tr w:rsidR="005B1CF6">
        <w:tc>
          <w:tcPr>
            <w:tcW w:w="4422" w:type="dxa"/>
            <w:tcBorders>
              <w:top w:val="nil"/>
              <w:left w:val="nil"/>
              <w:bottom w:val="nil"/>
              <w:right w:val="nil"/>
            </w:tcBorders>
          </w:tcPr>
          <w:p w:rsidR="005B1CF6" w:rsidRDefault="005B1CF6">
            <w:pPr>
              <w:pStyle w:val="ConsPlusNormal"/>
            </w:pPr>
            <w:r>
              <w:t>2. Наименование муниципального образования Архангельской области</w:t>
            </w:r>
          </w:p>
        </w:tc>
        <w:tc>
          <w:tcPr>
            <w:tcW w:w="4592" w:type="dxa"/>
            <w:tcBorders>
              <w:top w:val="nil"/>
              <w:left w:val="nil"/>
              <w:bottom w:val="nil"/>
              <w:right w:val="nil"/>
            </w:tcBorders>
          </w:tcPr>
          <w:p w:rsidR="005B1CF6" w:rsidRDefault="005B1CF6">
            <w:pPr>
              <w:pStyle w:val="ConsPlusNormal"/>
            </w:pPr>
          </w:p>
        </w:tc>
      </w:tr>
      <w:tr w:rsidR="005B1CF6">
        <w:tc>
          <w:tcPr>
            <w:tcW w:w="4422" w:type="dxa"/>
            <w:tcBorders>
              <w:top w:val="nil"/>
              <w:left w:val="nil"/>
              <w:bottom w:val="nil"/>
              <w:right w:val="nil"/>
            </w:tcBorders>
          </w:tcPr>
          <w:p w:rsidR="005B1CF6" w:rsidRDefault="005B1CF6">
            <w:pPr>
              <w:pStyle w:val="ConsPlusNormal"/>
            </w:pPr>
            <w:r>
              <w:t>3. Характеристика деятельности учреждения, работника учреждения в соответствии с критериями конкурсного отбора</w:t>
            </w:r>
          </w:p>
        </w:tc>
        <w:tc>
          <w:tcPr>
            <w:tcW w:w="4592" w:type="dxa"/>
            <w:tcBorders>
              <w:top w:val="nil"/>
              <w:left w:val="nil"/>
              <w:bottom w:val="nil"/>
              <w:right w:val="nil"/>
            </w:tcBorders>
          </w:tcPr>
          <w:p w:rsidR="005B1CF6" w:rsidRDefault="005B1CF6">
            <w:pPr>
              <w:pStyle w:val="ConsPlusNormal"/>
            </w:pPr>
          </w:p>
        </w:tc>
      </w:tr>
    </w:tbl>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4252"/>
      </w:tblGrid>
      <w:tr w:rsidR="005B1CF6">
        <w:tc>
          <w:tcPr>
            <w:tcW w:w="4762" w:type="dxa"/>
            <w:tcBorders>
              <w:top w:val="single" w:sz="4" w:space="0" w:color="auto"/>
              <w:bottom w:val="single" w:sz="4" w:space="0" w:color="auto"/>
            </w:tcBorders>
          </w:tcPr>
          <w:p w:rsidR="005B1CF6" w:rsidRDefault="005B1CF6">
            <w:pPr>
              <w:pStyle w:val="ConsPlusNormal"/>
              <w:jc w:val="center"/>
            </w:pPr>
            <w:r>
              <w:t>Критерии конкурсного отбора для учреждений</w:t>
            </w:r>
          </w:p>
        </w:tc>
        <w:tc>
          <w:tcPr>
            <w:tcW w:w="4252" w:type="dxa"/>
            <w:tcBorders>
              <w:top w:val="single" w:sz="4" w:space="0" w:color="auto"/>
              <w:bottom w:val="single" w:sz="4" w:space="0" w:color="auto"/>
            </w:tcBorders>
          </w:tcPr>
          <w:p w:rsidR="005B1CF6" w:rsidRDefault="005B1CF6">
            <w:pPr>
              <w:pStyle w:val="ConsPlusNormal"/>
              <w:jc w:val="center"/>
            </w:pPr>
            <w:r>
              <w:t>Краткие данные в соответствии с критериями отбора</w:t>
            </w:r>
          </w:p>
        </w:tc>
      </w:tr>
      <w:tr w:rsidR="005B1CF6">
        <w:tc>
          <w:tcPr>
            <w:tcW w:w="4762" w:type="dxa"/>
            <w:tcBorders>
              <w:top w:val="single" w:sz="4" w:space="0" w:color="auto"/>
              <w:bottom w:val="single" w:sz="4" w:space="0" w:color="auto"/>
            </w:tcBorders>
          </w:tcPr>
          <w:p w:rsidR="005B1CF6" w:rsidRDefault="005B1CF6">
            <w:pPr>
              <w:pStyle w:val="ConsPlusNormal"/>
              <w:jc w:val="center"/>
            </w:pPr>
            <w:r>
              <w:t>1</w:t>
            </w:r>
          </w:p>
        </w:tc>
        <w:tc>
          <w:tcPr>
            <w:tcW w:w="4252" w:type="dxa"/>
            <w:tcBorders>
              <w:top w:val="single" w:sz="4" w:space="0" w:color="auto"/>
              <w:bottom w:val="single" w:sz="4" w:space="0" w:color="auto"/>
            </w:tcBorders>
          </w:tcPr>
          <w:p w:rsidR="005B1CF6" w:rsidRDefault="005B1CF6">
            <w:pPr>
              <w:pStyle w:val="ConsPlusNormal"/>
              <w:jc w:val="center"/>
            </w:pPr>
            <w:r>
              <w:t>2</w:t>
            </w:r>
          </w:p>
        </w:tc>
      </w:tr>
      <w:tr w:rsidR="005B1CF6">
        <w:tblPrEx>
          <w:tblBorders>
            <w:left w:val="none" w:sz="0" w:space="0" w:color="auto"/>
            <w:right w:val="none" w:sz="0" w:space="0" w:color="auto"/>
            <w:insideV w:val="none" w:sz="0" w:space="0" w:color="auto"/>
          </w:tblBorders>
        </w:tblPrEx>
        <w:tc>
          <w:tcPr>
            <w:tcW w:w="9014" w:type="dxa"/>
            <w:gridSpan w:val="2"/>
            <w:tcBorders>
              <w:top w:val="single" w:sz="4" w:space="0" w:color="auto"/>
              <w:left w:val="nil"/>
              <w:bottom w:val="single" w:sz="4" w:space="0" w:color="auto"/>
              <w:right w:val="nil"/>
            </w:tcBorders>
          </w:tcPr>
          <w:p w:rsidR="005B1CF6" w:rsidRDefault="005B1CF6">
            <w:pPr>
              <w:pStyle w:val="ConsPlusNormal"/>
            </w:pPr>
            <w:r>
              <w:t>I. Культурно-досуговая деятельность</w:t>
            </w: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5B1CF6" w:rsidRDefault="005B1CF6">
            <w:pPr>
              <w:pStyle w:val="ConsPlusNormal"/>
            </w:pPr>
            <w:r>
              <w:t>1. Удельный вес населения сельского поселения, участвующего в культурно-досуговых мероприятиях, процентов</w:t>
            </w:r>
          </w:p>
        </w:tc>
        <w:tc>
          <w:tcPr>
            <w:tcW w:w="4252" w:type="dxa"/>
            <w:tcBorders>
              <w:top w:val="single" w:sz="4" w:space="0" w:color="auto"/>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2. 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3. Художественно-эстетический уровень оформления помещений, состояние прилегающей к зданию учреждения территории (планировка, благоустройство, освещение, озеленение)</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4. Развитие самодеятельного художественного творчества (количество коллективов и клубных формирований, их жанровое многообразие и художественный уровень, процентов населения, участвующего в систематических занятиях художественным творчеством)</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5. Внедрение инновационных форм и методов работы с учетом особенностей различных категорий населения</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6. Количество проведенных учреждением культурно-массовых мероприятий в предыдущий календарный год, прирост по сравнению с предыдущим годом</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7. Количество культурно-досуговых мероприятий, рассчитанных на обслуживание социально менее защищенных групп людей с ограниченными возможностями, пенсионеров, процентов от общего числа проводимых мероприятий</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8. Количество культурно-просветительских мероприятий, ориентированных на детей и юношество, процентов от общего числа проводимых мероприятий</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9. Средняя заполняемость зрительных залов на культурно-досуговых мероприятиях</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10. Взаимодействие с государственными и муниципальными учреждениями в сфере культуры, образования, молодежной политики, социального обеспечения</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11. Участие в районных, межрайонных, региональных, всероссийских и международных фестивалях, конкурсах, праздниках и других массово-зрелищных мероприятиях</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12. Работа со средствами массовой информации (далее - СМИ), информационная и PR-деятельность</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13. Наличие достижений в работе по изучению, сохранению и возрождению фольклора, национальных костюмов, художественных промыслов, народной традиционной культуры</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14. Работа по развитию жанров народного творчества, в том числе вокального, хореографического, музыкального, семейного, циркового, театрального и других</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15. Наличие реализованных проектов по изучению и пропаганде истории и культуры "малой Родины", краеведческой работе</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16. 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в сфере культуры, образования, социального обслуживания, молодежной политики, иными организациями</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5B1CF6" w:rsidRDefault="005B1CF6">
            <w:pPr>
              <w:pStyle w:val="ConsPlusNormal"/>
            </w:pPr>
            <w:r>
              <w:t>II. Библиотечное дело</w:t>
            </w: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1. Число посещений библиотеки за год</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2. Охват населения библиотечным обслуживанием, процентов</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3. Количество культурно-просветительских мероприятий, в том числе ориентированных на детей и молодежь, социально незащищенные группы населения с ограниченными возможностями, за год, процентов от общего количества проводимых мероприятий</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4. Применение информационных технологий в работе библиотеки</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5. Наличие краеведческих проектов в деятельности библиотеки</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6. Наличие проектов по развитию библиотечного дела</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7. Участие в реализации муниципальных, региональных и общероссийских проектов по развитию библиотечного дела</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8. Взаимодействие с исполнительными органами государственной власти Архангельской области, органами местного самоуправления, государственными и муниципальными учреждениями культуры, образования, молодежной политики, социального обеспечения</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9. Работа со СМИ, информационная и PR-деятельность</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10. 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молодежной политики, иными организациями</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5B1CF6" w:rsidRDefault="005B1CF6">
            <w:pPr>
              <w:pStyle w:val="ConsPlusNormal"/>
            </w:pPr>
            <w:r>
              <w:t>III. Музейное дело</w:t>
            </w: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1. Художественно-эстетический уровень экспозиций музея</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2. Количество посетителей музея за год</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3. Количество выставок, в том числе передвижных, за год</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4. Количество культурно-просветительских мероприятий, в том числе ориентированных на детей и молодежь, социально незащищенные группы населения с ограниченными возможностями, за год, процентов от общего количества проводимых мероприятий</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5. Поиск и внедрение инновационных форм и методов работы с населением</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6. Популяризация культурного наследия "малой Родины", краеведческая работа</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7. Работа со СМИ, PR-деятельность</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8. Количество новых поступлений предметов музейного фонда за год</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9. Применение информационных технологий в учетно-хранительской работе музея</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10. Количество научных публикаций на основе изучения фондовых коллекций</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11. Проведение повышения квалификации музейных кадров</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12. 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молодежной политики, иными организациями</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IV. Организации дополнительного образования детей в сфере культуры и искусства</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1. Охват детского населения работой организаций дополнительного образования детей, процентов</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2. Эффективное взаимодействие с образовательными организациями, организациями культуры, общественными организациями и объединениями в целях реализации образовательных и социокультурных проектов</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3. Достижения детей в значимых творческих мероприятиях (конкурсах, фестивалях, выставках, постановках, концертах, олимпиадах и др.)</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4. Уровень и объем культурно-просветительской работы с населением</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5. Использование современных методик преподавания, разработка авторских методик</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6. Уровень педагогического мастерства и квалификации</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rsidR="005B1CF6" w:rsidRDefault="005B1CF6">
            <w:pPr>
              <w:pStyle w:val="ConsPlusNormal"/>
            </w:pPr>
            <w:r>
              <w:t>7. Положительная динамика развития материально-технической базы за последние 3 года</w:t>
            </w:r>
          </w:p>
        </w:tc>
        <w:tc>
          <w:tcPr>
            <w:tcW w:w="4252" w:type="dxa"/>
            <w:tcBorders>
              <w:top w:val="nil"/>
              <w:left w:val="nil"/>
              <w:bottom w:val="single" w:sz="4" w:space="0" w:color="auto"/>
              <w:right w:val="nil"/>
            </w:tcBorders>
          </w:tcPr>
          <w:p w:rsidR="005B1CF6" w:rsidRDefault="005B1CF6">
            <w:pPr>
              <w:pStyle w:val="ConsPlusNormal"/>
            </w:pPr>
          </w:p>
        </w:tc>
      </w:tr>
    </w:tbl>
    <w:p w:rsidR="005B1CF6" w:rsidRDefault="005B1CF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4252"/>
      </w:tblGrid>
      <w:tr w:rsidR="005B1CF6">
        <w:tc>
          <w:tcPr>
            <w:tcW w:w="4762" w:type="dxa"/>
            <w:tcBorders>
              <w:top w:val="single" w:sz="4" w:space="0" w:color="auto"/>
              <w:bottom w:val="single" w:sz="4" w:space="0" w:color="auto"/>
            </w:tcBorders>
          </w:tcPr>
          <w:p w:rsidR="005B1CF6" w:rsidRDefault="005B1CF6">
            <w:pPr>
              <w:pStyle w:val="ConsPlusNormal"/>
              <w:jc w:val="center"/>
            </w:pPr>
            <w:r>
              <w:t>Критерии конкурсного отбора для работников учреждений</w:t>
            </w:r>
          </w:p>
        </w:tc>
        <w:tc>
          <w:tcPr>
            <w:tcW w:w="4252" w:type="dxa"/>
            <w:tcBorders>
              <w:top w:val="single" w:sz="4" w:space="0" w:color="auto"/>
              <w:bottom w:val="single" w:sz="4" w:space="0" w:color="auto"/>
            </w:tcBorders>
          </w:tcPr>
          <w:p w:rsidR="005B1CF6" w:rsidRDefault="005B1CF6">
            <w:pPr>
              <w:pStyle w:val="ConsPlusNormal"/>
              <w:jc w:val="center"/>
            </w:pPr>
            <w:r>
              <w:t>Краткие данные в соответствии с критериями отбора</w:t>
            </w: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5B1CF6" w:rsidRDefault="005B1CF6">
            <w:pPr>
              <w:pStyle w:val="ConsPlusNormal"/>
            </w:pPr>
            <w:r>
              <w:t>1. Наличие у работника необходимых профессиональных знаний</w:t>
            </w:r>
          </w:p>
        </w:tc>
        <w:tc>
          <w:tcPr>
            <w:tcW w:w="4252" w:type="dxa"/>
            <w:tcBorders>
              <w:top w:val="single" w:sz="4" w:space="0" w:color="auto"/>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2. 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молодежной политики, иными организациями</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3. Внедрение инновационных (авторских) форм и методов работы</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4. Участие в районных, межрайонных, региональных, всероссийских и международных проектах, фестивалях, конкурсах, праздниках и других мероприятиях</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5. Взаимодействие с исполнительными органами государственной власти Архангельской области, органами местного самоуправления, государственными и муниципальными учреждениями культуры, молодежной политики, социального обеспечения, образовательными организациями</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6. Работа со СМИ, информационная и PR-деятельность</w:t>
            </w:r>
          </w:p>
        </w:tc>
        <w:tc>
          <w:tcPr>
            <w:tcW w:w="4252" w:type="dxa"/>
            <w:tcBorders>
              <w:top w:val="nil"/>
              <w:left w:val="nil"/>
              <w:bottom w:val="nil"/>
              <w:right w:val="nil"/>
            </w:tcBorders>
          </w:tcPr>
          <w:p w:rsidR="005B1CF6" w:rsidRDefault="005B1CF6">
            <w:pPr>
              <w:pStyle w:val="ConsPlusNormal"/>
            </w:pPr>
          </w:p>
        </w:tc>
      </w:tr>
      <w:tr w:rsidR="005B1CF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B1CF6" w:rsidRDefault="005B1CF6">
            <w:pPr>
              <w:pStyle w:val="ConsPlusNormal"/>
            </w:pPr>
            <w:r>
              <w:t>7. Популяризация культурного наследия "малой Родины", краеведческая работа</w:t>
            </w:r>
          </w:p>
        </w:tc>
        <w:tc>
          <w:tcPr>
            <w:tcW w:w="4252" w:type="dxa"/>
            <w:tcBorders>
              <w:top w:val="nil"/>
              <w:left w:val="nil"/>
              <w:bottom w:val="nil"/>
              <w:right w:val="nil"/>
            </w:tcBorders>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Должность и Ф.И.О. лица, ответственного за участие заявителя в конкурсе</w:t>
      </w:r>
    </w:p>
    <w:p w:rsidR="005B1CF6" w:rsidRDefault="005B1CF6">
      <w:pPr>
        <w:pStyle w:val="ConsPlusNonformat"/>
        <w:jc w:val="both"/>
      </w:pPr>
      <w:r>
        <w:t>и его контактная информация _______________________________________________</w:t>
      </w:r>
    </w:p>
    <w:p w:rsidR="005B1CF6" w:rsidRDefault="005B1CF6">
      <w:pPr>
        <w:pStyle w:val="ConsPlusNonformat"/>
        <w:jc w:val="both"/>
      </w:pPr>
      <w:r>
        <w:t xml:space="preserve">    Достоверность представленной информации гарантирую.</w:t>
      </w:r>
    </w:p>
    <w:p w:rsidR="005B1CF6" w:rsidRDefault="005B1CF6">
      <w:pPr>
        <w:pStyle w:val="ConsPlusNonformat"/>
        <w:jc w:val="both"/>
      </w:pPr>
    </w:p>
    <w:p w:rsidR="005B1CF6" w:rsidRDefault="005B1CF6">
      <w:pPr>
        <w:pStyle w:val="ConsPlusNonformat"/>
        <w:jc w:val="both"/>
      </w:pPr>
      <w:r>
        <w:t>Руководитель учреждения,</w:t>
      </w:r>
    </w:p>
    <w:p w:rsidR="005B1CF6" w:rsidRDefault="005B1CF6">
      <w:pPr>
        <w:pStyle w:val="ConsPlusNonformat"/>
        <w:jc w:val="both"/>
      </w:pPr>
      <w:r>
        <w:t>работник учреждения     _________________             _____________________</w:t>
      </w:r>
    </w:p>
    <w:p w:rsidR="005B1CF6" w:rsidRDefault="005B1CF6">
      <w:pPr>
        <w:pStyle w:val="ConsPlusNonformat"/>
        <w:jc w:val="both"/>
      </w:pPr>
      <w:r>
        <w:t xml:space="preserve">                 М.П.       (подпись)                 (расшифровка подписи)</w:t>
      </w:r>
    </w:p>
    <w:p w:rsidR="005B1CF6" w:rsidRDefault="005B1CF6">
      <w:pPr>
        <w:pStyle w:val="ConsPlusNonformat"/>
        <w:jc w:val="both"/>
      </w:pPr>
      <w:r>
        <w:t>"___" __________ 20__ года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3</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 субсидий</w:t>
      </w:r>
    </w:p>
    <w:p w:rsidR="005B1CF6" w:rsidRDefault="005B1CF6">
      <w:pPr>
        <w:pStyle w:val="ConsPlusNormal"/>
        <w:jc w:val="right"/>
      </w:pPr>
      <w:r>
        <w:t>бюджетам муниципальных районов, муниципальных</w:t>
      </w:r>
    </w:p>
    <w:p w:rsidR="005B1CF6" w:rsidRDefault="005B1CF6">
      <w:pPr>
        <w:pStyle w:val="ConsPlusNormal"/>
        <w:jc w:val="right"/>
      </w:pPr>
      <w:r>
        <w:t>округов, городских округов, городских</w:t>
      </w:r>
    </w:p>
    <w:p w:rsidR="005B1CF6" w:rsidRDefault="005B1CF6">
      <w:pPr>
        <w:pStyle w:val="ConsPlusNormal"/>
        <w:jc w:val="right"/>
      </w:pPr>
      <w:r>
        <w:t>и сельских поселений Архангельской области</w:t>
      </w:r>
    </w:p>
    <w:p w:rsidR="005B1CF6" w:rsidRDefault="005B1CF6">
      <w:pPr>
        <w:pStyle w:val="ConsPlusNormal"/>
        <w:jc w:val="right"/>
      </w:pPr>
      <w:r>
        <w:t>на поддержку отрасли культуры в части</w:t>
      </w:r>
    </w:p>
    <w:p w:rsidR="005B1CF6" w:rsidRDefault="005B1CF6">
      <w:pPr>
        <w:pStyle w:val="ConsPlusNormal"/>
        <w:jc w:val="right"/>
      </w:pPr>
      <w:r>
        <w:t>государственной поддержки лучших муниципальных</w:t>
      </w:r>
    </w:p>
    <w:p w:rsidR="005B1CF6" w:rsidRDefault="005B1CF6">
      <w:pPr>
        <w:pStyle w:val="ConsPlusNormal"/>
        <w:jc w:val="right"/>
      </w:pPr>
      <w:r>
        <w:t>учреждений культуры, муниципальных образовательных</w:t>
      </w:r>
    </w:p>
    <w:p w:rsidR="005B1CF6" w:rsidRDefault="005B1CF6">
      <w:pPr>
        <w:pStyle w:val="ConsPlusNormal"/>
        <w:jc w:val="right"/>
      </w:pPr>
      <w:r>
        <w:t>учреждений дополнительного образования детей</w:t>
      </w:r>
    </w:p>
    <w:p w:rsidR="005B1CF6" w:rsidRDefault="005B1CF6">
      <w:pPr>
        <w:pStyle w:val="ConsPlusNormal"/>
        <w:jc w:val="right"/>
      </w:pPr>
      <w:r>
        <w:t>(детских школ искусств по видам искусств),</w:t>
      </w:r>
    </w:p>
    <w:p w:rsidR="005B1CF6" w:rsidRDefault="005B1CF6">
      <w:pPr>
        <w:pStyle w:val="ConsPlusNormal"/>
        <w:jc w:val="right"/>
      </w:pPr>
      <w:r>
        <w:t>находящихся в сельской местности, и их работников в целях</w:t>
      </w:r>
    </w:p>
    <w:p w:rsidR="005B1CF6" w:rsidRDefault="005B1CF6">
      <w:pPr>
        <w:pStyle w:val="ConsPlusNormal"/>
        <w:jc w:val="right"/>
      </w:pPr>
      <w:r>
        <w:t>реализации национального проекта "Культура"</w:t>
      </w:r>
    </w:p>
    <w:p w:rsidR="005B1CF6" w:rsidRDefault="005B1CF6">
      <w:pPr>
        <w:pStyle w:val="ConsPlusNormal"/>
        <w:jc w:val="both"/>
      </w:pPr>
    </w:p>
    <w:p w:rsidR="005B1CF6" w:rsidRDefault="005B1CF6">
      <w:pPr>
        <w:pStyle w:val="ConsPlusTitle"/>
        <w:jc w:val="center"/>
      </w:pPr>
      <w:bookmarkStart w:id="122" w:name="P7296"/>
      <w:bookmarkEnd w:id="122"/>
      <w:r>
        <w:t>КРИТЕРИИ</w:t>
      </w:r>
    </w:p>
    <w:p w:rsidR="005B1CF6" w:rsidRDefault="005B1CF6">
      <w:pPr>
        <w:pStyle w:val="ConsPlusTitle"/>
        <w:jc w:val="center"/>
      </w:pPr>
      <w:r>
        <w:t>оценки заявок муниципальных учреждений культуры,</w:t>
      </w:r>
    </w:p>
    <w:p w:rsidR="005B1CF6" w:rsidRDefault="005B1CF6">
      <w:pPr>
        <w:pStyle w:val="ConsPlusTitle"/>
        <w:jc w:val="center"/>
      </w:pPr>
      <w:r>
        <w:t>муниципальных образовательных учреждений дополнительного</w:t>
      </w:r>
    </w:p>
    <w:p w:rsidR="005B1CF6" w:rsidRDefault="005B1CF6">
      <w:pPr>
        <w:pStyle w:val="ConsPlusTitle"/>
        <w:jc w:val="center"/>
      </w:pPr>
      <w:r>
        <w:t>образования детей (детских школ искусств по видам искусств),</w:t>
      </w:r>
    </w:p>
    <w:p w:rsidR="005B1CF6" w:rsidRDefault="005B1CF6">
      <w:pPr>
        <w:pStyle w:val="ConsPlusTitle"/>
        <w:jc w:val="center"/>
      </w:pPr>
      <w:r>
        <w:t>находящихся в сельской местности, и их работников</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24.04.2018 </w:t>
            </w:r>
            <w:hyperlink r:id="rId508" w:history="1">
              <w:r>
                <w:rPr>
                  <w:color w:val="0000FF"/>
                </w:rPr>
                <w:t>N 180-пп</w:t>
              </w:r>
            </w:hyperlink>
            <w:r>
              <w:rPr>
                <w:color w:val="392C69"/>
              </w:rPr>
              <w:t xml:space="preserve">, от 22.12.2020 </w:t>
            </w:r>
            <w:hyperlink r:id="rId509" w:history="1">
              <w:r>
                <w:rPr>
                  <w:color w:val="0000FF"/>
                </w:rPr>
                <w:t>N 878-пп</w:t>
              </w:r>
            </w:hyperlink>
            <w:r>
              <w:rPr>
                <w:color w:val="392C69"/>
              </w:rPr>
              <w:t xml:space="preserve">, от 16.06.2021 </w:t>
            </w:r>
            <w:hyperlink r:id="rId510" w:history="1">
              <w:r>
                <w:rPr>
                  <w:color w:val="0000FF"/>
                </w:rPr>
                <w:t>N 310-пп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3402"/>
        <w:gridCol w:w="1048"/>
        <w:gridCol w:w="4139"/>
      </w:tblGrid>
      <w:tr w:rsidR="005B1CF6">
        <w:tc>
          <w:tcPr>
            <w:tcW w:w="3828" w:type="dxa"/>
            <w:gridSpan w:val="2"/>
          </w:tcPr>
          <w:p w:rsidR="005B1CF6" w:rsidRDefault="005B1CF6">
            <w:pPr>
              <w:pStyle w:val="ConsPlusNormal"/>
              <w:jc w:val="center"/>
            </w:pPr>
            <w:r>
              <w:t>Наименование критерия</w:t>
            </w:r>
          </w:p>
        </w:tc>
        <w:tc>
          <w:tcPr>
            <w:tcW w:w="1048" w:type="dxa"/>
          </w:tcPr>
          <w:p w:rsidR="005B1CF6" w:rsidRDefault="005B1CF6">
            <w:pPr>
              <w:pStyle w:val="ConsPlusNormal"/>
              <w:jc w:val="center"/>
            </w:pPr>
            <w:r>
              <w:t>Вес показателя (балл)</w:t>
            </w:r>
          </w:p>
        </w:tc>
        <w:tc>
          <w:tcPr>
            <w:tcW w:w="4139" w:type="dxa"/>
          </w:tcPr>
          <w:p w:rsidR="005B1CF6" w:rsidRDefault="005B1CF6">
            <w:pPr>
              <w:pStyle w:val="ConsPlusNormal"/>
              <w:jc w:val="center"/>
            </w:pPr>
            <w:r>
              <w:t>Расчет баллов</w:t>
            </w:r>
          </w:p>
        </w:tc>
      </w:tr>
      <w:tr w:rsidR="005B1CF6">
        <w:tc>
          <w:tcPr>
            <w:tcW w:w="3828" w:type="dxa"/>
            <w:gridSpan w:val="2"/>
          </w:tcPr>
          <w:p w:rsidR="005B1CF6" w:rsidRDefault="005B1CF6">
            <w:pPr>
              <w:pStyle w:val="ConsPlusNormal"/>
              <w:jc w:val="center"/>
            </w:pPr>
            <w:r>
              <w:t>1</w:t>
            </w:r>
          </w:p>
        </w:tc>
        <w:tc>
          <w:tcPr>
            <w:tcW w:w="1048" w:type="dxa"/>
          </w:tcPr>
          <w:p w:rsidR="005B1CF6" w:rsidRDefault="005B1CF6">
            <w:pPr>
              <w:pStyle w:val="ConsPlusNormal"/>
              <w:jc w:val="center"/>
            </w:pPr>
            <w:r>
              <w:t>2</w:t>
            </w:r>
          </w:p>
        </w:tc>
        <w:tc>
          <w:tcPr>
            <w:tcW w:w="4139" w:type="dxa"/>
          </w:tcPr>
          <w:p w:rsidR="005B1CF6" w:rsidRDefault="005B1CF6">
            <w:pPr>
              <w:pStyle w:val="ConsPlusNormal"/>
              <w:jc w:val="center"/>
            </w:pPr>
            <w:r>
              <w:t>3</w:t>
            </w:r>
          </w:p>
        </w:tc>
      </w:tr>
      <w:tr w:rsidR="005B1CF6">
        <w:tblPrEx>
          <w:tblBorders>
            <w:insideH w:val="nil"/>
          </w:tblBorders>
        </w:tblPrEx>
        <w:tc>
          <w:tcPr>
            <w:tcW w:w="9015" w:type="dxa"/>
            <w:gridSpan w:val="4"/>
            <w:tcBorders>
              <w:bottom w:val="nil"/>
            </w:tcBorders>
          </w:tcPr>
          <w:p w:rsidR="005B1CF6" w:rsidRDefault="005B1CF6">
            <w:pPr>
              <w:pStyle w:val="ConsPlusNormal"/>
              <w:jc w:val="center"/>
              <w:outlineLvl w:val="2"/>
            </w:pPr>
            <w:r>
              <w:t>Критерии для оценки заявок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по видам искусств), находящихся в сельской местности (далее - учреждения)</w:t>
            </w:r>
          </w:p>
        </w:tc>
      </w:tr>
      <w:tr w:rsidR="005B1CF6">
        <w:tblPrEx>
          <w:tblBorders>
            <w:insideH w:val="nil"/>
          </w:tblBorders>
        </w:tblPrEx>
        <w:tc>
          <w:tcPr>
            <w:tcW w:w="9015" w:type="dxa"/>
            <w:gridSpan w:val="4"/>
            <w:tcBorders>
              <w:top w:val="nil"/>
            </w:tcBorders>
          </w:tcPr>
          <w:p w:rsidR="005B1CF6" w:rsidRDefault="005B1CF6">
            <w:pPr>
              <w:pStyle w:val="ConsPlusNormal"/>
              <w:jc w:val="both"/>
            </w:pPr>
            <w:r>
              <w:t xml:space="preserve">(в ред. </w:t>
            </w:r>
            <w:hyperlink r:id="rId511" w:history="1">
              <w:r>
                <w:rPr>
                  <w:color w:val="0000FF"/>
                </w:rPr>
                <w:t>постановления</w:t>
              </w:r>
            </w:hyperlink>
            <w:r>
              <w:t xml:space="preserve"> Правительства Архангельской области от 16.06.2021 N 310-пп)</w:t>
            </w:r>
          </w:p>
        </w:tc>
      </w:tr>
      <w:tr w:rsidR="005B1CF6">
        <w:tc>
          <w:tcPr>
            <w:tcW w:w="9015" w:type="dxa"/>
            <w:gridSpan w:val="4"/>
          </w:tcPr>
          <w:p w:rsidR="005B1CF6" w:rsidRDefault="005B1CF6">
            <w:pPr>
              <w:pStyle w:val="ConsPlusNormal"/>
              <w:jc w:val="center"/>
              <w:outlineLvl w:val="3"/>
            </w:pPr>
            <w:r>
              <w:t>I. Культурно-досуговая деятельность:</w:t>
            </w:r>
          </w:p>
        </w:tc>
      </w:tr>
      <w:tr w:rsidR="005B1CF6">
        <w:tc>
          <w:tcPr>
            <w:tcW w:w="426" w:type="dxa"/>
          </w:tcPr>
          <w:p w:rsidR="005B1CF6" w:rsidRDefault="005B1CF6">
            <w:pPr>
              <w:pStyle w:val="ConsPlusNormal"/>
            </w:pPr>
            <w:r>
              <w:t>1.</w:t>
            </w:r>
          </w:p>
        </w:tc>
        <w:tc>
          <w:tcPr>
            <w:tcW w:w="3402" w:type="dxa"/>
          </w:tcPr>
          <w:p w:rsidR="005B1CF6" w:rsidRDefault="005B1CF6">
            <w:pPr>
              <w:pStyle w:val="ConsPlusNormal"/>
            </w:pPr>
            <w:r>
              <w:t>Удельный вес населения сельского поселения, участвующего в культурно-досуговых мероприятиях, процентов</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менее 20% - 0 баллов;</w:t>
            </w:r>
          </w:p>
          <w:p w:rsidR="005B1CF6" w:rsidRDefault="005B1CF6">
            <w:pPr>
              <w:pStyle w:val="ConsPlusNormal"/>
            </w:pPr>
            <w:r>
              <w:t>21% - 50% - 3 балла;</w:t>
            </w:r>
          </w:p>
          <w:p w:rsidR="005B1CF6" w:rsidRDefault="005B1CF6">
            <w:pPr>
              <w:pStyle w:val="ConsPlusNormal"/>
            </w:pPr>
            <w:r>
              <w:t>51% - 80% - 6 баллов;</w:t>
            </w:r>
          </w:p>
          <w:p w:rsidR="005B1CF6" w:rsidRDefault="005B1CF6">
            <w:pPr>
              <w:pStyle w:val="ConsPlusNormal"/>
            </w:pPr>
            <w:r>
              <w:t>свыше 80% - 10 баллов</w:t>
            </w:r>
          </w:p>
        </w:tc>
      </w:tr>
      <w:tr w:rsidR="005B1CF6">
        <w:tc>
          <w:tcPr>
            <w:tcW w:w="426" w:type="dxa"/>
          </w:tcPr>
          <w:p w:rsidR="005B1CF6" w:rsidRDefault="005B1CF6">
            <w:pPr>
              <w:pStyle w:val="ConsPlusNormal"/>
            </w:pPr>
            <w:r>
              <w:t>2.</w:t>
            </w:r>
          </w:p>
        </w:tc>
        <w:tc>
          <w:tcPr>
            <w:tcW w:w="3402" w:type="dxa"/>
          </w:tcPr>
          <w:p w:rsidR="005B1CF6" w:rsidRDefault="005B1CF6">
            <w:pPr>
              <w:pStyle w:val="ConsPlusNormal"/>
            </w:pPr>
            <w:r>
              <w:t>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оснащенность техническим оборудованием:</w:t>
            </w:r>
          </w:p>
          <w:p w:rsidR="005B1CF6" w:rsidRDefault="005B1CF6">
            <w:pPr>
              <w:pStyle w:val="ConsPlusNormal"/>
            </w:pPr>
            <w:r>
              <w:t>да - 2 балла;</w:t>
            </w:r>
          </w:p>
          <w:p w:rsidR="005B1CF6" w:rsidRDefault="005B1CF6">
            <w:pPr>
              <w:pStyle w:val="ConsPlusNormal"/>
            </w:pPr>
            <w:r>
              <w:t>нет - 0 баллов;</w:t>
            </w:r>
          </w:p>
          <w:p w:rsidR="005B1CF6" w:rsidRDefault="005B1CF6">
            <w:pPr>
              <w:pStyle w:val="ConsPlusNormal"/>
            </w:pPr>
            <w:r>
              <w:t>2) пополнение музыкального инструментария:</w:t>
            </w:r>
          </w:p>
          <w:p w:rsidR="005B1CF6" w:rsidRDefault="005B1CF6">
            <w:pPr>
              <w:pStyle w:val="ConsPlusNormal"/>
            </w:pPr>
            <w:r>
              <w:t>да - 3 балла;</w:t>
            </w:r>
          </w:p>
          <w:p w:rsidR="005B1CF6" w:rsidRDefault="005B1CF6">
            <w:pPr>
              <w:pStyle w:val="ConsPlusNormal"/>
            </w:pPr>
            <w:r>
              <w:t>нет - 0 баллов;</w:t>
            </w:r>
          </w:p>
          <w:p w:rsidR="005B1CF6" w:rsidRDefault="005B1CF6">
            <w:pPr>
              <w:pStyle w:val="ConsPlusNormal"/>
            </w:pPr>
            <w:r>
              <w:t>3) обновление сценических костюмов:</w:t>
            </w:r>
          </w:p>
          <w:p w:rsidR="005B1CF6" w:rsidRDefault="005B1CF6">
            <w:pPr>
              <w:pStyle w:val="ConsPlusNormal"/>
            </w:pPr>
            <w:r>
              <w:t>да - 3 балла;</w:t>
            </w:r>
          </w:p>
          <w:p w:rsidR="005B1CF6" w:rsidRDefault="005B1CF6">
            <w:pPr>
              <w:pStyle w:val="ConsPlusNormal"/>
            </w:pPr>
            <w:r>
              <w:t>нет - 0 баллов;</w:t>
            </w:r>
          </w:p>
          <w:p w:rsidR="005B1CF6" w:rsidRDefault="005B1CF6">
            <w:pPr>
              <w:pStyle w:val="ConsPlusNormal"/>
            </w:pPr>
            <w:r>
              <w:t>4) наличие игровых и спортивных комнат:</w:t>
            </w:r>
          </w:p>
          <w:p w:rsidR="005B1CF6" w:rsidRDefault="005B1CF6">
            <w:pPr>
              <w:pStyle w:val="ConsPlusNormal"/>
            </w:pPr>
            <w:r>
              <w:t>да - 2 балла;</w:t>
            </w:r>
          </w:p>
          <w:p w:rsidR="005B1CF6" w:rsidRDefault="005B1CF6">
            <w:pPr>
              <w:pStyle w:val="ConsPlusNormal"/>
            </w:pPr>
            <w:r>
              <w:t>нет - 0 баллов</w:t>
            </w:r>
          </w:p>
        </w:tc>
      </w:tr>
      <w:tr w:rsidR="005B1CF6">
        <w:tc>
          <w:tcPr>
            <w:tcW w:w="426" w:type="dxa"/>
          </w:tcPr>
          <w:p w:rsidR="005B1CF6" w:rsidRDefault="005B1CF6">
            <w:pPr>
              <w:pStyle w:val="ConsPlusNormal"/>
            </w:pPr>
            <w:r>
              <w:t>3.</w:t>
            </w:r>
          </w:p>
        </w:tc>
        <w:tc>
          <w:tcPr>
            <w:tcW w:w="3402" w:type="dxa"/>
          </w:tcPr>
          <w:p w:rsidR="005B1CF6" w:rsidRDefault="005B1CF6">
            <w:pPr>
              <w:pStyle w:val="ConsPlusNormal"/>
            </w:pPr>
            <w:r>
              <w:t>Художественно-эстетический уровень оформления помещений, состояние прилегающей к зданию учреждения территории (планировка, благоустройство, освещение, озеленение)</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художественно - эстетическое оформление помещений:</w:t>
            </w:r>
          </w:p>
          <w:p w:rsidR="005B1CF6" w:rsidRDefault="005B1CF6">
            <w:pPr>
              <w:pStyle w:val="ConsPlusNormal"/>
            </w:pPr>
            <w:r>
              <w:t>да - 2 балла;</w:t>
            </w:r>
          </w:p>
          <w:p w:rsidR="005B1CF6" w:rsidRDefault="005B1CF6">
            <w:pPr>
              <w:pStyle w:val="ConsPlusNormal"/>
            </w:pPr>
            <w:r>
              <w:t>нет - 0 баллов;</w:t>
            </w:r>
          </w:p>
          <w:p w:rsidR="005B1CF6" w:rsidRDefault="005B1CF6">
            <w:pPr>
              <w:pStyle w:val="ConsPlusNormal"/>
            </w:pPr>
            <w:r>
              <w:t>2) удобная планировка территории:</w:t>
            </w:r>
          </w:p>
          <w:p w:rsidR="005B1CF6" w:rsidRDefault="005B1CF6">
            <w:pPr>
              <w:pStyle w:val="ConsPlusNormal"/>
            </w:pPr>
            <w:r>
              <w:t>да - 2 балла;</w:t>
            </w:r>
          </w:p>
          <w:p w:rsidR="005B1CF6" w:rsidRDefault="005B1CF6">
            <w:pPr>
              <w:pStyle w:val="ConsPlusNormal"/>
            </w:pPr>
            <w:r>
              <w:t>нет - 0 баллов;</w:t>
            </w:r>
          </w:p>
          <w:p w:rsidR="005B1CF6" w:rsidRDefault="005B1CF6">
            <w:pPr>
              <w:pStyle w:val="ConsPlusNormal"/>
            </w:pPr>
            <w:r>
              <w:t>3) благоустройство территории:</w:t>
            </w:r>
          </w:p>
          <w:p w:rsidR="005B1CF6" w:rsidRDefault="005B1CF6">
            <w:pPr>
              <w:pStyle w:val="ConsPlusNormal"/>
            </w:pPr>
            <w:r>
              <w:t>да - 2 балла;</w:t>
            </w:r>
          </w:p>
          <w:p w:rsidR="005B1CF6" w:rsidRDefault="005B1CF6">
            <w:pPr>
              <w:pStyle w:val="ConsPlusNormal"/>
            </w:pPr>
            <w:r>
              <w:t>нет - 0 баллов;</w:t>
            </w:r>
          </w:p>
          <w:p w:rsidR="005B1CF6" w:rsidRDefault="005B1CF6">
            <w:pPr>
              <w:pStyle w:val="ConsPlusNormal"/>
            </w:pPr>
            <w:r>
              <w:t>4) освещение территории:</w:t>
            </w:r>
          </w:p>
          <w:p w:rsidR="005B1CF6" w:rsidRDefault="005B1CF6">
            <w:pPr>
              <w:pStyle w:val="ConsPlusNormal"/>
            </w:pPr>
            <w:r>
              <w:t>да - 2 балла;</w:t>
            </w:r>
          </w:p>
          <w:p w:rsidR="005B1CF6" w:rsidRDefault="005B1CF6">
            <w:pPr>
              <w:pStyle w:val="ConsPlusNormal"/>
            </w:pPr>
            <w:r>
              <w:t>нет - 0 баллов;</w:t>
            </w:r>
          </w:p>
          <w:p w:rsidR="005B1CF6" w:rsidRDefault="005B1CF6">
            <w:pPr>
              <w:pStyle w:val="ConsPlusNormal"/>
            </w:pPr>
            <w:r>
              <w:t>5) озеленение территории:</w:t>
            </w:r>
          </w:p>
          <w:p w:rsidR="005B1CF6" w:rsidRDefault="005B1CF6">
            <w:pPr>
              <w:pStyle w:val="ConsPlusNormal"/>
            </w:pPr>
            <w:r>
              <w:t>да - 2 балла;</w:t>
            </w:r>
          </w:p>
          <w:p w:rsidR="005B1CF6" w:rsidRDefault="005B1CF6">
            <w:pPr>
              <w:pStyle w:val="ConsPlusNormal"/>
            </w:pPr>
            <w:r>
              <w:t>нет - 0 баллов</w:t>
            </w:r>
          </w:p>
        </w:tc>
      </w:tr>
      <w:tr w:rsidR="005B1CF6">
        <w:tc>
          <w:tcPr>
            <w:tcW w:w="426" w:type="dxa"/>
          </w:tcPr>
          <w:p w:rsidR="005B1CF6" w:rsidRDefault="005B1CF6">
            <w:pPr>
              <w:pStyle w:val="ConsPlusNormal"/>
            </w:pPr>
            <w:r>
              <w:t>4.</w:t>
            </w:r>
          </w:p>
        </w:tc>
        <w:tc>
          <w:tcPr>
            <w:tcW w:w="3402" w:type="dxa"/>
          </w:tcPr>
          <w:p w:rsidR="005B1CF6" w:rsidRDefault="005B1CF6">
            <w:pPr>
              <w:pStyle w:val="ConsPlusNormal"/>
            </w:pPr>
            <w:r>
              <w:t>Развитие самодеятельного художественного творчества (количество коллективов и клубных формирований, их жанровое многообразие и художественный уровень, процент населения, участвующего в систематических занятиях художественным творчеством)</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количество творческих коллективов и клубных формирований:</w:t>
            </w:r>
          </w:p>
          <w:p w:rsidR="005B1CF6" w:rsidRDefault="005B1CF6">
            <w:pPr>
              <w:pStyle w:val="ConsPlusNormal"/>
            </w:pPr>
            <w:r>
              <w:t>до 5 единиц - 1 балл;</w:t>
            </w:r>
          </w:p>
          <w:p w:rsidR="005B1CF6" w:rsidRDefault="005B1CF6">
            <w:pPr>
              <w:pStyle w:val="ConsPlusNormal"/>
            </w:pPr>
            <w:r>
              <w:t>свыше 5 единиц - 2 балла</w:t>
            </w:r>
          </w:p>
        </w:tc>
      </w:tr>
      <w:tr w:rsidR="005B1CF6">
        <w:tc>
          <w:tcPr>
            <w:tcW w:w="426" w:type="dxa"/>
          </w:tcPr>
          <w:p w:rsidR="005B1CF6" w:rsidRDefault="005B1CF6">
            <w:pPr>
              <w:pStyle w:val="ConsPlusNormal"/>
            </w:pPr>
            <w:r>
              <w:t>5.</w:t>
            </w:r>
          </w:p>
        </w:tc>
        <w:tc>
          <w:tcPr>
            <w:tcW w:w="3402" w:type="dxa"/>
          </w:tcPr>
          <w:p w:rsidR="005B1CF6" w:rsidRDefault="005B1CF6">
            <w:pPr>
              <w:pStyle w:val="ConsPlusNormal"/>
            </w:pPr>
            <w:r>
              <w:t>Внедрение инновационных форм и методов работы с учетом особенностей различных категорий населения</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да - 10 баллов;</w:t>
            </w:r>
          </w:p>
          <w:p w:rsidR="005B1CF6" w:rsidRDefault="005B1CF6">
            <w:pPr>
              <w:pStyle w:val="ConsPlusNormal"/>
            </w:pPr>
            <w:r>
              <w:t>нет - 0 баллов</w:t>
            </w:r>
          </w:p>
        </w:tc>
      </w:tr>
      <w:tr w:rsidR="005B1CF6">
        <w:tc>
          <w:tcPr>
            <w:tcW w:w="426" w:type="dxa"/>
            <w:vMerge w:val="restart"/>
          </w:tcPr>
          <w:p w:rsidR="005B1CF6" w:rsidRDefault="005B1CF6">
            <w:pPr>
              <w:pStyle w:val="ConsPlusNormal"/>
            </w:pPr>
            <w:r>
              <w:t>6.</w:t>
            </w:r>
          </w:p>
        </w:tc>
        <w:tc>
          <w:tcPr>
            <w:tcW w:w="3402" w:type="dxa"/>
            <w:vMerge w:val="restart"/>
          </w:tcPr>
          <w:p w:rsidR="005B1CF6" w:rsidRDefault="005B1CF6">
            <w:pPr>
              <w:pStyle w:val="ConsPlusNormal"/>
            </w:pPr>
            <w:r>
              <w:t>Количество проведенных учреждением культурно-массовых мероприятий в предыдущий календарный год</w:t>
            </w:r>
          </w:p>
        </w:tc>
        <w:tc>
          <w:tcPr>
            <w:tcW w:w="1048" w:type="dxa"/>
            <w:vMerge w:val="restart"/>
          </w:tcPr>
          <w:p w:rsidR="005B1CF6" w:rsidRDefault="005B1CF6">
            <w:pPr>
              <w:pStyle w:val="ConsPlusNormal"/>
              <w:jc w:val="center"/>
            </w:pPr>
            <w:r>
              <w:t>10</w:t>
            </w:r>
          </w:p>
        </w:tc>
        <w:tc>
          <w:tcPr>
            <w:tcW w:w="4139" w:type="dxa"/>
            <w:tcBorders>
              <w:bottom w:val="nil"/>
            </w:tcBorders>
          </w:tcPr>
          <w:p w:rsidR="005B1CF6" w:rsidRDefault="005B1CF6">
            <w:pPr>
              <w:pStyle w:val="ConsPlusNormal"/>
            </w:pPr>
            <w:r>
              <w:t>1) прирост числа мероприятий по сравнению с предыдущим годом, процентов:</w:t>
            </w:r>
          </w:p>
          <w:p w:rsidR="005B1CF6" w:rsidRDefault="005B1CF6">
            <w:pPr>
              <w:pStyle w:val="ConsPlusNormal"/>
            </w:pPr>
            <w:r>
              <w:t>до 2% - 1 балл;</w:t>
            </w:r>
          </w:p>
          <w:p w:rsidR="005B1CF6" w:rsidRDefault="005B1CF6">
            <w:pPr>
              <w:pStyle w:val="ConsPlusNormal"/>
            </w:pPr>
            <w:r>
              <w:t>3% - 5% - 3 балла;</w:t>
            </w:r>
          </w:p>
          <w:p w:rsidR="005B1CF6" w:rsidRDefault="005B1CF6">
            <w:pPr>
              <w:pStyle w:val="ConsPlusNormal"/>
            </w:pPr>
            <w:r>
              <w:t>выше 5% - 5 баллов;</w:t>
            </w:r>
          </w:p>
        </w:tc>
      </w:tr>
      <w:tr w:rsidR="005B1CF6">
        <w:tc>
          <w:tcPr>
            <w:tcW w:w="426" w:type="dxa"/>
            <w:vMerge/>
          </w:tcPr>
          <w:p w:rsidR="005B1CF6" w:rsidRDefault="005B1CF6">
            <w:pPr>
              <w:spacing w:after="1" w:line="0" w:lineRule="atLeast"/>
            </w:pPr>
          </w:p>
        </w:tc>
        <w:tc>
          <w:tcPr>
            <w:tcW w:w="3402" w:type="dxa"/>
            <w:vMerge/>
          </w:tcPr>
          <w:p w:rsidR="005B1CF6" w:rsidRDefault="005B1CF6">
            <w:pPr>
              <w:spacing w:after="1" w:line="0" w:lineRule="atLeast"/>
            </w:pPr>
          </w:p>
        </w:tc>
        <w:tc>
          <w:tcPr>
            <w:tcW w:w="1048" w:type="dxa"/>
            <w:vMerge/>
          </w:tcPr>
          <w:p w:rsidR="005B1CF6" w:rsidRDefault="005B1CF6">
            <w:pPr>
              <w:spacing w:after="1" w:line="0" w:lineRule="atLeast"/>
            </w:pPr>
          </w:p>
        </w:tc>
        <w:tc>
          <w:tcPr>
            <w:tcW w:w="4139" w:type="dxa"/>
            <w:tcBorders>
              <w:top w:val="nil"/>
            </w:tcBorders>
          </w:tcPr>
          <w:p w:rsidR="005B1CF6" w:rsidRDefault="005B1CF6">
            <w:pPr>
              <w:pStyle w:val="ConsPlusNormal"/>
            </w:pPr>
            <w:r>
              <w:t>2) среднее число зрителей на мероприятиях, проведенных учреждением в пределах своей территории, в расчете на 1 тыс. человек населения:</w:t>
            </w:r>
          </w:p>
          <w:p w:rsidR="005B1CF6" w:rsidRDefault="005B1CF6">
            <w:pPr>
              <w:pStyle w:val="ConsPlusNormal"/>
            </w:pPr>
            <w:r>
              <w:t>до 50 человек - 1 балл;</w:t>
            </w:r>
          </w:p>
          <w:p w:rsidR="005B1CF6" w:rsidRDefault="005B1CF6">
            <w:pPr>
              <w:pStyle w:val="ConsPlusNormal"/>
            </w:pPr>
            <w:r>
              <w:t>51 - 90 человек - 2 балла;</w:t>
            </w:r>
          </w:p>
          <w:p w:rsidR="005B1CF6" w:rsidRDefault="005B1CF6">
            <w:pPr>
              <w:pStyle w:val="ConsPlusNormal"/>
            </w:pPr>
            <w:r>
              <w:t>91 - 121 человек - 4 балла;</w:t>
            </w:r>
          </w:p>
          <w:p w:rsidR="005B1CF6" w:rsidRDefault="005B1CF6">
            <w:pPr>
              <w:pStyle w:val="ConsPlusNormal"/>
            </w:pPr>
            <w:r>
              <w:t>свыше 122 человек - 5 баллов</w:t>
            </w:r>
          </w:p>
        </w:tc>
      </w:tr>
      <w:tr w:rsidR="005B1CF6">
        <w:tc>
          <w:tcPr>
            <w:tcW w:w="426" w:type="dxa"/>
          </w:tcPr>
          <w:p w:rsidR="005B1CF6" w:rsidRDefault="005B1CF6">
            <w:pPr>
              <w:pStyle w:val="ConsPlusNormal"/>
            </w:pPr>
            <w:r>
              <w:t>7.</w:t>
            </w:r>
          </w:p>
        </w:tc>
        <w:tc>
          <w:tcPr>
            <w:tcW w:w="3402" w:type="dxa"/>
          </w:tcPr>
          <w:p w:rsidR="005B1CF6" w:rsidRDefault="005B1CF6">
            <w:pPr>
              <w:pStyle w:val="ConsPlusNormal"/>
            </w:pPr>
            <w:r>
              <w:t>Количество культурно-досуговых мероприятий, рассчитанных на обслуживание социально менее защищенных групп людей с ограниченными возможностями, пенсионеров</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процент от общего числа проводимых учреждением мероприятий:</w:t>
            </w:r>
          </w:p>
          <w:p w:rsidR="005B1CF6" w:rsidRDefault="005B1CF6">
            <w:pPr>
              <w:pStyle w:val="ConsPlusNormal"/>
            </w:pPr>
            <w:r>
              <w:t>до 10% - 3 балла;</w:t>
            </w:r>
          </w:p>
          <w:p w:rsidR="005B1CF6" w:rsidRDefault="005B1CF6">
            <w:pPr>
              <w:pStyle w:val="ConsPlusNormal"/>
            </w:pPr>
            <w:r>
              <w:t>10% - 20% - 6 баллов;</w:t>
            </w:r>
          </w:p>
          <w:p w:rsidR="005B1CF6" w:rsidRDefault="005B1CF6">
            <w:pPr>
              <w:pStyle w:val="ConsPlusNormal"/>
            </w:pPr>
            <w:r>
              <w:t>свыше 20% - 10 баллов</w:t>
            </w:r>
          </w:p>
        </w:tc>
      </w:tr>
      <w:tr w:rsidR="005B1CF6">
        <w:tc>
          <w:tcPr>
            <w:tcW w:w="426" w:type="dxa"/>
          </w:tcPr>
          <w:p w:rsidR="005B1CF6" w:rsidRDefault="005B1CF6">
            <w:pPr>
              <w:pStyle w:val="ConsPlusNormal"/>
            </w:pPr>
            <w:r>
              <w:t>8.</w:t>
            </w:r>
          </w:p>
        </w:tc>
        <w:tc>
          <w:tcPr>
            <w:tcW w:w="3402" w:type="dxa"/>
          </w:tcPr>
          <w:p w:rsidR="005B1CF6" w:rsidRDefault="005B1CF6">
            <w:pPr>
              <w:pStyle w:val="ConsPlusNormal"/>
            </w:pPr>
            <w:r>
              <w:t>Количество культурно-просветительских мероприятий, ориентированных на детей и юношество</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процент от общего числа проводимых учреждением мероприятий:</w:t>
            </w:r>
          </w:p>
          <w:p w:rsidR="005B1CF6" w:rsidRDefault="005B1CF6">
            <w:pPr>
              <w:pStyle w:val="ConsPlusNormal"/>
            </w:pPr>
            <w:r>
              <w:t>до 10% - 3 балла;</w:t>
            </w:r>
          </w:p>
          <w:p w:rsidR="005B1CF6" w:rsidRDefault="005B1CF6">
            <w:pPr>
              <w:pStyle w:val="ConsPlusNormal"/>
            </w:pPr>
            <w:r>
              <w:t>10% - 40% - 6 баллов;</w:t>
            </w:r>
          </w:p>
          <w:p w:rsidR="005B1CF6" w:rsidRDefault="005B1CF6">
            <w:pPr>
              <w:pStyle w:val="ConsPlusNormal"/>
            </w:pPr>
            <w:r>
              <w:t>свыше 40% - 10 баллов</w:t>
            </w:r>
          </w:p>
        </w:tc>
      </w:tr>
      <w:tr w:rsidR="005B1CF6">
        <w:tc>
          <w:tcPr>
            <w:tcW w:w="426" w:type="dxa"/>
          </w:tcPr>
          <w:p w:rsidR="005B1CF6" w:rsidRDefault="005B1CF6">
            <w:pPr>
              <w:pStyle w:val="ConsPlusNormal"/>
            </w:pPr>
            <w:r>
              <w:t>9.</w:t>
            </w:r>
          </w:p>
        </w:tc>
        <w:tc>
          <w:tcPr>
            <w:tcW w:w="3402" w:type="dxa"/>
          </w:tcPr>
          <w:p w:rsidR="005B1CF6" w:rsidRDefault="005B1CF6">
            <w:pPr>
              <w:pStyle w:val="ConsPlusNormal"/>
            </w:pPr>
            <w:r>
              <w:t>Средняя заполняемость зрительных залов на культурно-досуговых мероприятиях, проводимых учреждением, процентов</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до 10% - 0 баллов;</w:t>
            </w:r>
          </w:p>
          <w:p w:rsidR="005B1CF6" w:rsidRDefault="005B1CF6">
            <w:pPr>
              <w:pStyle w:val="ConsPlusNormal"/>
            </w:pPr>
            <w:r>
              <w:t>10% - 50% - 5 баллов;</w:t>
            </w:r>
          </w:p>
          <w:p w:rsidR="005B1CF6" w:rsidRDefault="005B1CF6">
            <w:pPr>
              <w:pStyle w:val="ConsPlusNormal"/>
            </w:pPr>
            <w:r>
              <w:t>свыше 50% - 10 баллов</w:t>
            </w:r>
          </w:p>
        </w:tc>
      </w:tr>
      <w:tr w:rsidR="005B1CF6">
        <w:tc>
          <w:tcPr>
            <w:tcW w:w="426" w:type="dxa"/>
          </w:tcPr>
          <w:p w:rsidR="005B1CF6" w:rsidRDefault="005B1CF6">
            <w:pPr>
              <w:pStyle w:val="ConsPlusNormal"/>
              <w:jc w:val="both"/>
            </w:pPr>
            <w:r>
              <w:t>10.</w:t>
            </w:r>
          </w:p>
        </w:tc>
        <w:tc>
          <w:tcPr>
            <w:tcW w:w="3402" w:type="dxa"/>
          </w:tcPr>
          <w:p w:rsidR="005B1CF6" w:rsidRDefault="005B1CF6">
            <w:pPr>
              <w:pStyle w:val="ConsPlusNormal"/>
            </w:pPr>
            <w:r>
              <w:t>Взаимодействие с государственными и муниципальными учреждениями в сфере культуры, образования, молодежной политики, социального обеспечения</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да - 10 баллов;</w:t>
            </w:r>
          </w:p>
          <w:p w:rsidR="005B1CF6" w:rsidRDefault="005B1CF6">
            <w:pPr>
              <w:pStyle w:val="ConsPlusNormal"/>
            </w:pPr>
            <w:r>
              <w:t>нет - 0 баллов</w:t>
            </w:r>
          </w:p>
        </w:tc>
      </w:tr>
      <w:tr w:rsidR="005B1CF6">
        <w:tc>
          <w:tcPr>
            <w:tcW w:w="426" w:type="dxa"/>
          </w:tcPr>
          <w:p w:rsidR="005B1CF6" w:rsidRDefault="005B1CF6">
            <w:pPr>
              <w:pStyle w:val="ConsPlusNormal"/>
              <w:jc w:val="both"/>
            </w:pPr>
            <w:r>
              <w:t>11.</w:t>
            </w:r>
          </w:p>
        </w:tc>
        <w:tc>
          <w:tcPr>
            <w:tcW w:w="3402" w:type="dxa"/>
          </w:tcPr>
          <w:p w:rsidR="005B1CF6" w:rsidRDefault="005B1CF6">
            <w:pPr>
              <w:pStyle w:val="ConsPlusNormal"/>
            </w:pPr>
            <w:r>
              <w:t>Участие в районных, межрайонных, региональных, всероссийских и международных фестивалях, конкурсах, праздниках и других массово-зрелищных мероприятиях</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конкурс - 1 балл (до 10 баллов)</w:t>
            </w:r>
          </w:p>
        </w:tc>
      </w:tr>
      <w:tr w:rsidR="005B1CF6">
        <w:tc>
          <w:tcPr>
            <w:tcW w:w="426" w:type="dxa"/>
          </w:tcPr>
          <w:p w:rsidR="005B1CF6" w:rsidRDefault="005B1CF6">
            <w:pPr>
              <w:pStyle w:val="ConsPlusNormal"/>
              <w:jc w:val="both"/>
            </w:pPr>
            <w:r>
              <w:t>12.</w:t>
            </w:r>
          </w:p>
        </w:tc>
        <w:tc>
          <w:tcPr>
            <w:tcW w:w="3402" w:type="dxa"/>
          </w:tcPr>
          <w:p w:rsidR="005B1CF6" w:rsidRDefault="005B1CF6">
            <w:pPr>
              <w:pStyle w:val="ConsPlusNormal"/>
            </w:pPr>
            <w:r>
              <w:t>Работа со СМИ, информационная и PR-деятельность</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количество публикаций в СМИ за год:</w:t>
            </w:r>
          </w:p>
          <w:p w:rsidR="005B1CF6" w:rsidRDefault="005B1CF6">
            <w:pPr>
              <w:pStyle w:val="ConsPlusNormal"/>
            </w:pPr>
            <w:r>
              <w:t>до 2 публикаций - 1 балл;</w:t>
            </w:r>
          </w:p>
          <w:p w:rsidR="005B1CF6" w:rsidRDefault="005B1CF6">
            <w:pPr>
              <w:pStyle w:val="ConsPlusNormal"/>
            </w:pPr>
            <w:r>
              <w:t>от 3 до 5 публикаций - 4 балла;</w:t>
            </w:r>
          </w:p>
          <w:p w:rsidR="005B1CF6" w:rsidRDefault="005B1CF6">
            <w:pPr>
              <w:pStyle w:val="ConsPlusNormal"/>
            </w:pPr>
            <w:r>
              <w:t>свыше 5 публикаций - 5 баллов;</w:t>
            </w:r>
          </w:p>
          <w:p w:rsidR="005B1CF6" w:rsidRDefault="005B1CF6">
            <w:pPr>
              <w:pStyle w:val="ConsPlusNormal"/>
            </w:pPr>
            <w:r>
              <w:t>2) наличие рекламной продукции:</w:t>
            </w:r>
          </w:p>
          <w:p w:rsidR="005B1CF6" w:rsidRDefault="005B1CF6">
            <w:pPr>
              <w:pStyle w:val="ConsPlusNormal"/>
            </w:pPr>
            <w:r>
              <w:t>да - 5 баллов;</w:t>
            </w:r>
          </w:p>
          <w:p w:rsidR="005B1CF6" w:rsidRDefault="005B1CF6">
            <w:pPr>
              <w:pStyle w:val="ConsPlusNormal"/>
            </w:pPr>
            <w:r>
              <w:t>нет - 0 баллов</w:t>
            </w:r>
          </w:p>
        </w:tc>
      </w:tr>
      <w:tr w:rsidR="005B1CF6">
        <w:tc>
          <w:tcPr>
            <w:tcW w:w="426" w:type="dxa"/>
          </w:tcPr>
          <w:p w:rsidR="005B1CF6" w:rsidRDefault="005B1CF6">
            <w:pPr>
              <w:pStyle w:val="ConsPlusNormal"/>
              <w:jc w:val="both"/>
            </w:pPr>
            <w:r>
              <w:t>13.</w:t>
            </w:r>
          </w:p>
        </w:tc>
        <w:tc>
          <w:tcPr>
            <w:tcW w:w="3402" w:type="dxa"/>
          </w:tcPr>
          <w:p w:rsidR="005B1CF6" w:rsidRDefault="005B1CF6">
            <w:pPr>
              <w:pStyle w:val="ConsPlusNormal"/>
            </w:pPr>
            <w:r>
              <w:t>Наличие достижений в работе по изучению, сохранению и возрождению фольклора, национальных костюмов, художественных промыслов, народной традиционной культуры</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наличие творческих коллективов, кружков, любительских объединений:</w:t>
            </w:r>
          </w:p>
          <w:p w:rsidR="005B1CF6" w:rsidRDefault="005B1CF6">
            <w:pPr>
              <w:pStyle w:val="ConsPlusNormal"/>
            </w:pPr>
            <w:r>
              <w:t>да - 5 баллов;</w:t>
            </w:r>
          </w:p>
          <w:p w:rsidR="005B1CF6" w:rsidRDefault="005B1CF6">
            <w:pPr>
              <w:pStyle w:val="ConsPlusNormal"/>
            </w:pPr>
            <w:r>
              <w:t>нет - 0 баллов;</w:t>
            </w:r>
          </w:p>
          <w:p w:rsidR="005B1CF6" w:rsidRDefault="005B1CF6">
            <w:pPr>
              <w:pStyle w:val="ConsPlusNormal"/>
            </w:pPr>
            <w:r>
              <w:t>2) наличие организованного тематического уголка или выставки</w:t>
            </w:r>
          </w:p>
          <w:p w:rsidR="005B1CF6" w:rsidRDefault="005B1CF6">
            <w:pPr>
              <w:pStyle w:val="ConsPlusNormal"/>
            </w:pPr>
            <w:r>
              <w:t>по народным художественным промыслам, народной традиционной культуре:</w:t>
            </w:r>
          </w:p>
          <w:p w:rsidR="005B1CF6" w:rsidRDefault="005B1CF6">
            <w:pPr>
              <w:pStyle w:val="ConsPlusNormal"/>
            </w:pPr>
            <w:r>
              <w:t>да - 5 баллов;</w:t>
            </w:r>
          </w:p>
          <w:p w:rsidR="005B1CF6" w:rsidRDefault="005B1CF6">
            <w:pPr>
              <w:pStyle w:val="ConsPlusNormal"/>
            </w:pPr>
            <w:r>
              <w:t>нет - 0 баллов</w:t>
            </w:r>
          </w:p>
        </w:tc>
      </w:tr>
      <w:tr w:rsidR="005B1CF6">
        <w:tc>
          <w:tcPr>
            <w:tcW w:w="426" w:type="dxa"/>
          </w:tcPr>
          <w:p w:rsidR="005B1CF6" w:rsidRDefault="005B1CF6">
            <w:pPr>
              <w:pStyle w:val="ConsPlusNormal"/>
              <w:jc w:val="both"/>
            </w:pPr>
            <w:r>
              <w:t>14.</w:t>
            </w:r>
          </w:p>
        </w:tc>
        <w:tc>
          <w:tcPr>
            <w:tcW w:w="3402" w:type="dxa"/>
          </w:tcPr>
          <w:p w:rsidR="005B1CF6" w:rsidRDefault="005B1CF6">
            <w:pPr>
              <w:pStyle w:val="ConsPlusNormal"/>
            </w:pPr>
            <w:r>
              <w:t>Работа по развитию жанров народного творчества, в том числе вокального, хореографического, музыкального, семейного, циркового, театрального и других</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да - 10 баллов;</w:t>
            </w:r>
          </w:p>
          <w:p w:rsidR="005B1CF6" w:rsidRDefault="005B1CF6">
            <w:pPr>
              <w:pStyle w:val="ConsPlusNormal"/>
            </w:pPr>
            <w:r>
              <w:t>нет - 0 баллов</w:t>
            </w:r>
          </w:p>
        </w:tc>
      </w:tr>
      <w:tr w:rsidR="005B1CF6">
        <w:tc>
          <w:tcPr>
            <w:tcW w:w="426" w:type="dxa"/>
          </w:tcPr>
          <w:p w:rsidR="005B1CF6" w:rsidRDefault="005B1CF6">
            <w:pPr>
              <w:pStyle w:val="ConsPlusNormal"/>
              <w:jc w:val="both"/>
            </w:pPr>
            <w:r>
              <w:t>15.</w:t>
            </w:r>
          </w:p>
        </w:tc>
        <w:tc>
          <w:tcPr>
            <w:tcW w:w="3402" w:type="dxa"/>
          </w:tcPr>
          <w:p w:rsidR="005B1CF6" w:rsidRDefault="005B1CF6">
            <w:pPr>
              <w:pStyle w:val="ConsPlusNormal"/>
            </w:pPr>
            <w:r>
              <w:t>Наличие реализованных проектов по изучению и пропаганде истории и культуры "малой Родины", краеведческой работе</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реализованный проект - 2 балла (до 10 баллов)</w:t>
            </w:r>
          </w:p>
        </w:tc>
      </w:tr>
      <w:tr w:rsidR="005B1CF6">
        <w:tc>
          <w:tcPr>
            <w:tcW w:w="426" w:type="dxa"/>
          </w:tcPr>
          <w:p w:rsidR="005B1CF6" w:rsidRDefault="005B1CF6">
            <w:pPr>
              <w:pStyle w:val="ConsPlusNormal"/>
              <w:jc w:val="both"/>
            </w:pPr>
            <w:r>
              <w:t>16.</w:t>
            </w:r>
          </w:p>
        </w:tc>
        <w:tc>
          <w:tcPr>
            <w:tcW w:w="3402" w:type="dxa"/>
          </w:tcPr>
          <w:p w:rsidR="005B1CF6" w:rsidRDefault="005B1CF6">
            <w:pPr>
              <w:pStyle w:val="ConsPlusNormal"/>
            </w:pPr>
            <w:r>
              <w:t>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иными организациями</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диплом, благодарность, грамота - 1 балл (до 10 баллов)</w:t>
            </w:r>
          </w:p>
        </w:tc>
      </w:tr>
      <w:tr w:rsidR="005B1CF6">
        <w:tc>
          <w:tcPr>
            <w:tcW w:w="9015" w:type="dxa"/>
            <w:gridSpan w:val="4"/>
          </w:tcPr>
          <w:p w:rsidR="005B1CF6" w:rsidRDefault="005B1CF6">
            <w:pPr>
              <w:pStyle w:val="ConsPlusNormal"/>
              <w:jc w:val="center"/>
              <w:outlineLvl w:val="3"/>
            </w:pPr>
            <w:r>
              <w:t>II. Библиотечное дело</w:t>
            </w:r>
          </w:p>
        </w:tc>
      </w:tr>
      <w:tr w:rsidR="005B1CF6">
        <w:tc>
          <w:tcPr>
            <w:tcW w:w="426" w:type="dxa"/>
          </w:tcPr>
          <w:p w:rsidR="005B1CF6" w:rsidRDefault="005B1CF6">
            <w:pPr>
              <w:pStyle w:val="ConsPlusNormal"/>
            </w:pPr>
            <w:r>
              <w:t>1.</w:t>
            </w:r>
          </w:p>
        </w:tc>
        <w:tc>
          <w:tcPr>
            <w:tcW w:w="3402" w:type="dxa"/>
          </w:tcPr>
          <w:p w:rsidR="005B1CF6" w:rsidRDefault="005B1CF6">
            <w:pPr>
              <w:pStyle w:val="ConsPlusNormal"/>
            </w:pPr>
            <w:r>
              <w:t>Число посещений библиотеки за год</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увеличение посещений библиотеки в сравнении с предшествующим годом, процентов:</w:t>
            </w:r>
          </w:p>
          <w:p w:rsidR="005B1CF6" w:rsidRDefault="005B1CF6">
            <w:pPr>
              <w:pStyle w:val="ConsPlusNormal"/>
            </w:pPr>
            <w:r>
              <w:t>1% - 1 балл (до 5 баллов);</w:t>
            </w:r>
          </w:p>
          <w:p w:rsidR="005B1CF6" w:rsidRDefault="005B1CF6">
            <w:pPr>
              <w:pStyle w:val="ConsPlusNormal"/>
            </w:pPr>
            <w:r>
              <w:t>2) количество посещений библиотеки на 1 жителя в год:</w:t>
            </w:r>
          </w:p>
          <w:p w:rsidR="005B1CF6" w:rsidRDefault="005B1CF6">
            <w:pPr>
              <w:pStyle w:val="ConsPlusNormal"/>
            </w:pPr>
            <w:r>
              <w:t>менее 1 посещения - 0 баллов;</w:t>
            </w:r>
          </w:p>
          <w:p w:rsidR="005B1CF6" w:rsidRDefault="005B1CF6">
            <w:pPr>
              <w:pStyle w:val="ConsPlusNormal"/>
            </w:pPr>
            <w:r>
              <w:t>1 посещение - 1 балл;</w:t>
            </w:r>
          </w:p>
          <w:p w:rsidR="005B1CF6" w:rsidRDefault="005B1CF6">
            <w:pPr>
              <w:pStyle w:val="ConsPlusNormal"/>
            </w:pPr>
            <w:r>
              <w:t>2 посещения - 2 балла;</w:t>
            </w:r>
          </w:p>
          <w:p w:rsidR="005B1CF6" w:rsidRDefault="005B1CF6">
            <w:pPr>
              <w:pStyle w:val="ConsPlusNormal"/>
            </w:pPr>
            <w:r>
              <w:t>3 посещения - 3 балла;</w:t>
            </w:r>
          </w:p>
          <w:p w:rsidR="005B1CF6" w:rsidRDefault="005B1CF6">
            <w:pPr>
              <w:pStyle w:val="ConsPlusNormal"/>
            </w:pPr>
            <w:r>
              <w:t>свыше 3 посещений - 5 баллов</w:t>
            </w:r>
          </w:p>
        </w:tc>
      </w:tr>
      <w:tr w:rsidR="005B1CF6">
        <w:tc>
          <w:tcPr>
            <w:tcW w:w="426" w:type="dxa"/>
          </w:tcPr>
          <w:p w:rsidR="005B1CF6" w:rsidRDefault="005B1CF6">
            <w:pPr>
              <w:pStyle w:val="ConsPlusNormal"/>
            </w:pPr>
            <w:r>
              <w:t>2.</w:t>
            </w:r>
          </w:p>
        </w:tc>
        <w:tc>
          <w:tcPr>
            <w:tcW w:w="3402" w:type="dxa"/>
          </w:tcPr>
          <w:p w:rsidR="005B1CF6" w:rsidRDefault="005B1CF6">
            <w:pPr>
              <w:pStyle w:val="ConsPlusNormal"/>
            </w:pPr>
            <w:r>
              <w:t>Охват населения библиотечным обслуживанием, процентов</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до 10% - 0 баллов;</w:t>
            </w:r>
          </w:p>
          <w:p w:rsidR="005B1CF6" w:rsidRDefault="005B1CF6">
            <w:pPr>
              <w:pStyle w:val="ConsPlusNormal"/>
            </w:pPr>
            <w:r>
              <w:t>10% - 20% - 3 балла;</w:t>
            </w:r>
          </w:p>
          <w:p w:rsidR="005B1CF6" w:rsidRDefault="005B1CF6">
            <w:pPr>
              <w:pStyle w:val="ConsPlusNormal"/>
            </w:pPr>
            <w:r>
              <w:t>21% - 34% - 5 баллов;</w:t>
            </w:r>
          </w:p>
          <w:p w:rsidR="005B1CF6" w:rsidRDefault="005B1CF6">
            <w:pPr>
              <w:pStyle w:val="ConsPlusNormal"/>
            </w:pPr>
            <w:r>
              <w:t>35% и выше - 10 баллов</w:t>
            </w:r>
          </w:p>
        </w:tc>
      </w:tr>
      <w:tr w:rsidR="005B1CF6">
        <w:tc>
          <w:tcPr>
            <w:tcW w:w="426" w:type="dxa"/>
          </w:tcPr>
          <w:p w:rsidR="005B1CF6" w:rsidRDefault="005B1CF6">
            <w:pPr>
              <w:pStyle w:val="ConsPlusNormal"/>
            </w:pPr>
            <w:r>
              <w:t>3.</w:t>
            </w:r>
          </w:p>
        </w:tc>
        <w:tc>
          <w:tcPr>
            <w:tcW w:w="3402" w:type="dxa"/>
          </w:tcPr>
          <w:p w:rsidR="005B1CF6" w:rsidRDefault="005B1CF6">
            <w:pPr>
              <w:pStyle w:val="ConsPlusNormal"/>
            </w:pPr>
            <w:r>
              <w:t>Количество культурно-просветительских мероприятий, в том числе ориентированных на детей и молодежь, социально незащищенные группы населения с ограниченными возможностями, за год</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процент от общего количества проводимых учреждением мероприятий:</w:t>
            </w:r>
          </w:p>
          <w:p w:rsidR="005B1CF6" w:rsidRDefault="005B1CF6">
            <w:pPr>
              <w:pStyle w:val="ConsPlusNormal"/>
            </w:pPr>
            <w:r>
              <w:t>до 10% - 0 баллов;</w:t>
            </w:r>
          </w:p>
          <w:p w:rsidR="005B1CF6" w:rsidRDefault="005B1CF6">
            <w:pPr>
              <w:pStyle w:val="ConsPlusNormal"/>
            </w:pPr>
            <w:r>
              <w:t>10% - 50% - 5 баллов;</w:t>
            </w:r>
          </w:p>
          <w:p w:rsidR="005B1CF6" w:rsidRDefault="005B1CF6">
            <w:pPr>
              <w:pStyle w:val="ConsPlusNormal"/>
            </w:pPr>
            <w:r>
              <w:t>свыше 50% - 10 баллов</w:t>
            </w:r>
          </w:p>
        </w:tc>
      </w:tr>
      <w:tr w:rsidR="005B1CF6">
        <w:tc>
          <w:tcPr>
            <w:tcW w:w="426" w:type="dxa"/>
            <w:vMerge w:val="restart"/>
          </w:tcPr>
          <w:p w:rsidR="005B1CF6" w:rsidRDefault="005B1CF6">
            <w:pPr>
              <w:pStyle w:val="ConsPlusNormal"/>
            </w:pPr>
            <w:r>
              <w:t>4.</w:t>
            </w:r>
          </w:p>
        </w:tc>
        <w:tc>
          <w:tcPr>
            <w:tcW w:w="3402" w:type="dxa"/>
            <w:vMerge w:val="restart"/>
          </w:tcPr>
          <w:p w:rsidR="005B1CF6" w:rsidRDefault="005B1CF6">
            <w:pPr>
              <w:pStyle w:val="ConsPlusNormal"/>
            </w:pPr>
            <w:r>
              <w:t>Применение информационных технологий в работе библиотеки</w:t>
            </w:r>
          </w:p>
        </w:tc>
        <w:tc>
          <w:tcPr>
            <w:tcW w:w="1048" w:type="dxa"/>
            <w:vMerge w:val="restart"/>
          </w:tcPr>
          <w:p w:rsidR="005B1CF6" w:rsidRDefault="005B1CF6">
            <w:pPr>
              <w:pStyle w:val="ConsPlusNormal"/>
              <w:jc w:val="center"/>
            </w:pPr>
            <w:r>
              <w:t>10</w:t>
            </w:r>
          </w:p>
        </w:tc>
        <w:tc>
          <w:tcPr>
            <w:tcW w:w="4139" w:type="dxa"/>
            <w:tcBorders>
              <w:bottom w:val="nil"/>
            </w:tcBorders>
          </w:tcPr>
          <w:p w:rsidR="005B1CF6" w:rsidRDefault="005B1CF6">
            <w:pPr>
              <w:pStyle w:val="ConsPlusNormal"/>
            </w:pPr>
            <w:r>
              <w:t>1) наличие для пользователей информационных услуг в электронном виде:</w:t>
            </w:r>
          </w:p>
          <w:p w:rsidR="005B1CF6" w:rsidRDefault="005B1CF6">
            <w:pPr>
              <w:pStyle w:val="ConsPlusNormal"/>
            </w:pPr>
            <w:r>
              <w:t>да - 5 баллов;</w:t>
            </w:r>
          </w:p>
          <w:p w:rsidR="005B1CF6" w:rsidRDefault="005B1CF6">
            <w:pPr>
              <w:pStyle w:val="ConsPlusNormal"/>
            </w:pPr>
            <w:r>
              <w:t>нет - 0 баллов;</w:t>
            </w:r>
          </w:p>
        </w:tc>
      </w:tr>
      <w:tr w:rsidR="005B1CF6">
        <w:tc>
          <w:tcPr>
            <w:tcW w:w="426" w:type="dxa"/>
            <w:vMerge/>
          </w:tcPr>
          <w:p w:rsidR="005B1CF6" w:rsidRDefault="005B1CF6">
            <w:pPr>
              <w:spacing w:after="1" w:line="0" w:lineRule="atLeast"/>
            </w:pPr>
          </w:p>
        </w:tc>
        <w:tc>
          <w:tcPr>
            <w:tcW w:w="3402" w:type="dxa"/>
            <w:vMerge/>
          </w:tcPr>
          <w:p w:rsidR="005B1CF6" w:rsidRDefault="005B1CF6">
            <w:pPr>
              <w:spacing w:after="1" w:line="0" w:lineRule="atLeast"/>
            </w:pPr>
          </w:p>
        </w:tc>
        <w:tc>
          <w:tcPr>
            <w:tcW w:w="1048" w:type="dxa"/>
            <w:vMerge/>
          </w:tcPr>
          <w:p w:rsidR="005B1CF6" w:rsidRDefault="005B1CF6">
            <w:pPr>
              <w:spacing w:after="1" w:line="0" w:lineRule="atLeast"/>
            </w:pPr>
          </w:p>
        </w:tc>
        <w:tc>
          <w:tcPr>
            <w:tcW w:w="4139" w:type="dxa"/>
            <w:tcBorders>
              <w:top w:val="nil"/>
            </w:tcBorders>
          </w:tcPr>
          <w:p w:rsidR="005B1CF6" w:rsidRDefault="005B1CF6">
            <w:pPr>
              <w:pStyle w:val="ConsPlusNormal"/>
            </w:pPr>
            <w:r>
              <w:t>2) обращение пользователей к электронным каталогам и/или другим электронным ресурсам:</w:t>
            </w:r>
          </w:p>
          <w:p w:rsidR="005B1CF6" w:rsidRDefault="005B1CF6">
            <w:pPr>
              <w:pStyle w:val="ConsPlusNormal"/>
            </w:pPr>
            <w:r>
              <w:t>да - 5 баллов;</w:t>
            </w:r>
          </w:p>
          <w:p w:rsidR="005B1CF6" w:rsidRDefault="005B1CF6">
            <w:pPr>
              <w:pStyle w:val="ConsPlusNormal"/>
            </w:pPr>
            <w:r>
              <w:t>нет - 0 баллов</w:t>
            </w:r>
          </w:p>
        </w:tc>
      </w:tr>
      <w:tr w:rsidR="005B1CF6">
        <w:tc>
          <w:tcPr>
            <w:tcW w:w="426" w:type="dxa"/>
          </w:tcPr>
          <w:p w:rsidR="005B1CF6" w:rsidRDefault="005B1CF6">
            <w:pPr>
              <w:pStyle w:val="ConsPlusNormal"/>
            </w:pPr>
            <w:r>
              <w:t>5.</w:t>
            </w:r>
          </w:p>
        </w:tc>
        <w:tc>
          <w:tcPr>
            <w:tcW w:w="3402" w:type="dxa"/>
          </w:tcPr>
          <w:p w:rsidR="005B1CF6" w:rsidRDefault="005B1CF6">
            <w:pPr>
              <w:pStyle w:val="ConsPlusNormal"/>
            </w:pPr>
            <w:r>
              <w:t>Наличие краеведческих проектов в деятельности библиотеки</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реализованный проект - 2 балла (до 10 баллов)</w:t>
            </w:r>
          </w:p>
        </w:tc>
      </w:tr>
      <w:tr w:rsidR="005B1CF6">
        <w:tc>
          <w:tcPr>
            <w:tcW w:w="426" w:type="dxa"/>
          </w:tcPr>
          <w:p w:rsidR="005B1CF6" w:rsidRDefault="005B1CF6">
            <w:pPr>
              <w:pStyle w:val="ConsPlusNormal"/>
            </w:pPr>
            <w:r>
              <w:t>6.</w:t>
            </w:r>
          </w:p>
        </w:tc>
        <w:tc>
          <w:tcPr>
            <w:tcW w:w="3402" w:type="dxa"/>
          </w:tcPr>
          <w:p w:rsidR="005B1CF6" w:rsidRDefault="005B1CF6">
            <w:pPr>
              <w:pStyle w:val="ConsPlusNormal"/>
            </w:pPr>
            <w:r>
              <w:t>Наличие проектов по развитию библиотечного дела</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реализованный проект - 2 балла (до 10 баллов)</w:t>
            </w:r>
          </w:p>
        </w:tc>
      </w:tr>
      <w:tr w:rsidR="005B1CF6">
        <w:tc>
          <w:tcPr>
            <w:tcW w:w="426" w:type="dxa"/>
          </w:tcPr>
          <w:p w:rsidR="005B1CF6" w:rsidRDefault="005B1CF6">
            <w:pPr>
              <w:pStyle w:val="ConsPlusNormal"/>
            </w:pPr>
            <w:r>
              <w:t>7.</w:t>
            </w:r>
          </w:p>
        </w:tc>
        <w:tc>
          <w:tcPr>
            <w:tcW w:w="3402" w:type="dxa"/>
          </w:tcPr>
          <w:p w:rsidR="005B1CF6" w:rsidRDefault="005B1CF6">
            <w:pPr>
              <w:pStyle w:val="ConsPlusNormal"/>
            </w:pPr>
            <w:r>
              <w:t>Участие в реализации муниципальных, региональных и общероссийских проектов по развитию библиотечного дела</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реализованный проект - 2 балла (до 10 баллов)</w:t>
            </w:r>
          </w:p>
        </w:tc>
      </w:tr>
      <w:tr w:rsidR="005B1CF6">
        <w:tc>
          <w:tcPr>
            <w:tcW w:w="426" w:type="dxa"/>
            <w:vMerge w:val="restart"/>
          </w:tcPr>
          <w:p w:rsidR="005B1CF6" w:rsidRDefault="005B1CF6">
            <w:pPr>
              <w:pStyle w:val="ConsPlusNormal"/>
            </w:pPr>
            <w:r>
              <w:t>8.</w:t>
            </w:r>
          </w:p>
        </w:tc>
        <w:tc>
          <w:tcPr>
            <w:tcW w:w="3402" w:type="dxa"/>
            <w:vMerge w:val="restart"/>
          </w:tcPr>
          <w:p w:rsidR="005B1CF6" w:rsidRDefault="005B1CF6">
            <w:pPr>
              <w:pStyle w:val="ConsPlusNormal"/>
            </w:pPr>
            <w:r>
              <w:t>Взаимодействие с исполнительными органами государственной власти, органами местного самоуправления, государственными и муниципальными учреждениями культуры, образования, молодежной политики, социального обеспечения</w:t>
            </w:r>
          </w:p>
        </w:tc>
        <w:tc>
          <w:tcPr>
            <w:tcW w:w="1048" w:type="dxa"/>
            <w:vMerge w:val="restart"/>
          </w:tcPr>
          <w:p w:rsidR="005B1CF6" w:rsidRDefault="005B1CF6">
            <w:pPr>
              <w:pStyle w:val="ConsPlusNormal"/>
              <w:jc w:val="center"/>
            </w:pPr>
            <w:r>
              <w:t>10</w:t>
            </w:r>
          </w:p>
        </w:tc>
        <w:tc>
          <w:tcPr>
            <w:tcW w:w="4139" w:type="dxa"/>
          </w:tcPr>
          <w:p w:rsidR="005B1CF6" w:rsidRDefault="005B1CF6">
            <w:pPr>
              <w:pStyle w:val="ConsPlusNormal"/>
            </w:pPr>
            <w:r>
              <w:t>1) наличие проведенных совместных мероприятий:</w:t>
            </w:r>
          </w:p>
          <w:p w:rsidR="005B1CF6" w:rsidRDefault="005B1CF6">
            <w:pPr>
              <w:pStyle w:val="ConsPlusNormal"/>
            </w:pPr>
            <w:r>
              <w:t>да - 5 баллов;</w:t>
            </w:r>
          </w:p>
          <w:p w:rsidR="005B1CF6" w:rsidRDefault="005B1CF6">
            <w:pPr>
              <w:pStyle w:val="ConsPlusNormal"/>
            </w:pPr>
            <w:r>
              <w:t>нет - 0 баллов;</w:t>
            </w:r>
          </w:p>
        </w:tc>
      </w:tr>
      <w:tr w:rsidR="005B1CF6">
        <w:tc>
          <w:tcPr>
            <w:tcW w:w="426" w:type="dxa"/>
            <w:vMerge/>
          </w:tcPr>
          <w:p w:rsidR="005B1CF6" w:rsidRDefault="005B1CF6">
            <w:pPr>
              <w:spacing w:after="1" w:line="0" w:lineRule="atLeast"/>
            </w:pPr>
          </w:p>
        </w:tc>
        <w:tc>
          <w:tcPr>
            <w:tcW w:w="3402" w:type="dxa"/>
            <w:vMerge/>
          </w:tcPr>
          <w:p w:rsidR="005B1CF6" w:rsidRDefault="005B1CF6">
            <w:pPr>
              <w:spacing w:after="1" w:line="0" w:lineRule="atLeast"/>
            </w:pPr>
          </w:p>
        </w:tc>
        <w:tc>
          <w:tcPr>
            <w:tcW w:w="1048" w:type="dxa"/>
            <w:vMerge/>
          </w:tcPr>
          <w:p w:rsidR="005B1CF6" w:rsidRDefault="005B1CF6">
            <w:pPr>
              <w:spacing w:after="1" w:line="0" w:lineRule="atLeast"/>
            </w:pPr>
          </w:p>
        </w:tc>
        <w:tc>
          <w:tcPr>
            <w:tcW w:w="4139" w:type="dxa"/>
          </w:tcPr>
          <w:p w:rsidR="005B1CF6" w:rsidRDefault="005B1CF6">
            <w:pPr>
              <w:pStyle w:val="ConsPlusNormal"/>
            </w:pPr>
            <w:r>
              <w:t>2) наличие успешно выполненных поручений органов государственной власти, органов местного самоуправления:</w:t>
            </w:r>
          </w:p>
          <w:p w:rsidR="005B1CF6" w:rsidRDefault="005B1CF6">
            <w:pPr>
              <w:pStyle w:val="ConsPlusNormal"/>
            </w:pPr>
            <w:r>
              <w:t>да - 5 баллов;</w:t>
            </w:r>
          </w:p>
          <w:p w:rsidR="005B1CF6" w:rsidRDefault="005B1CF6">
            <w:pPr>
              <w:pStyle w:val="ConsPlusNormal"/>
            </w:pPr>
            <w:r>
              <w:t>нет - 0 баллов</w:t>
            </w:r>
          </w:p>
        </w:tc>
      </w:tr>
      <w:tr w:rsidR="005B1CF6">
        <w:tc>
          <w:tcPr>
            <w:tcW w:w="426" w:type="dxa"/>
            <w:vMerge w:val="restart"/>
          </w:tcPr>
          <w:p w:rsidR="005B1CF6" w:rsidRDefault="005B1CF6">
            <w:pPr>
              <w:pStyle w:val="ConsPlusNormal"/>
            </w:pPr>
            <w:r>
              <w:t>9.</w:t>
            </w:r>
          </w:p>
        </w:tc>
        <w:tc>
          <w:tcPr>
            <w:tcW w:w="3402" w:type="dxa"/>
            <w:vMerge w:val="restart"/>
          </w:tcPr>
          <w:p w:rsidR="005B1CF6" w:rsidRDefault="005B1CF6">
            <w:pPr>
              <w:pStyle w:val="ConsPlusNormal"/>
            </w:pPr>
            <w:r>
              <w:t>Работа со СМИ, информационная и PR-деятельность</w:t>
            </w:r>
          </w:p>
        </w:tc>
        <w:tc>
          <w:tcPr>
            <w:tcW w:w="1048" w:type="dxa"/>
            <w:vMerge w:val="restart"/>
          </w:tcPr>
          <w:p w:rsidR="005B1CF6" w:rsidRDefault="005B1CF6">
            <w:pPr>
              <w:pStyle w:val="ConsPlusNormal"/>
              <w:jc w:val="center"/>
            </w:pPr>
            <w:r>
              <w:t>10</w:t>
            </w:r>
          </w:p>
        </w:tc>
        <w:tc>
          <w:tcPr>
            <w:tcW w:w="4139" w:type="dxa"/>
            <w:tcBorders>
              <w:bottom w:val="nil"/>
            </w:tcBorders>
          </w:tcPr>
          <w:p w:rsidR="005B1CF6" w:rsidRDefault="005B1CF6">
            <w:pPr>
              <w:pStyle w:val="ConsPlusNormal"/>
            </w:pPr>
            <w:r>
              <w:t>1) количество публикаций в СМИ за год:</w:t>
            </w:r>
          </w:p>
          <w:p w:rsidR="005B1CF6" w:rsidRDefault="005B1CF6">
            <w:pPr>
              <w:pStyle w:val="ConsPlusNormal"/>
            </w:pPr>
            <w:r>
              <w:t>до 2 публикаций - 1 балл;</w:t>
            </w:r>
          </w:p>
          <w:p w:rsidR="005B1CF6" w:rsidRDefault="005B1CF6">
            <w:pPr>
              <w:pStyle w:val="ConsPlusNormal"/>
            </w:pPr>
            <w:r>
              <w:t>от 3 до 5 публикаций - 4 балла;</w:t>
            </w:r>
          </w:p>
          <w:p w:rsidR="005B1CF6" w:rsidRDefault="005B1CF6">
            <w:pPr>
              <w:pStyle w:val="ConsPlusNormal"/>
            </w:pPr>
            <w:r>
              <w:t>свыше 5 публикаций - 5 баллов;</w:t>
            </w:r>
          </w:p>
        </w:tc>
      </w:tr>
      <w:tr w:rsidR="005B1CF6">
        <w:tc>
          <w:tcPr>
            <w:tcW w:w="426" w:type="dxa"/>
            <w:vMerge/>
          </w:tcPr>
          <w:p w:rsidR="005B1CF6" w:rsidRDefault="005B1CF6">
            <w:pPr>
              <w:spacing w:after="1" w:line="0" w:lineRule="atLeast"/>
            </w:pPr>
          </w:p>
        </w:tc>
        <w:tc>
          <w:tcPr>
            <w:tcW w:w="3402" w:type="dxa"/>
            <w:vMerge/>
          </w:tcPr>
          <w:p w:rsidR="005B1CF6" w:rsidRDefault="005B1CF6">
            <w:pPr>
              <w:spacing w:after="1" w:line="0" w:lineRule="atLeast"/>
            </w:pPr>
          </w:p>
        </w:tc>
        <w:tc>
          <w:tcPr>
            <w:tcW w:w="1048" w:type="dxa"/>
            <w:vMerge/>
          </w:tcPr>
          <w:p w:rsidR="005B1CF6" w:rsidRDefault="005B1CF6">
            <w:pPr>
              <w:spacing w:after="1" w:line="0" w:lineRule="atLeast"/>
            </w:pPr>
          </w:p>
        </w:tc>
        <w:tc>
          <w:tcPr>
            <w:tcW w:w="4139" w:type="dxa"/>
            <w:tcBorders>
              <w:top w:val="nil"/>
            </w:tcBorders>
          </w:tcPr>
          <w:p w:rsidR="005B1CF6" w:rsidRDefault="005B1CF6">
            <w:pPr>
              <w:pStyle w:val="ConsPlusNormal"/>
            </w:pPr>
            <w:r>
              <w:t>2) наличие рекламной продукции:</w:t>
            </w:r>
          </w:p>
          <w:p w:rsidR="005B1CF6" w:rsidRDefault="005B1CF6">
            <w:pPr>
              <w:pStyle w:val="ConsPlusNormal"/>
            </w:pPr>
            <w:r>
              <w:t>да - 5 баллов;</w:t>
            </w:r>
          </w:p>
          <w:p w:rsidR="005B1CF6" w:rsidRDefault="005B1CF6">
            <w:pPr>
              <w:pStyle w:val="ConsPlusNormal"/>
            </w:pPr>
            <w:r>
              <w:t>нет - 0 баллов;</w:t>
            </w:r>
          </w:p>
        </w:tc>
      </w:tr>
      <w:tr w:rsidR="005B1CF6">
        <w:tc>
          <w:tcPr>
            <w:tcW w:w="426" w:type="dxa"/>
          </w:tcPr>
          <w:p w:rsidR="005B1CF6" w:rsidRDefault="005B1CF6">
            <w:pPr>
              <w:pStyle w:val="ConsPlusNormal"/>
              <w:jc w:val="both"/>
            </w:pPr>
            <w:r>
              <w:t>10.</w:t>
            </w:r>
          </w:p>
        </w:tc>
        <w:tc>
          <w:tcPr>
            <w:tcW w:w="3402" w:type="dxa"/>
          </w:tcPr>
          <w:p w:rsidR="005B1CF6" w:rsidRDefault="005B1CF6">
            <w:pPr>
              <w:pStyle w:val="ConsPlusNormal"/>
            </w:pPr>
            <w:r>
              <w:t>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иными организациями</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диплом, благодарность, грамота - 1 балл (до 10 баллов)</w:t>
            </w:r>
          </w:p>
        </w:tc>
      </w:tr>
      <w:tr w:rsidR="005B1CF6">
        <w:tc>
          <w:tcPr>
            <w:tcW w:w="9015" w:type="dxa"/>
            <w:gridSpan w:val="4"/>
          </w:tcPr>
          <w:p w:rsidR="005B1CF6" w:rsidRDefault="005B1CF6">
            <w:pPr>
              <w:pStyle w:val="ConsPlusNormal"/>
              <w:jc w:val="center"/>
              <w:outlineLvl w:val="3"/>
            </w:pPr>
            <w:r>
              <w:t>III. Музейное дело</w:t>
            </w:r>
          </w:p>
        </w:tc>
      </w:tr>
      <w:tr w:rsidR="005B1CF6">
        <w:tc>
          <w:tcPr>
            <w:tcW w:w="426" w:type="dxa"/>
          </w:tcPr>
          <w:p w:rsidR="005B1CF6" w:rsidRDefault="005B1CF6">
            <w:pPr>
              <w:pStyle w:val="ConsPlusNormal"/>
            </w:pPr>
            <w:r>
              <w:t>1.</w:t>
            </w:r>
          </w:p>
        </w:tc>
        <w:tc>
          <w:tcPr>
            <w:tcW w:w="3402" w:type="dxa"/>
          </w:tcPr>
          <w:p w:rsidR="005B1CF6" w:rsidRDefault="005B1CF6">
            <w:pPr>
              <w:pStyle w:val="ConsPlusNormal"/>
            </w:pPr>
            <w:r>
              <w:t>Художественно-эстетический уровень экспозиций музея</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документально подтвержденный независимыми специалистами в сфере музейного дела уровень экспозиций:</w:t>
            </w:r>
          </w:p>
          <w:p w:rsidR="005B1CF6" w:rsidRDefault="005B1CF6">
            <w:pPr>
              <w:pStyle w:val="ConsPlusNormal"/>
            </w:pPr>
            <w:r>
              <w:t>высокий - 10 баллов;</w:t>
            </w:r>
          </w:p>
          <w:p w:rsidR="005B1CF6" w:rsidRDefault="005B1CF6">
            <w:pPr>
              <w:pStyle w:val="ConsPlusNormal"/>
            </w:pPr>
            <w:r>
              <w:t>средний - 5 баллов;</w:t>
            </w:r>
          </w:p>
          <w:p w:rsidR="005B1CF6" w:rsidRDefault="005B1CF6">
            <w:pPr>
              <w:pStyle w:val="ConsPlusNormal"/>
            </w:pPr>
            <w:r>
              <w:t>низкий - 1 балл</w:t>
            </w:r>
          </w:p>
        </w:tc>
      </w:tr>
      <w:tr w:rsidR="005B1CF6">
        <w:tc>
          <w:tcPr>
            <w:tcW w:w="426" w:type="dxa"/>
          </w:tcPr>
          <w:p w:rsidR="005B1CF6" w:rsidRDefault="005B1CF6">
            <w:pPr>
              <w:pStyle w:val="ConsPlusNormal"/>
            </w:pPr>
            <w:r>
              <w:t>2.</w:t>
            </w:r>
          </w:p>
        </w:tc>
        <w:tc>
          <w:tcPr>
            <w:tcW w:w="3402" w:type="dxa"/>
          </w:tcPr>
          <w:p w:rsidR="005B1CF6" w:rsidRDefault="005B1CF6">
            <w:pPr>
              <w:pStyle w:val="ConsPlusNormal"/>
            </w:pPr>
            <w:r>
              <w:t>Количество посетителей музея за год</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увеличение посещений музея в сравнении с предшествующим годом, процентов:</w:t>
            </w:r>
          </w:p>
          <w:p w:rsidR="005B1CF6" w:rsidRDefault="005B1CF6">
            <w:pPr>
              <w:pStyle w:val="ConsPlusNormal"/>
            </w:pPr>
            <w:r>
              <w:t>1% - 1 балл (не более 5 баллов);</w:t>
            </w:r>
          </w:p>
          <w:p w:rsidR="005B1CF6" w:rsidRDefault="005B1CF6">
            <w:pPr>
              <w:pStyle w:val="ConsPlusNormal"/>
            </w:pPr>
            <w:r>
              <w:t>2) количество посещений музея на 1 жителя поселения в год:</w:t>
            </w:r>
          </w:p>
          <w:p w:rsidR="005B1CF6" w:rsidRDefault="005B1CF6">
            <w:pPr>
              <w:pStyle w:val="ConsPlusNormal"/>
            </w:pPr>
            <w:r>
              <w:t>менее 1 посещения - 1 балл;</w:t>
            </w:r>
          </w:p>
          <w:p w:rsidR="005B1CF6" w:rsidRDefault="005B1CF6">
            <w:pPr>
              <w:pStyle w:val="ConsPlusNormal"/>
            </w:pPr>
            <w:r>
              <w:t>от 1 до 2 посещений - 3 балла;</w:t>
            </w:r>
          </w:p>
          <w:p w:rsidR="005B1CF6" w:rsidRDefault="005B1CF6">
            <w:pPr>
              <w:pStyle w:val="ConsPlusNormal"/>
            </w:pPr>
            <w:r>
              <w:t>свыше 2 посещений - 5 баллов</w:t>
            </w:r>
          </w:p>
        </w:tc>
      </w:tr>
      <w:tr w:rsidR="005B1CF6">
        <w:tc>
          <w:tcPr>
            <w:tcW w:w="426" w:type="dxa"/>
          </w:tcPr>
          <w:p w:rsidR="005B1CF6" w:rsidRDefault="005B1CF6">
            <w:pPr>
              <w:pStyle w:val="ConsPlusNormal"/>
            </w:pPr>
            <w:r>
              <w:t>3.</w:t>
            </w:r>
          </w:p>
        </w:tc>
        <w:tc>
          <w:tcPr>
            <w:tcW w:w="3402" w:type="dxa"/>
          </w:tcPr>
          <w:p w:rsidR="005B1CF6" w:rsidRDefault="005B1CF6">
            <w:pPr>
              <w:pStyle w:val="ConsPlusNormal"/>
            </w:pPr>
            <w:r>
              <w:t>Количество выставок, в том числе передвижных, за год</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увеличение в сравнении с предшествующим годом, процентов:</w:t>
            </w:r>
          </w:p>
          <w:p w:rsidR="005B1CF6" w:rsidRDefault="005B1CF6">
            <w:pPr>
              <w:pStyle w:val="ConsPlusNormal"/>
            </w:pPr>
            <w:r>
              <w:t>1% - 1 балл (не более 10 баллов)</w:t>
            </w:r>
          </w:p>
        </w:tc>
      </w:tr>
      <w:tr w:rsidR="005B1CF6">
        <w:tc>
          <w:tcPr>
            <w:tcW w:w="426" w:type="dxa"/>
          </w:tcPr>
          <w:p w:rsidR="005B1CF6" w:rsidRDefault="005B1CF6">
            <w:pPr>
              <w:pStyle w:val="ConsPlusNormal"/>
            </w:pPr>
            <w:r>
              <w:t>4.</w:t>
            </w:r>
          </w:p>
        </w:tc>
        <w:tc>
          <w:tcPr>
            <w:tcW w:w="3402" w:type="dxa"/>
          </w:tcPr>
          <w:p w:rsidR="005B1CF6" w:rsidRDefault="005B1CF6">
            <w:pPr>
              <w:pStyle w:val="ConsPlusNormal"/>
            </w:pPr>
            <w:r>
              <w:t>Количество культурно-просветительских мероприятий, в том числе ориентированных на детей и молодежь, социально незащищенные группы населения с ограниченными возможностями, за год</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процент от общего количества проводимых музеем мероприятий:</w:t>
            </w:r>
          </w:p>
          <w:p w:rsidR="005B1CF6" w:rsidRDefault="005B1CF6">
            <w:pPr>
              <w:pStyle w:val="ConsPlusNormal"/>
            </w:pPr>
            <w:r>
              <w:t>до 10% - 0 баллов;</w:t>
            </w:r>
          </w:p>
          <w:p w:rsidR="005B1CF6" w:rsidRDefault="005B1CF6">
            <w:pPr>
              <w:pStyle w:val="ConsPlusNormal"/>
            </w:pPr>
            <w:r>
              <w:t>10% - 50% - 5 баллов;</w:t>
            </w:r>
          </w:p>
          <w:p w:rsidR="005B1CF6" w:rsidRDefault="005B1CF6">
            <w:pPr>
              <w:pStyle w:val="ConsPlusNormal"/>
            </w:pPr>
            <w:r>
              <w:t>свыше 50% - 10 баллов</w:t>
            </w:r>
          </w:p>
        </w:tc>
      </w:tr>
      <w:tr w:rsidR="005B1CF6">
        <w:tc>
          <w:tcPr>
            <w:tcW w:w="426" w:type="dxa"/>
          </w:tcPr>
          <w:p w:rsidR="005B1CF6" w:rsidRDefault="005B1CF6">
            <w:pPr>
              <w:pStyle w:val="ConsPlusNormal"/>
            </w:pPr>
            <w:r>
              <w:t>5.</w:t>
            </w:r>
          </w:p>
        </w:tc>
        <w:tc>
          <w:tcPr>
            <w:tcW w:w="3402" w:type="dxa"/>
          </w:tcPr>
          <w:p w:rsidR="005B1CF6" w:rsidRDefault="005B1CF6">
            <w:pPr>
              <w:pStyle w:val="ConsPlusNormal"/>
            </w:pPr>
            <w:r>
              <w:t>Поиск и внедрение инновационных форм и методов работы с населением</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да - 10 баллов;</w:t>
            </w:r>
          </w:p>
          <w:p w:rsidR="005B1CF6" w:rsidRDefault="005B1CF6">
            <w:pPr>
              <w:pStyle w:val="ConsPlusNormal"/>
            </w:pPr>
            <w:r>
              <w:t>нет - 0 баллов</w:t>
            </w:r>
          </w:p>
        </w:tc>
      </w:tr>
      <w:tr w:rsidR="005B1CF6">
        <w:tc>
          <w:tcPr>
            <w:tcW w:w="426" w:type="dxa"/>
          </w:tcPr>
          <w:p w:rsidR="005B1CF6" w:rsidRDefault="005B1CF6">
            <w:pPr>
              <w:pStyle w:val="ConsPlusNormal"/>
            </w:pPr>
            <w:r>
              <w:t>6.</w:t>
            </w:r>
          </w:p>
        </w:tc>
        <w:tc>
          <w:tcPr>
            <w:tcW w:w="3402" w:type="dxa"/>
          </w:tcPr>
          <w:p w:rsidR="005B1CF6" w:rsidRDefault="005B1CF6">
            <w:pPr>
              <w:pStyle w:val="ConsPlusNormal"/>
            </w:pPr>
            <w:r>
              <w:t>Популяризация культурного наследия "малой Родины", краеведческая работа</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реализованный проект - 1 балл (до 10 баллов)</w:t>
            </w:r>
          </w:p>
        </w:tc>
      </w:tr>
      <w:tr w:rsidR="005B1CF6">
        <w:tc>
          <w:tcPr>
            <w:tcW w:w="426" w:type="dxa"/>
            <w:vMerge w:val="restart"/>
          </w:tcPr>
          <w:p w:rsidR="005B1CF6" w:rsidRDefault="005B1CF6">
            <w:pPr>
              <w:pStyle w:val="ConsPlusNormal"/>
            </w:pPr>
            <w:r>
              <w:t>7.</w:t>
            </w:r>
          </w:p>
        </w:tc>
        <w:tc>
          <w:tcPr>
            <w:tcW w:w="3402" w:type="dxa"/>
            <w:vMerge w:val="restart"/>
          </w:tcPr>
          <w:p w:rsidR="005B1CF6" w:rsidRDefault="005B1CF6">
            <w:pPr>
              <w:pStyle w:val="ConsPlusNormal"/>
            </w:pPr>
            <w:r>
              <w:t>Работа со СМИ, PR-деятельность</w:t>
            </w:r>
          </w:p>
        </w:tc>
        <w:tc>
          <w:tcPr>
            <w:tcW w:w="1048" w:type="dxa"/>
            <w:vMerge w:val="restart"/>
          </w:tcPr>
          <w:p w:rsidR="005B1CF6" w:rsidRDefault="005B1CF6">
            <w:pPr>
              <w:pStyle w:val="ConsPlusNormal"/>
              <w:jc w:val="center"/>
            </w:pPr>
            <w:r>
              <w:t>10</w:t>
            </w:r>
          </w:p>
        </w:tc>
        <w:tc>
          <w:tcPr>
            <w:tcW w:w="4139" w:type="dxa"/>
            <w:tcBorders>
              <w:bottom w:val="nil"/>
            </w:tcBorders>
          </w:tcPr>
          <w:p w:rsidR="005B1CF6" w:rsidRDefault="005B1CF6">
            <w:pPr>
              <w:pStyle w:val="ConsPlusNormal"/>
            </w:pPr>
            <w:r>
              <w:t>1) количество публикаций в СМИ за год:</w:t>
            </w:r>
          </w:p>
          <w:p w:rsidR="005B1CF6" w:rsidRDefault="005B1CF6">
            <w:pPr>
              <w:pStyle w:val="ConsPlusNormal"/>
            </w:pPr>
            <w:r>
              <w:t>до 2 публикаций - 1 балл;</w:t>
            </w:r>
          </w:p>
          <w:p w:rsidR="005B1CF6" w:rsidRDefault="005B1CF6">
            <w:pPr>
              <w:pStyle w:val="ConsPlusNormal"/>
            </w:pPr>
            <w:r>
              <w:t>от 3 до 5 публикаций - 4 балла;</w:t>
            </w:r>
          </w:p>
          <w:p w:rsidR="005B1CF6" w:rsidRDefault="005B1CF6">
            <w:pPr>
              <w:pStyle w:val="ConsPlusNormal"/>
            </w:pPr>
            <w:r>
              <w:t>свыше 5 публикаций - 5 баллов;</w:t>
            </w:r>
          </w:p>
        </w:tc>
      </w:tr>
      <w:tr w:rsidR="005B1CF6">
        <w:tc>
          <w:tcPr>
            <w:tcW w:w="426" w:type="dxa"/>
            <w:vMerge/>
          </w:tcPr>
          <w:p w:rsidR="005B1CF6" w:rsidRDefault="005B1CF6">
            <w:pPr>
              <w:spacing w:after="1" w:line="0" w:lineRule="atLeast"/>
            </w:pPr>
          </w:p>
        </w:tc>
        <w:tc>
          <w:tcPr>
            <w:tcW w:w="3402" w:type="dxa"/>
            <w:vMerge/>
          </w:tcPr>
          <w:p w:rsidR="005B1CF6" w:rsidRDefault="005B1CF6">
            <w:pPr>
              <w:spacing w:after="1" w:line="0" w:lineRule="atLeast"/>
            </w:pPr>
          </w:p>
        </w:tc>
        <w:tc>
          <w:tcPr>
            <w:tcW w:w="1048" w:type="dxa"/>
            <w:vMerge/>
          </w:tcPr>
          <w:p w:rsidR="005B1CF6" w:rsidRDefault="005B1CF6">
            <w:pPr>
              <w:spacing w:after="1" w:line="0" w:lineRule="atLeast"/>
            </w:pPr>
          </w:p>
        </w:tc>
        <w:tc>
          <w:tcPr>
            <w:tcW w:w="4139" w:type="dxa"/>
            <w:tcBorders>
              <w:top w:val="nil"/>
            </w:tcBorders>
          </w:tcPr>
          <w:p w:rsidR="005B1CF6" w:rsidRDefault="005B1CF6">
            <w:pPr>
              <w:pStyle w:val="ConsPlusNormal"/>
            </w:pPr>
            <w:r>
              <w:t>2) наличие рекламной продукции:</w:t>
            </w:r>
          </w:p>
          <w:p w:rsidR="005B1CF6" w:rsidRDefault="005B1CF6">
            <w:pPr>
              <w:pStyle w:val="ConsPlusNormal"/>
            </w:pPr>
            <w:r>
              <w:t>да - 5 баллов нет - 0 баллов</w:t>
            </w:r>
          </w:p>
        </w:tc>
      </w:tr>
      <w:tr w:rsidR="005B1CF6">
        <w:tc>
          <w:tcPr>
            <w:tcW w:w="426" w:type="dxa"/>
          </w:tcPr>
          <w:p w:rsidR="005B1CF6" w:rsidRDefault="005B1CF6">
            <w:pPr>
              <w:pStyle w:val="ConsPlusNormal"/>
            </w:pPr>
            <w:r>
              <w:t>8.</w:t>
            </w:r>
          </w:p>
        </w:tc>
        <w:tc>
          <w:tcPr>
            <w:tcW w:w="3402" w:type="dxa"/>
          </w:tcPr>
          <w:p w:rsidR="005B1CF6" w:rsidRDefault="005B1CF6">
            <w:pPr>
              <w:pStyle w:val="ConsPlusNormal"/>
            </w:pPr>
            <w:r>
              <w:t>Количество новых поступлений предметов музейного фонда за год</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до 50 предметов - 5 баллов;</w:t>
            </w:r>
          </w:p>
          <w:p w:rsidR="005B1CF6" w:rsidRDefault="005B1CF6">
            <w:pPr>
              <w:pStyle w:val="ConsPlusNormal"/>
            </w:pPr>
            <w:r>
              <w:t>от 50 до 100 предметов - 8 баллов;</w:t>
            </w:r>
          </w:p>
          <w:p w:rsidR="005B1CF6" w:rsidRDefault="005B1CF6">
            <w:pPr>
              <w:pStyle w:val="ConsPlusNormal"/>
            </w:pPr>
            <w:r>
              <w:t>свыше 100 предметов 10 баллов</w:t>
            </w:r>
          </w:p>
        </w:tc>
      </w:tr>
      <w:tr w:rsidR="005B1CF6">
        <w:tc>
          <w:tcPr>
            <w:tcW w:w="426" w:type="dxa"/>
            <w:vMerge w:val="restart"/>
          </w:tcPr>
          <w:p w:rsidR="005B1CF6" w:rsidRDefault="005B1CF6">
            <w:pPr>
              <w:pStyle w:val="ConsPlusNormal"/>
            </w:pPr>
            <w:r>
              <w:t>9.</w:t>
            </w:r>
          </w:p>
        </w:tc>
        <w:tc>
          <w:tcPr>
            <w:tcW w:w="3402" w:type="dxa"/>
            <w:vMerge w:val="restart"/>
          </w:tcPr>
          <w:p w:rsidR="005B1CF6" w:rsidRDefault="005B1CF6">
            <w:pPr>
              <w:pStyle w:val="ConsPlusNormal"/>
            </w:pPr>
            <w:r>
              <w:t>Применение информационных технологий в учетно-хранительской работе музея</w:t>
            </w:r>
          </w:p>
        </w:tc>
        <w:tc>
          <w:tcPr>
            <w:tcW w:w="1048" w:type="dxa"/>
            <w:vMerge w:val="restart"/>
          </w:tcPr>
          <w:p w:rsidR="005B1CF6" w:rsidRDefault="005B1CF6">
            <w:pPr>
              <w:pStyle w:val="ConsPlusNormal"/>
              <w:jc w:val="center"/>
            </w:pPr>
            <w:r>
              <w:t>10</w:t>
            </w:r>
          </w:p>
        </w:tc>
        <w:tc>
          <w:tcPr>
            <w:tcW w:w="4139" w:type="dxa"/>
            <w:tcBorders>
              <w:bottom w:val="nil"/>
            </w:tcBorders>
          </w:tcPr>
          <w:p w:rsidR="005B1CF6" w:rsidRDefault="005B1CF6">
            <w:pPr>
              <w:pStyle w:val="ConsPlusNormal"/>
            </w:pPr>
            <w:r>
              <w:t>1) использование электронного каталога для учета музейных предметов: да - 5 баллов;</w:t>
            </w:r>
          </w:p>
          <w:p w:rsidR="005B1CF6" w:rsidRDefault="005B1CF6">
            <w:pPr>
              <w:pStyle w:val="ConsPlusNormal"/>
            </w:pPr>
            <w:r>
              <w:t>нет - 0 баллов;</w:t>
            </w:r>
          </w:p>
        </w:tc>
      </w:tr>
      <w:tr w:rsidR="005B1CF6">
        <w:tc>
          <w:tcPr>
            <w:tcW w:w="426" w:type="dxa"/>
            <w:vMerge/>
          </w:tcPr>
          <w:p w:rsidR="005B1CF6" w:rsidRDefault="005B1CF6">
            <w:pPr>
              <w:spacing w:after="1" w:line="0" w:lineRule="atLeast"/>
            </w:pPr>
          </w:p>
        </w:tc>
        <w:tc>
          <w:tcPr>
            <w:tcW w:w="3402" w:type="dxa"/>
            <w:vMerge/>
          </w:tcPr>
          <w:p w:rsidR="005B1CF6" w:rsidRDefault="005B1CF6">
            <w:pPr>
              <w:spacing w:after="1" w:line="0" w:lineRule="atLeast"/>
            </w:pPr>
          </w:p>
        </w:tc>
        <w:tc>
          <w:tcPr>
            <w:tcW w:w="1048" w:type="dxa"/>
            <w:vMerge/>
          </w:tcPr>
          <w:p w:rsidR="005B1CF6" w:rsidRDefault="005B1CF6">
            <w:pPr>
              <w:spacing w:after="1" w:line="0" w:lineRule="atLeast"/>
            </w:pPr>
          </w:p>
        </w:tc>
        <w:tc>
          <w:tcPr>
            <w:tcW w:w="4139" w:type="dxa"/>
            <w:tcBorders>
              <w:top w:val="nil"/>
            </w:tcBorders>
          </w:tcPr>
          <w:p w:rsidR="005B1CF6" w:rsidRDefault="005B1CF6">
            <w:pPr>
              <w:pStyle w:val="ConsPlusNormal"/>
            </w:pPr>
            <w:r>
              <w:t>2) доля внесенных в электронный каталог музейных предметов от общего числа музейных предметов основного фонда, процентов:</w:t>
            </w:r>
          </w:p>
          <w:p w:rsidR="005B1CF6" w:rsidRDefault="005B1CF6">
            <w:pPr>
              <w:pStyle w:val="ConsPlusNormal"/>
            </w:pPr>
            <w:r>
              <w:t>1% - 1 балл (до 5 баллов)</w:t>
            </w:r>
          </w:p>
        </w:tc>
      </w:tr>
      <w:tr w:rsidR="005B1CF6">
        <w:tc>
          <w:tcPr>
            <w:tcW w:w="426" w:type="dxa"/>
          </w:tcPr>
          <w:p w:rsidR="005B1CF6" w:rsidRDefault="005B1CF6">
            <w:pPr>
              <w:pStyle w:val="ConsPlusNormal"/>
              <w:jc w:val="both"/>
            </w:pPr>
            <w:r>
              <w:t>10.</w:t>
            </w:r>
          </w:p>
        </w:tc>
        <w:tc>
          <w:tcPr>
            <w:tcW w:w="3402" w:type="dxa"/>
          </w:tcPr>
          <w:p w:rsidR="005B1CF6" w:rsidRDefault="005B1CF6">
            <w:pPr>
              <w:pStyle w:val="ConsPlusNormal"/>
            </w:pPr>
            <w:r>
              <w:t>Количество научных публикаций на основе изучения фондовых коллекций</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публикация - 5 баллов (до 10 баллов)</w:t>
            </w:r>
          </w:p>
        </w:tc>
      </w:tr>
      <w:tr w:rsidR="005B1CF6">
        <w:tc>
          <w:tcPr>
            <w:tcW w:w="426" w:type="dxa"/>
            <w:vMerge w:val="restart"/>
          </w:tcPr>
          <w:p w:rsidR="005B1CF6" w:rsidRDefault="005B1CF6">
            <w:pPr>
              <w:pStyle w:val="ConsPlusNormal"/>
              <w:jc w:val="both"/>
            </w:pPr>
            <w:r>
              <w:t>11.</w:t>
            </w:r>
          </w:p>
        </w:tc>
        <w:tc>
          <w:tcPr>
            <w:tcW w:w="3402" w:type="dxa"/>
            <w:vMerge w:val="restart"/>
          </w:tcPr>
          <w:p w:rsidR="005B1CF6" w:rsidRDefault="005B1CF6">
            <w:pPr>
              <w:pStyle w:val="ConsPlusNormal"/>
            </w:pPr>
            <w:r>
              <w:t>Дополнительное профессиональное образование музейных кадров</w:t>
            </w:r>
          </w:p>
        </w:tc>
        <w:tc>
          <w:tcPr>
            <w:tcW w:w="1048" w:type="dxa"/>
            <w:vMerge w:val="restart"/>
          </w:tcPr>
          <w:p w:rsidR="005B1CF6" w:rsidRDefault="005B1CF6">
            <w:pPr>
              <w:pStyle w:val="ConsPlusNormal"/>
              <w:jc w:val="center"/>
            </w:pPr>
            <w:r>
              <w:t>10</w:t>
            </w:r>
          </w:p>
        </w:tc>
        <w:tc>
          <w:tcPr>
            <w:tcW w:w="4139" w:type="dxa"/>
            <w:tcBorders>
              <w:bottom w:val="nil"/>
            </w:tcBorders>
          </w:tcPr>
          <w:p w:rsidR="005B1CF6" w:rsidRDefault="005B1CF6">
            <w:pPr>
              <w:pStyle w:val="ConsPlusNormal"/>
            </w:pPr>
            <w:r>
              <w:t>1) проведение учреждением образовательных мероприятий:</w:t>
            </w:r>
          </w:p>
          <w:p w:rsidR="005B1CF6" w:rsidRDefault="005B1CF6">
            <w:pPr>
              <w:pStyle w:val="ConsPlusNormal"/>
            </w:pPr>
            <w:r>
              <w:t>1 мероприятие - 3 балла (до 6 баллов);</w:t>
            </w:r>
          </w:p>
        </w:tc>
      </w:tr>
      <w:tr w:rsidR="005B1CF6">
        <w:tc>
          <w:tcPr>
            <w:tcW w:w="426" w:type="dxa"/>
            <w:vMerge/>
          </w:tcPr>
          <w:p w:rsidR="005B1CF6" w:rsidRDefault="005B1CF6">
            <w:pPr>
              <w:spacing w:after="1" w:line="0" w:lineRule="atLeast"/>
            </w:pPr>
          </w:p>
        </w:tc>
        <w:tc>
          <w:tcPr>
            <w:tcW w:w="3402" w:type="dxa"/>
            <w:vMerge/>
          </w:tcPr>
          <w:p w:rsidR="005B1CF6" w:rsidRDefault="005B1CF6">
            <w:pPr>
              <w:spacing w:after="1" w:line="0" w:lineRule="atLeast"/>
            </w:pPr>
          </w:p>
        </w:tc>
        <w:tc>
          <w:tcPr>
            <w:tcW w:w="1048" w:type="dxa"/>
            <w:vMerge/>
          </w:tcPr>
          <w:p w:rsidR="005B1CF6" w:rsidRDefault="005B1CF6">
            <w:pPr>
              <w:spacing w:after="1" w:line="0" w:lineRule="atLeast"/>
            </w:pPr>
          </w:p>
        </w:tc>
        <w:tc>
          <w:tcPr>
            <w:tcW w:w="4139" w:type="dxa"/>
            <w:tcBorders>
              <w:top w:val="nil"/>
            </w:tcBorders>
          </w:tcPr>
          <w:p w:rsidR="005B1CF6" w:rsidRDefault="005B1CF6">
            <w:pPr>
              <w:pStyle w:val="ConsPlusNormal"/>
            </w:pPr>
            <w:r>
              <w:t>2) участие работников учреждения в образовательном или научном мероприятии:</w:t>
            </w:r>
          </w:p>
          <w:p w:rsidR="005B1CF6" w:rsidRDefault="005B1CF6">
            <w:pPr>
              <w:pStyle w:val="ConsPlusNormal"/>
            </w:pPr>
            <w:r>
              <w:t>1 мероприятие - 1 балл (до 4 баллов)</w:t>
            </w:r>
          </w:p>
        </w:tc>
      </w:tr>
      <w:tr w:rsidR="005B1CF6">
        <w:tc>
          <w:tcPr>
            <w:tcW w:w="426" w:type="dxa"/>
          </w:tcPr>
          <w:p w:rsidR="005B1CF6" w:rsidRDefault="005B1CF6">
            <w:pPr>
              <w:pStyle w:val="ConsPlusNormal"/>
              <w:jc w:val="both"/>
            </w:pPr>
            <w:r>
              <w:t>12.</w:t>
            </w:r>
          </w:p>
        </w:tc>
        <w:tc>
          <w:tcPr>
            <w:tcW w:w="3402" w:type="dxa"/>
          </w:tcPr>
          <w:p w:rsidR="005B1CF6" w:rsidRDefault="005B1CF6">
            <w:pPr>
              <w:pStyle w:val="ConsPlusNormal"/>
            </w:pPr>
            <w:r>
              <w:t>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иными организациями</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диплом, благодарность, грамота - 1 балл (до 10 баллов)</w:t>
            </w:r>
          </w:p>
        </w:tc>
      </w:tr>
      <w:tr w:rsidR="005B1CF6">
        <w:tc>
          <w:tcPr>
            <w:tcW w:w="9015" w:type="dxa"/>
            <w:gridSpan w:val="4"/>
          </w:tcPr>
          <w:p w:rsidR="005B1CF6" w:rsidRDefault="005B1CF6">
            <w:pPr>
              <w:pStyle w:val="ConsPlusNormal"/>
              <w:jc w:val="center"/>
              <w:outlineLvl w:val="3"/>
            </w:pPr>
            <w:r>
              <w:t>IV. Организации дополнительного образования детей (детские школы искусств по видам искусств) (далее - организация)</w:t>
            </w:r>
          </w:p>
        </w:tc>
      </w:tr>
      <w:tr w:rsidR="005B1CF6">
        <w:tc>
          <w:tcPr>
            <w:tcW w:w="426" w:type="dxa"/>
            <w:vMerge w:val="restart"/>
          </w:tcPr>
          <w:p w:rsidR="005B1CF6" w:rsidRDefault="005B1CF6">
            <w:pPr>
              <w:pStyle w:val="ConsPlusNormal"/>
            </w:pPr>
            <w:r>
              <w:t>1.</w:t>
            </w:r>
          </w:p>
        </w:tc>
        <w:tc>
          <w:tcPr>
            <w:tcW w:w="3402" w:type="dxa"/>
            <w:vMerge w:val="restart"/>
          </w:tcPr>
          <w:p w:rsidR="005B1CF6" w:rsidRDefault="005B1CF6">
            <w:pPr>
              <w:pStyle w:val="ConsPlusNormal"/>
            </w:pPr>
            <w:r>
              <w:t>Охват детского населения работой организации</w:t>
            </w:r>
          </w:p>
        </w:tc>
        <w:tc>
          <w:tcPr>
            <w:tcW w:w="1048" w:type="dxa"/>
            <w:vMerge w:val="restart"/>
          </w:tcPr>
          <w:p w:rsidR="005B1CF6" w:rsidRDefault="005B1CF6">
            <w:pPr>
              <w:pStyle w:val="ConsPlusNormal"/>
              <w:jc w:val="center"/>
            </w:pPr>
            <w:r>
              <w:t>10</w:t>
            </w:r>
          </w:p>
        </w:tc>
        <w:tc>
          <w:tcPr>
            <w:tcW w:w="4139" w:type="dxa"/>
            <w:tcBorders>
              <w:bottom w:val="nil"/>
            </w:tcBorders>
          </w:tcPr>
          <w:p w:rsidR="005B1CF6" w:rsidRDefault="005B1CF6">
            <w:pPr>
              <w:pStyle w:val="ConsPlusNormal"/>
            </w:pPr>
            <w:r>
              <w:t>1) охват детского населения работой организации, процентов:</w:t>
            </w:r>
          </w:p>
          <w:p w:rsidR="005B1CF6" w:rsidRDefault="005B1CF6">
            <w:pPr>
              <w:pStyle w:val="ConsPlusNormal"/>
            </w:pPr>
            <w:r>
              <w:t>до 10% - 0 баллов;</w:t>
            </w:r>
          </w:p>
          <w:p w:rsidR="005B1CF6" w:rsidRDefault="005B1CF6">
            <w:pPr>
              <w:pStyle w:val="ConsPlusNormal"/>
            </w:pPr>
            <w:r>
              <w:t>от 10 до 40% - 3 балла;</w:t>
            </w:r>
          </w:p>
          <w:p w:rsidR="005B1CF6" w:rsidRDefault="005B1CF6">
            <w:pPr>
              <w:pStyle w:val="ConsPlusNormal"/>
            </w:pPr>
            <w:r>
              <w:t>свыше 40% - 5 баллов;</w:t>
            </w:r>
          </w:p>
        </w:tc>
      </w:tr>
      <w:tr w:rsidR="005B1CF6">
        <w:tc>
          <w:tcPr>
            <w:tcW w:w="426" w:type="dxa"/>
            <w:vMerge/>
          </w:tcPr>
          <w:p w:rsidR="005B1CF6" w:rsidRDefault="005B1CF6">
            <w:pPr>
              <w:spacing w:after="1" w:line="0" w:lineRule="atLeast"/>
            </w:pPr>
          </w:p>
        </w:tc>
        <w:tc>
          <w:tcPr>
            <w:tcW w:w="3402" w:type="dxa"/>
            <w:vMerge/>
          </w:tcPr>
          <w:p w:rsidR="005B1CF6" w:rsidRDefault="005B1CF6">
            <w:pPr>
              <w:spacing w:after="1" w:line="0" w:lineRule="atLeast"/>
            </w:pPr>
          </w:p>
        </w:tc>
        <w:tc>
          <w:tcPr>
            <w:tcW w:w="1048" w:type="dxa"/>
            <w:vMerge/>
          </w:tcPr>
          <w:p w:rsidR="005B1CF6" w:rsidRDefault="005B1CF6">
            <w:pPr>
              <w:spacing w:after="1" w:line="0" w:lineRule="atLeast"/>
            </w:pPr>
          </w:p>
        </w:tc>
        <w:tc>
          <w:tcPr>
            <w:tcW w:w="4139" w:type="dxa"/>
            <w:tcBorders>
              <w:top w:val="nil"/>
            </w:tcBorders>
          </w:tcPr>
          <w:p w:rsidR="005B1CF6" w:rsidRDefault="005B1CF6">
            <w:pPr>
              <w:pStyle w:val="ConsPlusNormal"/>
            </w:pPr>
            <w:r>
              <w:t>2) среднее число детей от 7 до 15 лет, обучающихся в организации, на 1 тыс. человек данной категории:</w:t>
            </w:r>
          </w:p>
          <w:p w:rsidR="005B1CF6" w:rsidRDefault="005B1CF6">
            <w:pPr>
              <w:pStyle w:val="ConsPlusNormal"/>
            </w:pPr>
            <w:r>
              <w:t>до 50 человек - 3 балла;</w:t>
            </w:r>
          </w:p>
          <w:p w:rsidR="005B1CF6" w:rsidRDefault="005B1CF6">
            <w:pPr>
              <w:pStyle w:val="ConsPlusNormal"/>
            </w:pPr>
            <w:r>
              <w:t>51 - 100 человек - 5 баллов;</w:t>
            </w:r>
          </w:p>
          <w:p w:rsidR="005B1CF6" w:rsidRDefault="005B1CF6">
            <w:pPr>
              <w:pStyle w:val="ConsPlusNormal"/>
            </w:pPr>
            <w:r>
              <w:t>101 - 129 человек - 8 баллов;</w:t>
            </w:r>
          </w:p>
          <w:p w:rsidR="005B1CF6" w:rsidRDefault="005B1CF6">
            <w:pPr>
              <w:pStyle w:val="ConsPlusNormal"/>
            </w:pPr>
            <w:r>
              <w:t>свыше 130 человек - 10 баллов</w:t>
            </w:r>
          </w:p>
        </w:tc>
      </w:tr>
      <w:tr w:rsidR="005B1CF6">
        <w:tc>
          <w:tcPr>
            <w:tcW w:w="426" w:type="dxa"/>
          </w:tcPr>
          <w:p w:rsidR="005B1CF6" w:rsidRDefault="005B1CF6">
            <w:pPr>
              <w:pStyle w:val="ConsPlusNormal"/>
            </w:pPr>
            <w:r>
              <w:t>2.</w:t>
            </w:r>
          </w:p>
        </w:tc>
        <w:tc>
          <w:tcPr>
            <w:tcW w:w="3402" w:type="dxa"/>
          </w:tcPr>
          <w:p w:rsidR="005B1CF6" w:rsidRDefault="005B1CF6">
            <w:pPr>
              <w:pStyle w:val="ConsPlusNormal"/>
            </w:pPr>
            <w:r>
              <w:t>Эффективное взаимодействие с образовательными организациями, учреждениями и организациями культуры, общественными организациями и объединениями в целях реализации образовательных и социокультурных проектов</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наличие успешно проведенных совместных мероприятий:</w:t>
            </w:r>
          </w:p>
          <w:p w:rsidR="005B1CF6" w:rsidRDefault="005B1CF6">
            <w:pPr>
              <w:pStyle w:val="ConsPlusNormal"/>
            </w:pPr>
            <w:r>
              <w:t>да - 10 баллов;</w:t>
            </w:r>
          </w:p>
          <w:p w:rsidR="005B1CF6" w:rsidRDefault="005B1CF6">
            <w:pPr>
              <w:pStyle w:val="ConsPlusNormal"/>
            </w:pPr>
            <w:r>
              <w:t>нет - 0 баллов</w:t>
            </w:r>
          </w:p>
        </w:tc>
      </w:tr>
      <w:tr w:rsidR="005B1CF6">
        <w:tc>
          <w:tcPr>
            <w:tcW w:w="426" w:type="dxa"/>
          </w:tcPr>
          <w:p w:rsidR="005B1CF6" w:rsidRDefault="005B1CF6">
            <w:pPr>
              <w:pStyle w:val="ConsPlusNormal"/>
            </w:pPr>
            <w:r>
              <w:t>3.</w:t>
            </w:r>
          </w:p>
        </w:tc>
        <w:tc>
          <w:tcPr>
            <w:tcW w:w="3402" w:type="dxa"/>
          </w:tcPr>
          <w:p w:rsidR="005B1CF6" w:rsidRDefault="005B1CF6">
            <w:pPr>
              <w:pStyle w:val="ConsPlusNormal"/>
            </w:pPr>
            <w:r>
              <w:t>Достижения детей в значимых творческих мероприятиях (конкурсах, фестивалях, выставках, постановках, концертах, олимпиадах и др.)</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диплом, грамота за участие (победу) в творческом мероприятии - 1 балл (не более 10 баллов)</w:t>
            </w:r>
          </w:p>
        </w:tc>
      </w:tr>
      <w:tr w:rsidR="005B1CF6">
        <w:tc>
          <w:tcPr>
            <w:tcW w:w="426" w:type="dxa"/>
          </w:tcPr>
          <w:p w:rsidR="005B1CF6" w:rsidRDefault="005B1CF6">
            <w:pPr>
              <w:pStyle w:val="ConsPlusNormal"/>
            </w:pPr>
            <w:r>
              <w:t>4.</w:t>
            </w:r>
          </w:p>
        </w:tc>
        <w:tc>
          <w:tcPr>
            <w:tcW w:w="3402" w:type="dxa"/>
          </w:tcPr>
          <w:p w:rsidR="005B1CF6" w:rsidRDefault="005B1CF6">
            <w:pPr>
              <w:pStyle w:val="ConsPlusNormal"/>
            </w:pPr>
            <w:r>
              <w:t>Уровень и объем культурно-просветительской работы с населением</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количество проведенных мероприятий (концертов) для населения: 1 мероприятие - 1 балл (не более 10 баллов)</w:t>
            </w:r>
          </w:p>
        </w:tc>
      </w:tr>
      <w:tr w:rsidR="005B1CF6">
        <w:tc>
          <w:tcPr>
            <w:tcW w:w="426" w:type="dxa"/>
          </w:tcPr>
          <w:p w:rsidR="005B1CF6" w:rsidRDefault="005B1CF6">
            <w:pPr>
              <w:pStyle w:val="ConsPlusNormal"/>
            </w:pPr>
            <w:r>
              <w:t>5.</w:t>
            </w:r>
          </w:p>
        </w:tc>
        <w:tc>
          <w:tcPr>
            <w:tcW w:w="3402" w:type="dxa"/>
          </w:tcPr>
          <w:p w:rsidR="005B1CF6" w:rsidRDefault="005B1CF6">
            <w:pPr>
              <w:pStyle w:val="ConsPlusNormal"/>
            </w:pPr>
            <w:r>
              <w:t>Использование современных методик преподавания, разработка авторских методик</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авторская методика - 10 баллов</w:t>
            </w:r>
          </w:p>
        </w:tc>
      </w:tr>
      <w:tr w:rsidR="005B1CF6">
        <w:tc>
          <w:tcPr>
            <w:tcW w:w="426" w:type="dxa"/>
          </w:tcPr>
          <w:p w:rsidR="005B1CF6" w:rsidRDefault="005B1CF6">
            <w:pPr>
              <w:pStyle w:val="ConsPlusNormal"/>
            </w:pPr>
            <w:r>
              <w:t>6.</w:t>
            </w:r>
          </w:p>
        </w:tc>
        <w:tc>
          <w:tcPr>
            <w:tcW w:w="3402" w:type="dxa"/>
          </w:tcPr>
          <w:p w:rsidR="005B1CF6" w:rsidRDefault="005B1CF6">
            <w:pPr>
              <w:pStyle w:val="ConsPlusNormal"/>
            </w:pPr>
            <w:r>
              <w:t>Уровень педагогического мастерства и квалификации</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количество преподавателей, имеющих I или высшую категорию: 1 преподаватель - 2 балла (не более 10 баллов)</w:t>
            </w:r>
          </w:p>
        </w:tc>
      </w:tr>
      <w:tr w:rsidR="005B1CF6">
        <w:tc>
          <w:tcPr>
            <w:tcW w:w="426" w:type="dxa"/>
          </w:tcPr>
          <w:p w:rsidR="005B1CF6" w:rsidRDefault="005B1CF6">
            <w:pPr>
              <w:pStyle w:val="ConsPlusNormal"/>
            </w:pPr>
            <w:r>
              <w:t>7.</w:t>
            </w:r>
          </w:p>
        </w:tc>
        <w:tc>
          <w:tcPr>
            <w:tcW w:w="3402" w:type="dxa"/>
          </w:tcPr>
          <w:p w:rsidR="005B1CF6" w:rsidRDefault="005B1CF6">
            <w:pPr>
              <w:pStyle w:val="ConsPlusNormal"/>
            </w:pPr>
            <w:r>
              <w:t>Положительная динамика развития материально-технической базы за последние 3 года</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да - 10 баллов;</w:t>
            </w:r>
          </w:p>
          <w:p w:rsidR="005B1CF6" w:rsidRDefault="005B1CF6">
            <w:pPr>
              <w:pStyle w:val="ConsPlusNormal"/>
            </w:pPr>
            <w:r>
              <w:t>нет - 0 баллов</w:t>
            </w:r>
          </w:p>
        </w:tc>
      </w:tr>
      <w:tr w:rsidR="005B1CF6">
        <w:tblPrEx>
          <w:tblBorders>
            <w:insideH w:val="nil"/>
          </w:tblBorders>
        </w:tblPrEx>
        <w:tc>
          <w:tcPr>
            <w:tcW w:w="9015" w:type="dxa"/>
            <w:gridSpan w:val="4"/>
            <w:tcBorders>
              <w:bottom w:val="nil"/>
            </w:tcBorders>
          </w:tcPr>
          <w:p w:rsidR="005B1CF6" w:rsidRDefault="005B1CF6">
            <w:pPr>
              <w:pStyle w:val="ConsPlusNormal"/>
              <w:jc w:val="center"/>
              <w:outlineLvl w:val="2"/>
            </w:pPr>
            <w:r>
              <w:t>Критерии для оценки конкурсных заявок для лучших работников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по видам искусств), находящихся в сельской местности (далее - работники учреждений)</w:t>
            </w:r>
          </w:p>
        </w:tc>
      </w:tr>
      <w:tr w:rsidR="005B1CF6">
        <w:tblPrEx>
          <w:tblBorders>
            <w:insideH w:val="nil"/>
          </w:tblBorders>
        </w:tblPrEx>
        <w:tc>
          <w:tcPr>
            <w:tcW w:w="9015" w:type="dxa"/>
            <w:gridSpan w:val="4"/>
            <w:tcBorders>
              <w:top w:val="nil"/>
            </w:tcBorders>
          </w:tcPr>
          <w:p w:rsidR="005B1CF6" w:rsidRDefault="005B1CF6">
            <w:pPr>
              <w:pStyle w:val="ConsPlusNormal"/>
              <w:jc w:val="both"/>
            </w:pPr>
            <w:r>
              <w:t xml:space="preserve">(в ред. </w:t>
            </w:r>
            <w:hyperlink r:id="rId512" w:history="1">
              <w:r>
                <w:rPr>
                  <w:color w:val="0000FF"/>
                </w:rPr>
                <w:t>постановления</w:t>
              </w:r>
            </w:hyperlink>
            <w:r>
              <w:t xml:space="preserve"> Правительства Архангельской области от 16.06.2021 N 310-пп)</w:t>
            </w:r>
          </w:p>
        </w:tc>
      </w:tr>
      <w:tr w:rsidR="005B1CF6">
        <w:tc>
          <w:tcPr>
            <w:tcW w:w="426" w:type="dxa"/>
          </w:tcPr>
          <w:p w:rsidR="005B1CF6" w:rsidRDefault="005B1CF6">
            <w:pPr>
              <w:pStyle w:val="ConsPlusNormal"/>
            </w:pPr>
            <w:r>
              <w:t>1.</w:t>
            </w:r>
          </w:p>
        </w:tc>
        <w:tc>
          <w:tcPr>
            <w:tcW w:w="3402" w:type="dxa"/>
          </w:tcPr>
          <w:p w:rsidR="005B1CF6" w:rsidRDefault="005B1CF6">
            <w:pPr>
              <w:pStyle w:val="ConsPlusNormal"/>
            </w:pPr>
            <w:r>
              <w:t>Наличие у работника необходимых профессиональных знаний</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высшее образование - 6 баллов;</w:t>
            </w:r>
          </w:p>
          <w:p w:rsidR="005B1CF6" w:rsidRDefault="005B1CF6">
            <w:pPr>
              <w:pStyle w:val="ConsPlusNormal"/>
            </w:pPr>
            <w:r>
              <w:t>среднее специальное образование - 4 балла;</w:t>
            </w:r>
          </w:p>
          <w:p w:rsidR="005B1CF6" w:rsidRDefault="005B1CF6">
            <w:pPr>
              <w:pStyle w:val="ConsPlusNormal"/>
            </w:pPr>
            <w:r>
              <w:t>курсы повышения квалификации - 4 балла</w:t>
            </w:r>
          </w:p>
        </w:tc>
      </w:tr>
      <w:tr w:rsidR="005B1CF6">
        <w:tc>
          <w:tcPr>
            <w:tcW w:w="426" w:type="dxa"/>
          </w:tcPr>
          <w:p w:rsidR="005B1CF6" w:rsidRDefault="005B1CF6">
            <w:pPr>
              <w:pStyle w:val="ConsPlusNormal"/>
            </w:pPr>
            <w:r>
              <w:t>2.</w:t>
            </w:r>
          </w:p>
        </w:tc>
        <w:tc>
          <w:tcPr>
            <w:tcW w:w="3402" w:type="dxa"/>
          </w:tcPr>
          <w:p w:rsidR="005B1CF6" w:rsidRDefault="005B1CF6">
            <w:pPr>
              <w:pStyle w:val="ConsPlusNormal"/>
            </w:pPr>
            <w:r>
              <w:t>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молодежной политики, иными организациями</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диплом, благодарность, грамота - 1 балл (до 10 баллов)</w:t>
            </w:r>
          </w:p>
        </w:tc>
      </w:tr>
      <w:tr w:rsidR="005B1CF6">
        <w:tc>
          <w:tcPr>
            <w:tcW w:w="426" w:type="dxa"/>
          </w:tcPr>
          <w:p w:rsidR="005B1CF6" w:rsidRDefault="005B1CF6">
            <w:pPr>
              <w:pStyle w:val="ConsPlusNormal"/>
            </w:pPr>
            <w:r>
              <w:t>3.</w:t>
            </w:r>
          </w:p>
        </w:tc>
        <w:tc>
          <w:tcPr>
            <w:tcW w:w="3402" w:type="dxa"/>
          </w:tcPr>
          <w:p w:rsidR="005B1CF6" w:rsidRDefault="005B1CF6">
            <w:pPr>
              <w:pStyle w:val="ConsPlusNormal"/>
            </w:pPr>
            <w:r>
              <w:t>Внедрение инновационных (авторских) форм и методов работы</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авторская методика - 5 баллов (не более 10 баллов)</w:t>
            </w:r>
          </w:p>
        </w:tc>
      </w:tr>
      <w:tr w:rsidR="005B1CF6">
        <w:tc>
          <w:tcPr>
            <w:tcW w:w="426" w:type="dxa"/>
          </w:tcPr>
          <w:p w:rsidR="005B1CF6" w:rsidRDefault="005B1CF6">
            <w:pPr>
              <w:pStyle w:val="ConsPlusNormal"/>
            </w:pPr>
            <w:r>
              <w:t>4.</w:t>
            </w:r>
          </w:p>
        </w:tc>
        <w:tc>
          <w:tcPr>
            <w:tcW w:w="3402" w:type="dxa"/>
          </w:tcPr>
          <w:p w:rsidR="005B1CF6" w:rsidRDefault="005B1CF6">
            <w:pPr>
              <w:pStyle w:val="ConsPlusNormal"/>
            </w:pPr>
            <w:r>
              <w:t>Участие в районных, межрайонных, региональных, всероссийских и международных проектах, фестивалях, конкурсах, праздниках и других мероприятиях</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подтверждено участие в 1 мероприятии - 1 балл (не более 10 баллов)</w:t>
            </w:r>
          </w:p>
        </w:tc>
      </w:tr>
      <w:tr w:rsidR="005B1CF6">
        <w:tc>
          <w:tcPr>
            <w:tcW w:w="426" w:type="dxa"/>
          </w:tcPr>
          <w:p w:rsidR="005B1CF6" w:rsidRDefault="005B1CF6">
            <w:pPr>
              <w:pStyle w:val="ConsPlusNormal"/>
            </w:pPr>
            <w:r>
              <w:t>5.</w:t>
            </w:r>
          </w:p>
        </w:tc>
        <w:tc>
          <w:tcPr>
            <w:tcW w:w="3402" w:type="dxa"/>
          </w:tcPr>
          <w:p w:rsidR="005B1CF6" w:rsidRDefault="005B1CF6">
            <w:pPr>
              <w:pStyle w:val="ConsPlusNormal"/>
            </w:pPr>
            <w:r>
              <w:t>Взаимодействие с исполнительными органами государственной власти, органами местного самоуправления, государственными и муниципальными учреждениями культуры, молодежной политики, социального обеспечения, образовательными организациями</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наличие проведенных совместных мероприятий:</w:t>
            </w:r>
          </w:p>
          <w:p w:rsidR="005B1CF6" w:rsidRDefault="005B1CF6">
            <w:pPr>
              <w:pStyle w:val="ConsPlusNormal"/>
            </w:pPr>
            <w:r>
              <w:t>да - 10 баллов;</w:t>
            </w:r>
          </w:p>
          <w:p w:rsidR="005B1CF6" w:rsidRDefault="005B1CF6">
            <w:pPr>
              <w:pStyle w:val="ConsPlusNormal"/>
            </w:pPr>
            <w:r>
              <w:t>нет - 0 баллов</w:t>
            </w:r>
          </w:p>
        </w:tc>
      </w:tr>
      <w:tr w:rsidR="005B1CF6">
        <w:tc>
          <w:tcPr>
            <w:tcW w:w="426" w:type="dxa"/>
          </w:tcPr>
          <w:p w:rsidR="005B1CF6" w:rsidRDefault="005B1CF6">
            <w:pPr>
              <w:pStyle w:val="ConsPlusNormal"/>
            </w:pPr>
            <w:r>
              <w:t>6.</w:t>
            </w:r>
          </w:p>
        </w:tc>
        <w:tc>
          <w:tcPr>
            <w:tcW w:w="3402" w:type="dxa"/>
          </w:tcPr>
          <w:p w:rsidR="005B1CF6" w:rsidRDefault="005B1CF6">
            <w:pPr>
              <w:pStyle w:val="ConsPlusNormal"/>
            </w:pPr>
            <w:r>
              <w:t>Работа со СМИ, информационная и PR-деятельность</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количество авторских публикаций в СМИ за год:</w:t>
            </w:r>
          </w:p>
          <w:p w:rsidR="005B1CF6" w:rsidRDefault="005B1CF6">
            <w:pPr>
              <w:pStyle w:val="ConsPlusNormal"/>
            </w:pPr>
            <w:r>
              <w:t>1 публикация - 2 балла (не более 10 баллов)</w:t>
            </w:r>
          </w:p>
        </w:tc>
      </w:tr>
      <w:tr w:rsidR="005B1CF6">
        <w:tc>
          <w:tcPr>
            <w:tcW w:w="426" w:type="dxa"/>
          </w:tcPr>
          <w:p w:rsidR="005B1CF6" w:rsidRDefault="005B1CF6">
            <w:pPr>
              <w:pStyle w:val="ConsPlusNormal"/>
            </w:pPr>
            <w:r>
              <w:t>7.</w:t>
            </w:r>
          </w:p>
        </w:tc>
        <w:tc>
          <w:tcPr>
            <w:tcW w:w="3402" w:type="dxa"/>
          </w:tcPr>
          <w:p w:rsidR="005B1CF6" w:rsidRDefault="005B1CF6">
            <w:pPr>
              <w:pStyle w:val="ConsPlusNormal"/>
            </w:pPr>
            <w:r>
              <w:t>Популяризация культурного наследия "малой Родины", краеведческая работа</w:t>
            </w:r>
          </w:p>
        </w:tc>
        <w:tc>
          <w:tcPr>
            <w:tcW w:w="1048" w:type="dxa"/>
          </w:tcPr>
          <w:p w:rsidR="005B1CF6" w:rsidRDefault="005B1CF6">
            <w:pPr>
              <w:pStyle w:val="ConsPlusNormal"/>
              <w:jc w:val="center"/>
            </w:pPr>
            <w:r>
              <w:t>10</w:t>
            </w:r>
          </w:p>
        </w:tc>
        <w:tc>
          <w:tcPr>
            <w:tcW w:w="4139" w:type="dxa"/>
          </w:tcPr>
          <w:p w:rsidR="005B1CF6" w:rsidRDefault="005B1CF6">
            <w:pPr>
              <w:pStyle w:val="ConsPlusNormal"/>
            </w:pPr>
            <w:r>
              <w:t>1 реализованный проект - 5 баллов (до 10 баллов)</w:t>
            </w:r>
          </w:p>
        </w:tc>
      </w:tr>
    </w:tbl>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4</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 субсидий</w:t>
      </w:r>
    </w:p>
    <w:p w:rsidR="005B1CF6" w:rsidRDefault="005B1CF6">
      <w:pPr>
        <w:pStyle w:val="ConsPlusNormal"/>
        <w:jc w:val="right"/>
      </w:pPr>
      <w:r>
        <w:t>бюджетам муниципальных районов, муниципальных</w:t>
      </w:r>
    </w:p>
    <w:p w:rsidR="005B1CF6" w:rsidRDefault="005B1CF6">
      <w:pPr>
        <w:pStyle w:val="ConsPlusNormal"/>
        <w:jc w:val="right"/>
      </w:pPr>
      <w:r>
        <w:t>округов, городских округов, городских</w:t>
      </w:r>
    </w:p>
    <w:p w:rsidR="005B1CF6" w:rsidRDefault="005B1CF6">
      <w:pPr>
        <w:pStyle w:val="ConsPlusNormal"/>
        <w:jc w:val="right"/>
      </w:pPr>
      <w:r>
        <w:t>и сельских поселений Архангельской области</w:t>
      </w:r>
    </w:p>
    <w:p w:rsidR="005B1CF6" w:rsidRDefault="005B1CF6">
      <w:pPr>
        <w:pStyle w:val="ConsPlusNormal"/>
        <w:jc w:val="right"/>
      </w:pPr>
      <w:r>
        <w:t>на поддержку отрасли культуры в части</w:t>
      </w:r>
    </w:p>
    <w:p w:rsidR="005B1CF6" w:rsidRDefault="005B1CF6">
      <w:pPr>
        <w:pStyle w:val="ConsPlusNormal"/>
        <w:jc w:val="right"/>
      </w:pPr>
      <w:r>
        <w:t>государственной поддержки лучших муниципальных</w:t>
      </w:r>
    </w:p>
    <w:p w:rsidR="005B1CF6" w:rsidRDefault="005B1CF6">
      <w:pPr>
        <w:pStyle w:val="ConsPlusNormal"/>
        <w:jc w:val="right"/>
      </w:pPr>
      <w:r>
        <w:t>учреждений культуры, муниципальных образовательных</w:t>
      </w:r>
    </w:p>
    <w:p w:rsidR="005B1CF6" w:rsidRDefault="005B1CF6">
      <w:pPr>
        <w:pStyle w:val="ConsPlusNormal"/>
        <w:jc w:val="right"/>
      </w:pPr>
      <w:r>
        <w:t>учреждений дополнительного образования детей</w:t>
      </w:r>
    </w:p>
    <w:p w:rsidR="005B1CF6" w:rsidRDefault="005B1CF6">
      <w:pPr>
        <w:pStyle w:val="ConsPlusNormal"/>
        <w:jc w:val="right"/>
      </w:pPr>
      <w:r>
        <w:t>(детских школ искусств по видам искусств),</w:t>
      </w:r>
    </w:p>
    <w:p w:rsidR="005B1CF6" w:rsidRDefault="005B1CF6">
      <w:pPr>
        <w:pStyle w:val="ConsPlusNormal"/>
        <w:jc w:val="right"/>
      </w:pPr>
      <w:r>
        <w:t>находящихся в сельской местности, и их работников в целях</w:t>
      </w:r>
    </w:p>
    <w:p w:rsidR="005B1CF6" w:rsidRDefault="005B1CF6">
      <w:pPr>
        <w:pStyle w:val="ConsPlusNormal"/>
        <w:jc w:val="right"/>
      </w:pPr>
      <w:r>
        <w:t>реализации национального проекта "Культура"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24.04.2018 </w:t>
            </w:r>
            <w:hyperlink r:id="rId513" w:history="1">
              <w:r>
                <w:rPr>
                  <w:color w:val="0000FF"/>
                </w:rPr>
                <w:t>N 180-пп</w:t>
              </w:r>
            </w:hyperlink>
            <w:r>
              <w:rPr>
                <w:color w:val="392C69"/>
              </w:rPr>
              <w:t xml:space="preserve">, от 22.12.2020 </w:t>
            </w:r>
            <w:hyperlink r:id="rId514" w:history="1">
              <w:r>
                <w:rPr>
                  <w:color w:val="0000FF"/>
                </w:rPr>
                <w:t>N 878-пп</w:t>
              </w:r>
            </w:hyperlink>
            <w:r>
              <w:rPr>
                <w:color w:val="392C69"/>
              </w:rPr>
              <w:t xml:space="preserve">, от 16.06.2021 </w:t>
            </w:r>
            <w:hyperlink r:id="rId515" w:history="1">
              <w:r>
                <w:rPr>
                  <w:color w:val="0000FF"/>
                </w:rPr>
                <w:t>N 310-пп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bookmarkStart w:id="123" w:name="P7681"/>
      <w:bookmarkEnd w:id="123"/>
      <w:r>
        <w:t xml:space="preserve">                                   ЛИСТ</w:t>
      </w:r>
    </w:p>
    <w:p w:rsidR="005B1CF6" w:rsidRDefault="005B1CF6">
      <w:pPr>
        <w:pStyle w:val="ConsPlusNonformat"/>
        <w:jc w:val="both"/>
      </w:pPr>
      <w:r>
        <w:t xml:space="preserve">  оценки заявок на участие в конкурсе на предоставление субсидий бюджетам</w:t>
      </w:r>
    </w:p>
    <w:p w:rsidR="005B1CF6" w:rsidRDefault="005B1CF6">
      <w:pPr>
        <w:pStyle w:val="ConsPlusNonformat"/>
        <w:jc w:val="both"/>
      </w:pPr>
      <w:r>
        <w:t>муниципальных районов, муниципальных округов, городских округов, городских</w:t>
      </w:r>
    </w:p>
    <w:p w:rsidR="005B1CF6" w:rsidRDefault="005B1CF6">
      <w:pPr>
        <w:pStyle w:val="ConsPlusNonformat"/>
        <w:jc w:val="both"/>
      </w:pPr>
      <w:r>
        <w:t>и сельских поселений Архангельской области на поддержку отрасли культуры в</w:t>
      </w:r>
    </w:p>
    <w:p w:rsidR="005B1CF6" w:rsidRDefault="005B1CF6">
      <w:pPr>
        <w:pStyle w:val="ConsPlusNonformat"/>
        <w:jc w:val="both"/>
      </w:pPr>
      <w:r>
        <w:t xml:space="preserve"> части государственной поддержки лучших муниципальных учреждений культуры,</w:t>
      </w:r>
    </w:p>
    <w:p w:rsidR="005B1CF6" w:rsidRDefault="005B1CF6">
      <w:pPr>
        <w:pStyle w:val="ConsPlusNonformat"/>
        <w:jc w:val="both"/>
      </w:pPr>
      <w:r>
        <w:t xml:space="preserve">         муниципальных образовательных учреждений дополнительного</w:t>
      </w:r>
    </w:p>
    <w:p w:rsidR="005B1CF6" w:rsidRDefault="005B1CF6">
      <w:pPr>
        <w:pStyle w:val="ConsPlusNonformat"/>
        <w:jc w:val="both"/>
      </w:pPr>
      <w:r>
        <w:t xml:space="preserve">       образования детей (детских школ искусств по видам искусств),</w:t>
      </w:r>
    </w:p>
    <w:p w:rsidR="005B1CF6" w:rsidRDefault="005B1CF6">
      <w:pPr>
        <w:pStyle w:val="ConsPlusNonformat"/>
        <w:jc w:val="both"/>
      </w:pPr>
      <w:r>
        <w:t xml:space="preserve">         находящихся в сельской местности, и их работников в целях</w:t>
      </w:r>
    </w:p>
    <w:p w:rsidR="005B1CF6" w:rsidRDefault="005B1CF6">
      <w:pPr>
        <w:pStyle w:val="ConsPlusNonformat"/>
        <w:jc w:val="both"/>
      </w:pPr>
      <w:r>
        <w:t xml:space="preserve">                реализации национального проекта "Культура"</w:t>
      </w:r>
    </w:p>
    <w:p w:rsidR="005B1CF6" w:rsidRDefault="005B1CF6">
      <w:pPr>
        <w:pStyle w:val="ConsPlusNonformat"/>
        <w:jc w:val="both"/>
      </w:pPr>
    </w:p>
    <w:p w:rsidR="005B1CF6" w:rsidRDefault="005B1CF6">
      <w:pPr>
        <w:pStyle w:val="ConsPlusNonformat"/>
        <w:jc w:val="both"/>
      </w:pPr>
      <w:r>
        <w:t>Ф.И.О. члена конкурсной комиссии 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3572"/>
        <w:gridCol w:w="964"/>
        <w:gridCol w:w="968"/>
        <w:gridCol w:w="968"/>
        <w:gridCol w:w="850"/>
        <w:gridCol w:w="1077"/>
      </w:tblGrid>
      <w:tr w:rsidR="005B1CF6">
        <w:tc>
          <w:tcPr>
            <w:tcW w:w="620" w:type="dxa"/>
            <w:vMerge w:val="restart"/>
          </w:tcPr>
          <w:p w:rsidR="005B1CF6" w:rsidRDefault="005B1CF6">
            <w:pPr>
              <w:pStyle w:val="ConsPlusNormal"/>
              <w:jc w:val="center"/>
            </w:pPr>
            <w:r>
              <w:t>N п/п</w:t>
            </w:r>
          </w:p>
        </w:tc>
        <w:tc>
          <w:tcPr>
            <w:tcW w:w="3572" w:type="dxa"/>
            <w:vMerge w:val="restart"/>
          </w:tcPr>
          <w:p w:rsidR="005B1CF6" w:rsidRDefault="005B1CF6">
            <w:pPr>
              <w:pStyle w:val="ConsPlusNormal"/>
              <w:jc w:val="center"/>
            </w:pPr>
            <w:r>
              <w:t>Наименование заявителя</w:t>
            </w:r>
          </w:p>
        </w:tc>
        <w:tc>
          <w:tcPr>
            <w:tcW w:w="3750" w:type="dxa"/>
            <w:gridSpan w:val="4"/>
          </w:tcPr>
          <w:p w:rsidR="005B1CF6" w:rsidRDefault="005B1CF6">
            <w:pPr>
              <w:pStyle w:val="ConsPlusNormal"/>
              <w:jc w:val="center"/>
            </w:pPr>
            <w:r>
              <w:t>Номера критериев</w:t>
            </w:r>
          </w:p>
        </w:tc>
        <w:tc>
          <w:tcPr>
            <w:tcW w:w="1077" w:type="dxa"/>
            <w:vMerge w:val="restart"/>
          </w:tcPr>
          <w:p w:rsidR="005B1CF6" w:rsidRDefault="005B1CF6">
            <w:pPr>
              <w:pStyle w:val="ConsPlusNormal"/>
              <w:jc w:val="center"/>
            </w:pPr>
            <w:r>
              <w:t>Итого баллов</w:t>
            </w:r>
          </w:p>
        </w:tc>
      </w:tr>
      <w:tr w:rsidR="005B1CF6">
        <w:tc>
          <w:tcPr>
            <w:tcW w:w="620" w:type="dxa"/>
            <w:vMerge/>
          </w:tcPr>
          <w:p w:rsidR="005B1CF6" w:rsidRDefault="005B1CF6">
            <w:pPr>
              <w:spacing w:after="1" w:line="0" w:lineRule="atLeast"/>
            </w:pPr>
          </w:p>
        </w:tc>
        <w:tc>
          <w:tcPr>
            <w:tcW w:w="3572" w:type="dxa"/>
            <w:vMerge/>
          </w:tcPr>
          <w:p w:rsidR="005B1CF6" w:rsidRDefault="005B1CF6">
            <w:pPr>
              <w:spacing w:after="1" w:line="0" w:lineRule="atLeast"/>
            </w:pPr>
          </w:p>
        </w:tc>
        <w:tc>
          <w:tcPr>
            <w:tcW w:w="964" w:type="dxa"/>
          </w:tcPr>
          <w:p w:rsidR="005B1CF6" w:rsidRDefault="005B1CF6">
            <w:pPr>
              <w:pStyle w:val="ConsPlusNormal"/>
              <w:jc w:val="center"/>
            </w:pPr>
            <w:r>
              <w:t>1</w:t>
            </w:r>
          </w:p>
        </w:tc>
        <w:tc>
          <w:tcPr>
            <w:tcW w:w="968" w:type="dxa"/>
          </w:tcPr>
          <w:p w:rsidR="005B1CF6" w:rsidRDefault="005B1CF6">
            <w:pPr>
              <w:pStyle w:val="ConsPlusNormal"/>
              <w:jc w:val="center"/>
            </w:pPr>
            <w:r>
              <w:t>2</w:t>
            </w:r>
          </w:p>
        </w:tc>
        <w:tc>
          <w:tcPr>
            <w:tcW w:w="968" w:type="dxa"/>
          </w:tcPr>
          <w:p w:rsidR="005B1CF6" w:rsidRDefault="005B1CF6">
            <w:pPr>
              <w:pStyle w:val="ConsPlusNormal"/>
              <w:jc w:val="center"/>
            </w:pPr>
            <w:r>
              <w:t>3</w:t>
            </w:r>
          </w:p>
        </w:tc>
        <w:tc>
          <w:tcPr>
            <w:tcW w:w="850" w:type="dxa"/>
          </w:tcPr>
          <w:p w:rsidR="005B1CF6" w:rsidRDefault="005B1CF6">
            <w:pPr>
              <w:pStyle w:val="ConsPlusNormal"/>
              <w:jc w:val="center"/>
            </w:pPr>
            <w:r>
              <w:t>4</w:t>
            </w:r>
          </w:p>
        </w:tc>
        <w:tc>
          <w:tcPr>
            <w:tcW w:w="1077" w:type="dxa"/>
            <w:vMerge/>
          </w:tcPr>
          <w:p w:rsidR="005B1CF6" w:rsidRDefault="005B1CF6">
            <w:pPr>
              <w:spacing w:after="1" w:line="0" w:lineRule="atLeast"/>
            </w:pPr>
          </w:p>
        </w:tc>
      </w:tr>
      <w:tr w:rsidR="005B1CF6">
        <w:tc>
          <w:tcPr>
            <w:tcW w:w="620" w:type="dxa"/>
          </w:tcPr>
          <w:p w:rsidR="005B1CF6" w:rsidRDefault="005B1CF6">
            <w:pPr>
              <w:pStyle w:val="ConsPlusNormal"/>
              <w:jc w:val="center"/>
            </w:pPr>
            <w:r>
              <w:t>1</w:t>
            </w:r>
          </w:p>
        </w:tc>
        <w:tc>
          <w:tcPr>
            <w:tcW w:w="3572" w:type="dxa"/>
          </w:tcPr>
          <w:p w:rsidR="005B1CF6" w:rsidRDefault="005B1CF6">
            <w:pPr>
              <w:pStyle w:val="ConsPlusNormal"/>
              <w:jc w:val="center"/>
            </w:pPr>
            <w:r>
              <w:t>2</w:t>
            </w:r>
          </w:p>
        </w:tc>
        <w:tc>
          <w:tcPr>
            <w:tcW w:w="964" w:type="dxa"/>
          </w:tcPr>
          <w:p w:rsidR="005B1CF6" w:rsidRDefault="005B1CF6">
            <w:pPr>
              <w:pStyle w:val="ConsPlusNormal"/>
              <w:jc w:val="center"/>
            </w:pPr>
            <w:r>
              <w:t>3</w:t>
            </w:r>
          </w:p>
        </w:tc>
        <w:tc>
          <w:tcPr>
            <w:tcW w:w="968" w:type="dxa"/>
          </w:tcPr>
          <w:p w:rsidR="005B1CF6" w:rsidRDefault="005B1CF6">
            <w:pPr>
              <w:pStyle w:val="ConsPlusNormal"/>
              <w:jc w:val="center"/>
            </w:pPr>
            <w:r>
              <w:t>4</w:t>
            </w:r>
          </w:p>
        </w:tc>
        <w:tc>
          <w:tcPr>
            <w:tcW w:w="968" w:type="dxa"/>
          </w:tcPr>
          <w:p w:rsidR="005B1CF6" w:rsidRDefault="005B1CF6">
            <w:pPr>
              <w:pStyle w:val="ConsPlusNormal"/>
              <w:jc w:val="center"/>
            </w:pPr>
            <w:r>
              <w:t>5</w:t>
            </w:r>
          </w:p>
        </w:tc>
        <w:tc>
          <w:tcPr>
            <w:tcW w:w="850" w:type="dxa"/>
          </w:tcPr>
          <w:p w:rsidR="005B1CF6" w:rsidRDefault="005B1CF6">
            <w:pPr>
              <w:pStyle w:val="ConsPlusNormal"/>
              <w:jc w:val="center"/>
            </w:pPr>
            <w:r>
              <w:t>6</w:t>
            </w:r>
          </w:p>
        </w:tc>
        <w:tc>
          <w:tcPr>
            <w:tcW w:w="1077" w:type="dxa"/>
          </w:tcPr>
          <w:p w:rsidR="005B1CF6" w:rsidRDefault="005B1CF6">
            <w:pPr>
              <w:pStyle w:val="ConsPlusNormal"/>
              <w:jc w:val="center"/>
            </w:pPr>
            <w:r>
              <w:t>7</w:t>
            </w:r>
          </w:p>
        </w:tc>
      </w:tr>
      <w:tr w:rsidR="005B1CF6">
        <w:tc>
          <w:tcPr>
            <w:tcW w:w="620" w:type="dxa"/>
          </w:tcPr>
          <w:p w:rsidR="005B1CF6" w:rsidRDefault="005B1CF6">
            <w:pPr>
              <w:pStyle w:val="ConsPlusNormal"/>
            </w:pPr>
          </w:p>
        </w:tc>
        <w:tc>
          <w:tcPr>
            <w:tcW w:w="3572" w:type="dxa"/>
          </w:tcPr>
          <w:p w:rsidR="005B1CF6" w:rsidRDefault="005B1CF6">
            <w:pPr>
              <w:pStyle w:val="ConsPlusNormal"/>
            </w:pPr>
          </w:p>
        </w:tc>
        <w:tc>
          <w:tcPr>
            <w:tcW w:w="964" w:type="dxa"/>
          </w:tcPr>
          <w:p w:rsidR="005B1CF6" w:rsidRDefault="005B1CF6">
            <w:pPr>
              <w:pStyle w:val="ConsPlusNormal"/>
            </w:pPr>
          </w:p>
        </w:tc>
        <w:tc>
          <w:tcPr>
            <w:tcW w:w="968" w:type="dxa"/>
          </w:tcPr>
          <w:p w:rsidR="005B1CF6" w:rsidRDefault="005B1CF6">
            <w:pPr>
              <w:pStyle w:val="ConsPlusNormal"/>
            </w:pPr>
          </w:p>
        </w:tc>
        <w:tc>
          <w:tcPr>
            <w:tcW w:w="968" w:type="dxa"/>
          </w:tcPr>
          <w:p w:rsidR="005B1CF6" w:rsidRDefault="005B1CF6">
            <w:pPr>
              <w:pStyle w:val="ConsPlusNormal"/>
            </w:pPr>
          </w:p>
        </w:tc>
        <w:tc>
          <w:tcPr>
            <w:tcW w:w="850" w:type="dxa"/>
          </w:tcPr>
          <w:p w:rsidR="005B1CF6" w:rsidRDefault="005B1CF6">
            <w:pPr>
              <w:pStyle w:val="ConsPlusNormal"/>
            </w:pPr>
          </w:p>
        </w:tc>
        <w:tc>
          <w:tcPr>
            <w:tcW w:w="1077" w:type="dxa"/>
          </w:tcPr>
          <w:p w:rsidR="005B1CF6" w:rsidRDefault="005B1CF6">
            <w:pPr>
              <w:pStyle w:val="ConsPlusNormal"/>
            </w:pPr>
          </w:p>
        </w:tc>
      </w:tr>
      <w:tr w:rsidR="005B1CF6">
        <w:tc>
          <w:tcPr>
            <w:tcW w:w="620" w:type="dxa"/>
          </w:tcPr>
          <w:p w:rsidR="005B1CF6" w:rsidRDefault="005B1CF6">
            <w:pPr>
              <w:pStyle w:val="ConsPlusNormal"/>
            </w:pPr>
          </w:p>
        </w:tc>
        <w:tc>
          <w:tcPr>
            <w:tcW w:w="3572" w:type="dxa"/>
          </w:tcPr>
          <w:p w:rsidR="005B1CF6" w:rsidRDefault="005B1CF6">
            <w:pPr>
              <w:pStyle w:val="ConsPlusNormal"/>
            </w:pPr>
          </w:p>
        </w:tc>
        <w:tc>
          <w:tcPr>
            <w:tcW w:w="964" w:type="dxa"/>
          </w:tcPr>
          <w:p w:rsidR="005B1CF6" w:rsidRDefault="005B1CF6">
            <w:pPr>
              <w:pStyle w:val="ConsPlusNormal"/>
            </w:pPr>
          </w:p>
        </w:tc>
        <w:tc>
          <w:tcPr>
            <w:tcW w:w="968" w:type="dxa"/>
          </w:tcPr>
          <w:p w:rsidR="005B1CF6" w:rsidRDefault="005B1CF6">
            <w:pPr>
              <w:pStyle w:val="ConsPlusNormal"/>
            </w:pPr>
          </w:p>
        </w:tc>
        <w:tc>
          <w:tcPr>
            <w:tcW w:w="968" w:type="dxa"/>
          </w:tcPr>
          <w:p w:rsidR="005B1CF6" w:rsidRDefault="005B1CF6">
            <w:pPr>
              <w:pStyle w:val="ConsPlusNormal"/>
            </w:pPr>
          </w:p>
        </w:tc>
        <w:tc>
          <w:tcPr>
            <w:tcW w:w="850" w:type="dxa"/>
          </w:tcPr>
          <w:p w:rsidR="005B1CF6" w:rsidRDefault="005B1CF6">
            <w:pPr>
              <w:pStyle w:val="ConsPlusNormal"/>
            </w:pPr>
          </w:p>
        </w:tc>
        <w:tc>
          <w:tcPr>
            <w:tcW w:w="1077" w:type="dxa"/>
          </w:tcPr>
          <w:p w:rsidR="005B1CF6" w:rsidRDefault="005B1CF6">
            <w:pPr>
              <w:pStyle w:val="ConsPlusNormal"/>
            </w:pPr>
          </w:p>
        </w:tc>
      </w:tr>
      <w:tr w:rsidR="005B1CF6">
        <w:tc>
          <w:tcPr>
            <w:tcW w:w="620" w:type="dxa"/>
          </w:tcPr>
          <w:p w:rsidR="005B1CF6" w:rsidRDefault="005B1CF6">
            <w:pPr>
              <w:pStyle w:val="ConsPlusNormal"/>
            </w:pPr>
          </w:p>
        </w:tc>
        <w:tc>
          <w:tcPr>
            <w:tcW w:w="3572" w:type="dxa"/>
          </w:tcPr>
          <w:p w:rsidR="005B1CF6" w:rsidRDefault="005B1CF6">
            <w:pPr>
              <w:pStyle w:val="ConsPlusNormal"/>
            </w:pPr>
          </w:p>
        </w:tc>
        <w:tc>
          <w:tcPr>
            <w:tcW w:w="964" w:type="dxa"/>
          </w:tcPr>
          <w:p w:rsidR="005B1CF6" w:rsidRDefault="005B1CF6">
            <w:pPr>
              <w:pStyle w:val="ConsPlusNormal"/>
            </w:pPr>
          </w:p>
        </w:tc>
        <w:tc>
          <w:tcPr>
            <w:tcW w:w="968" w:type="dxa"/>
          </w:tcPr>
          <w:p w:rsidR="005B1CF6" w:rsidRDefault="005B1CF6">
            <w:pPr>
              <w:pStyle w:val="ConsPlusNormal"/>
            </w:pPr>
          </w:p>
        </w:tc>
        <w:tc>
          <w:tcPr>
            <w:tcW w:w="968" w:type="dxa"/>
          </w:tcPr>
          <w:p w:rsidR="005B1CF6" w:rsidRDefault="005B1CF6">
            <w:pPr>
              <w:pStyle w:val="ConsPlusNormal"/>
            </w:pPr>
          </w:p>
        </w:tc>
        <w:tc>
          <w:tcPr>
            <w:tcW w:w="850" w:type="dxa"/>
          </w:tcPr>
          <w:p w:rsidR="005B1CF6" w:rsidRDefault="005B1CF6">
            <w:pPr>
              <w:pStyle w:val="ConsPlusNormal"/>
            </w:pPr>
          </w:p>
        </w:tc>
        <w:tc>
          <w:tcPr>
            <w:tcW w:w="1077"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______________________________              _______________________________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_____________</w:t>
      </w:r>
    </w:p>
    <w:p w:rsidR="005B1CF6" w:rsidRDefault="005B1CF6">
      <w:pPr>
        <w:pStyle w:val="ConsPlusNonformat"/>
        <w:jc w:val="both"/>
      </w:pPr>
      <w:r>
        <w:t xml:space="preserve">       (дата)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5</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 субсидий</w:t>
      </w:r>
    </w:p>
    <w:p w:rsidR="005B1CF6" w:rsidRDefault="005B1CF6">
      <w:pPr>
        <w:pStyle w:val="ConsPlusNormal"/>
        <w:jc w:val="right"/>
      </w:pPr>
      <w:r>
        <w:t>бюджетам муниципальных районов, муниципальных</w:t>
      </w:r>
    </w:p>
    <w:p w:rsidR="005B1CF6" w:rsidRDefault="005B1CF6">
      <w:pPr>
        <w:pStyle w:val="ConsPlusNormal"/>
        <w:jc w:val="right"/>
      </w:pPr>
      <w:r>
        <w:t>округов, городских округов, городских</w:t>
      </w:r>
    </w:p>
    <w:p w:rsidR="005B1CF6" w:rsidRDefault="005B1CF6">
      <w:pPr>
        <w:pStyle w:val="ConsPlusNormal"/>
        <w:jc w:val="right"/>
      </w:pPr>
      <w:r>
        <w:t>и сельских поселений Архангельской области</w:t>
      </w:r>
    </w:p>
    <w:p w:rsidR="005B1CF6" w:rsidRDefault="005B1CF6">
      <w:pPr>
        <w:pStyle w:val="ConsPlusNormal"/>
        <w:jc w:val="right"/>
      </w:pPr>
      <w:r>
        <w:t>на поддержку отрасли культуры в части</w:t>
      </w:r>
    </w:p>
    <w:p w:rsidR="005B1CF6" w:rsidRDefault="005B1CF6">
      <w:pPr>
        <w:pStyle w:val="ConsPlusNormal"/>
        <w:jc w:val="right"/>
      </w:pPr>
      <w:r>
        <w:t>государственной поддержки лучших муниципальных</w:t>
      </w:r>
    </w:p>
    <w:p w:rsidR="005B1CF6" w:rsidRDefault="005B1CF6">
      <w:pPr>
        <w:pStyle w:val="ConsPlusNormal"/>
        <w:jc w:val="right"/>
      </w:pPr>
      <w:r>
        <w:t>учреждений культуры, муниципальных образовательных</w:t>
      </w:r>
    </w:p>
    <w:p w:rsidR="005B1CF6" w:rsidRDefault="005B1CF6">
      <w:pPr>
        <w:pStyle w:val="ConsPlusNormal"/>
        <w:jc w:val="right"/>
      </w:pPr>
      <w:r>
        <w:t>учреждений дополнительного образования детей</w:t>
      </w:r>
    </w:p>
    <w:p w:rsidR="005B1CF6" w:rsidRDefault="005B1CF6">
      <w:pPr>
        <w:pStyle w:val="ConsPlusNormal"/>
        <w:jc w:val="right"/>
      </w:pPr>
      <w:r>
        <w:t>(детских школ искусств по видам искусств),</w:t>
      </w:r>
    </w:p>
    <w:p w:rsidR="005B1CF6" w:rsidRDefault="005B1CF6">
      <w:pPr>
        <w:pStyle w:val="ConsPlusNormal"/>
        <w:jc w:val="right"/>
      </w:pPr>
      <w:r>
        <w:t>находящихся в сельской местности, и их работников в целях</w:t>
      </w:r>
    </w:p>
    <w:p w:rsidR="005B1CF6" w:rsidRDefault="005B1CF6">
      <w:pPr>
        <w:pStyle w:val="ConsPlusNormal"/>
        <w:jc w:val="right"/>
      </w:pPr>
      <w:r>
        <w:t>реализации национального проекта "Культура"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24.04.2018 </w:t>
            </w:r>
            <w:hyperlink r:id="rId516" w:history="1">
              <w:r>
                <w:rPr>
                  <w:color w:val="0000FF"/>
                </w:rPr>
                <w:t>N 180-пп</w:t>
              </w:r>
            </w:hyperlink>
            <w:r>
              <w:rPr>
                <w:color w:val="392C69"/>
              </w:rPr>
              <w:t xml:space="preserve">, от 22.12.2020 </w:t>
            </w:r>
            <w:hyperlink r:id="rId517" w:history="1">
              <w:r>
                <w:rPr>
                  <w:color w:val="0000FF"/>
                </w:rPr>
                <w:t>N 878-пп</w:t>
              </w:r>
            </w:hyperlink>
            <w:r>
              <w:rPr>
                <w:color w:val="392C69"/>
              </w:rPr>
              <w:t xml:space="preserve">, от 16.06.2021 </w:t>
            </w:r>
            <w:hyperlink r:id="rId518" w:history="1">
              <w:r>
                <w:rPr>
                  <w:color w:val="0000FF"/>
                </w:rPr>
                <w:t>N 310-пп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pPr>
      <w:bookmarkStart w:id="124" w:name="P7757"/>
      <w:bookmarkEnd w:id="124"/>
      <w:r>
        <w:t>ИТОГОВЫЙ РЕЙТИНГ</w:t>
      </w:r>
    </w:p>
    <w:p w:rsidR="005B1CF6" w:rsidRDefault="005B1CF6">
      <w:pPr>
        <w:pStyle w:val="ConsPlusTitle"/>
        <w:jc w:val="center"/>
      </w:pPr>
      <w:r>
        <w:t>на участие в конкурсе на предоставление субсидий бюджетам</w:t>
      </w:r>
    </w:p>
    <w:p w:rsidR="005B1CF6" w:rsidRDefault="005B1CF6">
      <w:pPr>
        <w:pStyle w:val="ConsPlusTitle"/>
        <w:jc w:val="center"/>
      </w:pPr>
      <w:r>
        <w:t>муниципальных районов, муниципальных округов, городских</w:t>
      </w:r>
    </w:p>
    <w:p w:rsidR="005B1CF6" w:rsidRDefault="005B1CF6">
      <w:pPr>
        <w:pStyle w:val="ConsPlusTitle"/>
        <w:jc w:val="center"/>
      </w:pPr>
      <w:r>
        <w:t>округов, городских и сельских поселений Архангельской</w:t>
      </w:r>
    </w:p>
    <w:p w:rsidR="005B1CF6" w:rsidRDefault="005B1CF6">
      <w:pPr>
        <w:pStyle w:val="ConsPlusTitle"/>
        <w:jc w:val="center"/>
      </w:pPr>
      <w:r>
        <w:t>области на поддержку отрасли культуры в части</w:t>
      </w:r>
    </w:p>
    <w:p w:rsidR="005B1CF6" w:rsidRDefault="005B1CF6">
      <w:pPr>
        <w:pStyle w:val="ConsPlusTitle"/>
        <w:jc w:val="center"/>
      </w:pPr>
      <w:r>
        <w:t>государственной поддержки лучших муниципальных учреждений</w:t>
      </w:r>
    </w:p>
    <w:p w:rsidR="005B1CF6" w:rsidRDefault="005B1CF6">
      <w:pPr>
        <w:pStyle w:val="ConsPlusTitle"/>
        <w:jc w:val="center"/>
      </w:pPr>
      <w:r>
        <w:t>культуры, муниципальных образовательных учреждений</w:t>
      </w:r>
    </w:p>
    <w:p w:rsidR="005B1CF6" w:rsidRDefault="005B1CF6">
      <w:pPr>
        <w:pStyle w:val="ConsPlusTitle"/>
        <w:jc w:val="center"/>
      </w:pPr>
      <w:r>
        <w:t>дополнительного образования детей (детских школ искусств</w:t>
      </w:r>
    </w:p>
    <w:p w:rsidR="005B1CF6" w:rsidRDefault="005B1CF6">
      <w:pPr>
        <w:pStyle w:val="ConsPlusTitle"/>
        <w:jc w:val="center"/>
      </w:pPr>
      <w:r>
        <w:t>по видам искусств), находящихся в сельской местности,</w:t>
      </w:r>
    </w:p>
    <w:p w:rsidR="005B1CF6" w:rsidRDefault="005B1CF6">
      <w:pPr>
        <w:pStyle w:val="ConsPlusTitle"/>
        <w:jc w:val="center"/>
      </w:pPr>
      <w:r>
        <w:t>и их работников в целях реализации национального</w:t>
      </w:r>
    </w:p>
    <w:p w:rsidR="005B1CF6" w:rsidRDefault="005B1CF6">
      <w:pPr>
        <w:pStyle w:val="ConsPlusTitle"/>
        <w:jc w:val="center"/>
      </w:pPr>
      <w:r>
        <w:t>проекта "Культура"</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945"/>
        <w:gridCol w:w="907"/>
        <w:gridCol w:w="907"/>
        <w:gridCol w:w="907"/>
        <w:gridCol w:w="907"/>
        <w:gridCol w:w="964"/>
        <w:gridCol w:w="907"/>
        <w:gridCol w:w="964"/>
      </w:tblGrid>
      <w:tr w:rsidR="005B1CF6">
        <w:tc>
          <w:tcPr>
            <w:tcW w:w="1644" w:type="dxa"/>
          </w:tcPr>
          <w:p w:rsidR="005B1CF6" w:rsidRDefault="005B1CF6">
            <w:pPr>
              <w:pStyle w:val="ConsPlusNormal"/>
              <w:jc w:val="center"/>
            </w:pPr>
            <w:r>
              <w:t>Наименование заявителя</w:t>
            </w:r>
          </w:p>
        </w:tc>
        <w:tc>
          <w:tcPr>
            <w:tcW w:w="6444" w:type="dxa"/>
            <w:gridSpan w:val="7"/>
          </w:tcPr>
          <w:p w:rsidR="005B1CF6" w:rsidRDefault="005B1CF6">
            <w:pPr>
              <w:pStyle w:val="ConsPlusNormal"/>
              <w:jc w:val="center"/>
            </w:pPr>
            <w:r>
              <w:t>Общее количество баллов (на основании листа оценки конкурсных заявок члена конкурсной комиссии)</w:t>
            </w:r>
          </w:p>
        </w:tc>
        <w:tc>
          <w:tcPr>
            <w:tcW w:w="964" w:type="dxa"/>
          </w:tcPr>
          <w:p w:rsidR="005B1CF6" w:rsidRDefault="005B1CF6">
            <w:pPr>
              <w:pStyle w:val="ConsPlusNormal"/>
              <w:jc w:val="center"/>
            </w:pPr>
            <w:r>
              <w:t>Итого баллов</w:t>
            </w:r>
          </w:p>
        </w:tc>
      </w:tr>
      <w:tr w:rsidR="005B1CF6">
        <w:tc>
          <w:tcPr>
            <w:tcW w:w="1644" w:type="dxa"/>
          </w:tcPr>
          <w:p w:rsidR="005B1CF6" w:rsidRDefault="005B1CF6">
            <w:pPr>
              <w:pStyle w:val="ConsPlusNormal"/>
            </w:pPr>
          </w:p>
        </w:tc>
        <w:tc>
          <w:tcPr>
            <w:tcW w:w="945" w:type="dxa"/>
          </w:tcPr>
          <w:p w:rsidR="005B1CF6" w:rsidRDefault="005B1CF6">
            <w:pPr>
              <w:pStyle w:val="ConsPlusNormal"/>
              <w:jc w:val="center"/>
            </w:pPr>
            <w:r>
              <w:t>Ф.И.О.</w:t>
            </w:r>
          </w:p>
        </w:tc>
        <w:tc>
          <w:tcPr>
            <w:tcW w:w="907" w:type="dxa"/>
          </w:tcPr>
          <w:p w:rsidR="005B1CF6" w:rsidRDefault="005B1CF6">
            <w:pPr>
              <w:pStyle w:val="ConsPlusNormal"/>
              <w:jc w:val="center"/>
            </w:pPr>
            <w:r>
              <w:t>Ф.И.О.</w:t>
            </w:r>
          </w:p>
        </w:tc>
        <w:tc>
          <w:tcPr>
            <w:tcW w:w="907" w:type="dxa"/>
          </w:tcPr>
          <w:p w:rsidR="005B1CF6" w:rsidRDefault="005B1CF6">
            <w:pPr>
              <w:pStyle w:val="ConsPlusNormal"/>
              <w:jc w:val="center"/>
            </w:pPr>
            <w:r>
              <w:t>Ф.И.О.</w:t>
            </w:r>
          </w:p>
        </w:tc>
        <w:tc>
          <w:tcPr>
            <w:tcW w:w="907" w:type="dxa"/>
          </w:tcPr>
          <w:p w:rsidR="005B1CF6" w:rsidRDefault="005B1CF6">
            <w:pPr>
              <w:pStyle w:val="ConsPlusNormal"/>
              <w:jc w:val="center"/>
            </w:pPr>
            <w:r>
              <w:t>Ф.И.О.</w:t>
            </w:r>
          </w:p>
        </w:tc>
        <w:tc>
          <w:tcPr>
            <w:tcW w:w="907" w:type="dxa"/>
          </w:tcPr>
          <w:p w:rsidR="005B1CF6" w:rsidRDefault="005B1CF6">
            <w:pPr>
              <w:pStyle w:val="ConsPlusNormal"/>
              <w:jc w:val="center"/>
            </w:pPr>
            <w:r>
              <w:t>Ф.И.О.</w:t>
            </w:r>
          </w:p>
        </w:tc>
        <w:tc>
          <w:tcPr>
            <w:tcW w:w="964" w:type="dxa"/>
          </w:tcPr>
          <w:p w:rsidR="005B1CF6" w:rsidRDefault="005B1CF6">
            <w:pPr>
              <w:pStyle w:val="ConsPlusNormal"/>
              <w:jc w:val="center"/>
            </w:pPr>
            <w:r>
              <w:t>Ф.И.О.</w:t>
            </w:r>
          </w:p>
        </w:tc>
        <w:tc>
          <w:tcPr>
            <w:tcW w:w="907" w:type="dxa"/>
          </w:tcPr>
          <w:p w:rsidR="005B1CF6" w:rsidRDefault="005B1CF6">
            <w:pPr>
              <w:pStyle w:val="ConsPlusNormal"/>
              <w:jc w:val="center"/>
            </w:pPr>
            <w:r>
              <w:t>Ф.И.О.</w:t>
            </w:r>
          </w:p>
        </w:tc>
        <w:tc>
          <w:tcPr>
            <w:tcW w:w="964" w:type="dxa"/>
          </w:tcPr>
          <w:p w:rsidR="005B1CF6" w:rsidRDefault="005B1CF6">
            <w:pPr>
              <w:pStyle w:val="ConsPlusNormal"/>
            </w:pPr>
          </w:p>
        </w:tc>
      </w:tr>
      <w:tr w:rsidR="005B1CF6">
        <w:tc>
          <w:tcPr>
            <w:tcW w:w="1644" w:type="dxa"/>
          </w:tcPr>
          <w:p w:rsidR="005B1CF6" w:rsidRDefault="005B1CF6">
            <w:pPr>
              <w:pStyle w:val="ConsPlusNormal"/>
              <w:jc w:val="center"/>
            </w:pPr>
            <w:r>
              <w:t>1.</w:t>
            </w:r>
          </w:p>
        </w:tc>
        <w:tc>
          <w:tcPr>
            <w:tcW w:w="945" w:type="dxa"/>
          </w:tcPr>
          <w:p w:rsidR="005B1CF6" w:rsidRDefault="005B1CF6">
            <w:pPr>
              <w:pStyle w:val="ConsPlusNormal"/>
            </w:pPr>
          </w:p>
        </w:tc>
        <w:tc>
          <w:tcPr>
            <w:tcW w:w="907" w:type="dxa"/>
          </w:tcPr>
          <w:p w:rsidR="005B1CF6" w:rsidRDefault="005B1CF6">
            <w:pPr>
              <w:pStyle w:val="ConsPlusNormal"/>
            </w:pPr>
          </w:p>
        </w:tc>
        <w:tc>
          <w:tcPr>
            <w:tcW w:w="907" w:type="dxa"/>
          </w:tcPr>
          <w:p w:rsidR="005B1CF6" w:rsidRDefault="005B1CF6">
            <w:pPr>
              <w:pStyle w:val="ConsPlusNormal"/>
            </w:pPr>
          </w:p>
        </w:tc>
        <w:tc>
          <w:tcPr>
            <w:tcW w:w="907" w:type="dxa"/>
          </w:tcPr>
          <w:p w:rsidR="005B1CF6" w:rsidRDefault="005B1CF6">
            <w:pPr>
              <w:pStyle w:val="ConsPlusNormal"/>
            </w:pPr>
          </w:p>
        </w:tc>
        <w:tc>
          <w:tcPr>
            <w:tcW w:w="907" w:type="dxa"/>
          </w:tcPr>
          <w:p w:rsidR="005B1CF6" w:rsidRDefault="005B1CF6">
            <w:pPr>
              <w:pStyle w:val="ConsPlusNormal"/>
            </w:pPr>
          </w:p>
        </w:tc>
        <w:tc>
          <w:tcPr>
            <w:tcW w:w="964" w:type="dxa"/>
          </w:tcPr>
          <w:p w:rsidR="005B1CF6" w:rsidRDefault="005B1CF6">
            <w:pPr>
              <w:pStyle w:val="ConsPlusNormal"/>
            </w:pPr>
          </w:p>
        </w:tc>
        <w:tc>
          <w:tcPr>
            <w:tcW w:w="907" w:type="dxa"/>
          </w:tcPr>
          <w:p w:rsidR="005B1CF6" w:rsidRDefault="005B1CF6">
            <w:pPr>
              <w:pStyle w:val="ConsPlusNormal"/>
            </w:pPr>
          </w:p>
        </w:tc>
        <w:tc>
          <w:tcPr>
            <w:tcW w:w="964" w:type="dxa"/>
          </w:tcPr>
          <w:p w:rsidR="005B1CF6" w:rsidRDefault="005B1CF6">
            <w:pPr>
              <w:pStyle w:val="ConsPlusNormal"/>
            </w:pPr>
          </w:p>
        </w:tc>
      </w:tr>
      <w:tr w:rsidR="005B1CF6">
        <w:tc>
          <w:tcPr>
            <w:tcW w:w="1644" w:type="dxa"/>
          </w:tcPr>
          <w:p w:rsidR="005B1CF6" w:rsidRDefault="005B1CF6">
            <w:pPr>
              <w:pStyle w:val="ConsPlusNormal"/>
              <w:jc w:val="center"/>
            </w:pPr>
            <w:r>
              <w:t>2.</w:t>
            </w:r>
          </w:p>
        </w:tc>
        <w:tc>
          <w:tcPr>
            <w:tcW w:w="945" w:type="dxa"/>
          </w:tcPr>
          <w:p w:rsidR="005B1CF6" w:rsidRDefault="005B1CF6">
            <w:pPr>
              <w:pStyle w:val="ConsPlusNormal"/>
            </w:pPr>
          </w:p>
        </w:tc>
        <w:tc>
          <w:tcPr>
            <w:tcW w:w="907" w:type="dxa"/>
          </w:tcPr>
          <w:p w:rsidR="005B1CF6" w:rsidRDefault="005B1CF6">
            <w:pPr>
              <w:pStyle w:val="ConsPlusNormal"/>
            </w:pPr>
          </w:p>
        </w:tc>
        <w:tc>
          <w:tcPr>
            <w:tcW w:w="907" w:type="dxa"/>
          </w:tcPr>
          <w:p w:rsidR="005B1CF6" w:rsidRDefault="005B1CF6">
            <w:pPr>
              <w:pStyle w:val="ConsPlusNormal"/>
            </w:pPr>
          </w:p>
        </w:tc>
        <w:tc>
          <w:tcPr>
            <w:tcW w:w="907" w:type="dxa"/>
          </w:tcPr>
          <w:p w:rsidR="005B1CF6" w:rsidRDefault="005B1CF6">
            <w:pPr>
              <w:pStyle w:val="ConsPlusNormal"/>
            </w:pPr>
          </w:p>
        </w:tc>
        <w:tc>
          <w:tcPr>
            <w:tcW w:w="907" w:type="dxa"/>
          </w:tcPr>
          <w:p w:rsidR="005B1CF6" w:rsidRDefault="005B1CF6">
            <w:pPr>
              <w:pStyle w:val="ConsPlusNormal"/>
            </w:pPr>
          </w:p>
        </w:tc>
        <w:tc>
          <w:tcPr>
            <w:tcW w:w="964" w:type="dxa"/>
          </w:tcPr>
          <w:p w:rsidR="005B1CF6" w:rsidRDefault="005B1CF6">
            <w:pPr>
              <w:pStyle w:val="ConsPlusNormal"/>
            </w:pPr>
          </w:p>
        </w:tc>
        <w:tc>
          <w:tcPr>
            <w:tcW w:w="907" w:type="dxa"/>
          </w:tcPr>
          <w:p w:rsidR="005B1CF6" w:rsidRDefault="005B1CF6">
            <w:pPr>
              <w:pStyle w:val="ConsPlusNormal"/>
            </w:pPr>
          </w:p>
        </w:tc>
        <w:tc>
          <w:tcPr>
            <w:tcW w:w="964" w:type="dxa"/>
          </w:tcPr>
          <w:p w:rsidR="005B1CF6" w:rsidRDefault="005B1CF6">
            <w:pPr>
              <w:pStyle w:val="ConsPlusNormal"/>
            </w:pPr>
          </w:p>
        </w:tc>
      </w:tr>
      <w:tr w:rsidR="005B1CF6">
        <w:tc>
          <w:tcPr>
            <w:tcW w:w="1644" w:type="dxa"/>
          </w:tcPr>
          <w:p w:rsidR="005B1CF6" w:rsidRDefault="005B1CF6">
            <w:pPr>
              <w:pStyle w:val="ConsPlusNormal"/>
              <w:jc w:val="center"/>
            </w:pPr>
            <w:r>
              <w:t>3.</w:t>
            </w:r>
          </w:p>
        </w:tc>
        <w:tc>
          <w:tcPr>
            <w:tcW w:w="945" w:type="dxa"/>
          </w:tcPr>
          <w:p w:rsidR="005B1CF6" w:rsidRDefault="005B1CF6">
            <w:pPr>
              <w:pStyle w:val="ConsPlusNormal"/>
            </w:pPr>
          </w:p>
        </w:tc>
        <w:tc>
          <w:tcPr>
            <w:tcW w:w="907" w:type="dxa"/>
          </w:tcPr>
          <w:p w:rsidR="005B1CF6" w:rsidRDefault="005B1CF6">
            <w:pPr>
              <w:pStyle w:val="ConsPlusNormal"/>
            </w:pPr>
          </w:p>
        </w:tc>
        <w:tc>
          <w:tcPr>
            <w:tcW w:w="907" w:type="dxa"/>
          </w:tcPr>
          <w:p w:rsidR="005B1CF6" w:rsidRDefault="005B1CF6">
            <w:pPr>
              <w:pStyle w:val="ConsPlusNormal"/>
            </w:pPr>
          </w:p>
        </w:tc>
        <w:tc>
          <w:tcPr>
            <w:tcW w:w="907" w:type="dxa"/>
          </w:tcPr>
          <w:p w:rsidR="005B1CF6" w:rsidRDefault="005B1CF6">
            <w:pPr>
              <w:pStyle w:val="ConsPlusNormal"/>
            </w:pPr>
          </w:p>
        </w:tc>
        <w:tc>
          <w:tcPr>
            <w:tcW w:w="907" w:type="dxa"/>
          </w:tcPr>
          <w:p w:rsidR="005B1CF6" w:rsidRDefault="005B1CF6">
            <w:pPr>
              <w:pStyle w:val="ConsPlusNormal"/>
            </w:pPr>
          </w:p>
        </w:tc>
        <w:tc>
          <w:tcPr>
            <w:tcW w:w="964" w:type="dxa"/>
          </w:tcPr>
          <w:p w:rsidR="005B1CF6" w:rsidRDefault="005B1CF6">
            <w:pPr>
              <w:pStyle w:val="ConsPlusNormal"/>
            </w:pPr>
          </w:p>
        </w:tc>
        <w:tc>
          <w:tcPr>
            <w:tcW w:w="907" w:type="dxa"/>
          </w:tcPr>
          <w:p w:rsidR="005B1CF6" w:rsidRDefault="005B1CF6">
            <w:pPr>
              <w:pStyle w:val="ConsPlusNormal"/>
            </w:pPr>
          </w:p>
        </w:tc>
        <w:tc>
          <w:tcPr>
            <w:tcW w:w="964"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Секретарь конкурсной комиссии   ________________      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________________</w:t>
      </w:r>
    </w:p>
    <w:p w:rsidR="005B1CF6" w:rsidRDefault="005B1CF6">
      <w:pPr>
        <w:pStyle w:val="ConsPlusNonformat"/>
        <w:jc w:val="both"/>
      </w:pPr>
      <w:r>
        <w:t xml:space="preserve">       (дата)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 октября 2012 г. N 461-пп</w:t>
      </w:r>
    </w:p>
    <w:p w:rsidR="005B1CF6" w:rsidRDefault="005B1CF6">
      <w:pPr>
        <w:pStyle w:val="ConsPlusNormal"/>
        <w:jc w:val="both"/>
      </w:pPr>
    </w:p>
    <w:p w:rsidR="005B1CF6" w:rsidRDefault="005B1CF6">
      <w:pPr>
        <w:pStyle w:val="ConsPlusTitle"/>
        <w:jc w:val="center"/>
      </w:pPr>
      <w:r>
        <w:t>ПОЛОЖЕНИЕ</w:t>
      </w:r>
    </w:p>
    <w:p w:rsidR="005B1CF6" w:rsidRDefault="005B1CF6">
      <w:pPr>
        <w:pStyle w:val="ConsPlusTitle"/>
        <w:jc w:val="center"/>
      </w:pPr>
      <w:r>
        <w:t>О ПОРЯДКЕ И УСЛОВИЯХ ПРЕДОСТАВЛЕНИЯ СУБСИДИИ БЮДЖЕТАМ</w:t>
      </w:r>
    </w:p>
    <w:p w:rsidR="005B1CF6" w:rsidRDefault="005B1CF6">
      <w:pPr>
        <w:pStyle w:val="ConsPlusTitle"/>
        <w:jc w:val="center"/>
      </w:pPr>
      <w:r>
        <w:t>МУНИЦИПАЛЬНЫХ РАЙОНОВ И ГОРОДСКИХ ОКРУГОВ АРХАНГЕЛЬСКОЙ</w:t>
      </w:r>
    </w:p>
    <w:p w:rsidR="005B1CF6" w:rsidRDefault="005B1CF6">
      <w:pPr>
        <w:pStyle w:val="ConsPlusTitle"/>
        <w:jc w:val="center"/>
      </w:pPr>
      <w:r>
        <w:t>ОБЛАСТИ НА ПОВЫШЕНИЕ СРЕДНЕЙ ЗАРАБОТНОЙ ПЛАТЫ РАБОТНИКОВ</w:t>
      </w:r>
    </w:p>
    <w:p w:rsidR="005B1CF6" w:rsidRDefault="005B1CF6">
      <w:pPr>
        <w:pStyle w:val="ConsPlusTitle"/>
        <w:jc w:val="center"/>
      </w:pPr>
      <w:r>
        <w:t>МУНИЦИПАЛЬНЫХ УЧРЕЖДЕНИЙ КУЛЬТУРЫ МУНИЦИПАЛЬНЫХ ОБРАЗОВАНИЙ</w:t>
      </w:r>
    </w:p>
    <w:p w:rsidR="005B1CF6" w:rsidRDefault="005B1CF6">
      <w:pPr>
        <w:pStyle w:val="ConsPlusTitle"/>
        <w:jc w:val="center"/>
      </w:pPr>
      <w:r>
        <w:t>АРХАНГЕЛЬСКОЙ ОБЛАСТИ В ЦЕЛЯХ РЕАЛИЗАЦИИ УКАЗА ПРЕЗИДЕНТА</w:t>
      </w:r>
    </w:p>
    <w:p w:rsidR="005B1CF6" w:rsidRDefault="005B1CF6">
      <w:pPr>
        <w:pStyle w:val="ConsPlusTitle"/>
        <w:jc w:val="center"/>
      </w:pPr>
      <w:r>
        <w:t>РОССИЙСКОЙ ФЕДЕРАЦИИ ОТ 7 МАЯ 2012 ГОДА N 597</w:t>
      </w:r>
    </w:p>
    <w:p w:rsidR="005B1CF6" w:rsidRDefault="005B1CF6">
      <w:pPr>
        <w:pStyle w:val="ConsPlusTitle"/>
        <w:jc w:val="center"/>
      </w:pPr>
      <w:r>
        <w:t>"О МЕРОПРИЯТИЯХ ПО РЕАЛИЗАЦИИ ГОСУДАРСТВЕННОЙ</w:t>
      </w:r>
    </w:p>
    <w:p w:rsidR="005B1CF6" w:rsidRDefault="005B1CF6">
      <w:pPr>
        <w:pStyle w:val="ConsPlusTitle"/>
        <w:jc w:val="center"/>
      </w:pPr>
      <w:r>
        <w:t>СОЦИАЛЬНОЙ ПОЛИТИКИ"</w:t>
      </w:r>
    </w:p>
    <w:p w:rsidR="005B1CF6" w:rsidRDefault="005B1CF6">
      <w:pPr>
        <w:pStyle w:val="ConsPlusNormal"/>
        <w:jc w:val="both"/>
      </w:pPr>
    </w:p>
    <w:p w:rsidR="005B1CF6" w:rsidRDefault="005B1CF6">
      <w:pPr>
        <w:pStyle w:val="ConsPlusNormal"/>
        <w:ind w:firstLine="540"/>
        <w:jc w:val="both"/>
      </w:pPr>
      <w:r>
        <w:t xml:space="preserve">Исключено. - </w:t>
      </w:r>
      <w:hyperlink r:id="rId519" w:history="1">
        <w:r>
          <w:rPr>
            <w:color w:val="0000FF"/>
          </w:rPr>
          <w:t>Постановление</w:t>
        </w:r>
      </w:hyperlink>
      <w:r>
        <w:t xml:space="preserve"> Правительства Архангельской области от 07.11.2019 N 614-пп.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125" w:name="P7844"/>
      <w:bookmarkEnd w:id="125"/>
      <w:r>
        <w:t>ПОЛОЖЕНИЕ</w:t>
      </w:r>
    </w:p>
    <w:p w:rsidR="005B1CF6" w:rsidRDefault="005B1CF6">
      <w:pPr>
        <w:pStyle w:val="ConsPlusTitle"/>
        <w:jc w:val="center"/>
      </w:pPr>
      <w:r>
        <w:t>О ПОРЯДКЕ И УСЛОВИЯХ ПРОВЕДЕНИЯ КОНКУРСА НА ПРЕДОСТАВЛЕНИЕ</w:t>
      </w:r>
    </w:p>
    <w:p w:rsidR="005B1CF6" w:rsidRDefault="005B1CF6">
      <w:pPr>
        <w:pStyle w:val="ConsPlusTitle"/>
        <w:jc w:val="center"/>
      </w:pPr>
      <w:r>
        <w:t>СУБСИДИЙ БЮДЖЕТАМ МУНИЦИПАЛЬНЫХ РАЙОНОВ, МУНИЦИПАЛЬНЫХ</w:t>
      </w:r>
    </w:p>
    <w:p w:rsidR="005B1CF6" w:rsidRDefault="005B1CF6">
      <w:pPr>
        <w:pStyle w:val="ConsPlusTitle"/>
        <w:jc w:val="center"/>
      </w:pPr>
      <w:r>
        <w:t>ОКРУГОВ И ГОРОДСКИХ ОКРУГОВ АРХАНГЕЛЬСКОЙ ОБЛАСТИ</w:t>
      </w:r>
    </w:p>
    <w:p w:rsidR="005B1CF6" w:rsidRDefault="005B1CF6">
      <w:pPr>
        <w:pStyle w:val="ConsPlusTitle"/>
        <w:jc w:val="center"/>
      </w:pPr>
      <w:r>
        <w:t>НА МЕРОПРИЯТИЯ ПО ПОДДЕРЖКЕ ОТРАСЛИ КУЛЬТУРЫ В ЧАСТИ</w:t>
      </w:r>
    </w:p>
    <w:p w:rsidR="005B1CF6" w:rsidRDefault="005B1CF6">
      <w:pPr>
        <w:pStyle w:val="ConsPlusTitle"/>
        <w:jc w:val="center"/>
      </w:pPr>
      <w:r>
        <w:t>ПРИОБРЕТЕНИЯ МУЗЫКАЛЬНЫХ ИНСТРУМЕНТОВ, ОБОРУДОВАНИЯ</w:t>
      </w:r>
    </w:p>
    <w:p w:rsidR="005B1CF6" w:rsidRDefault="005B1CF6">
      <w:pPr>
        <w:pStyle w:val="ConsPlusTitle"/>
        <w:jc w:val="center"/>
      </w:pPr>
      <w:r>
        <w:t>И МАТЕРИАЛОВ ДЛЯ ДЕТСКИХ ШКОЛ ИСКУССТВ МУНИЦИПАЛЬНЫХ</w:t>
      </w:r>
    </w:p>
    <w:p w:rsidR="005B1CF6" w:rsidRDefault="005B1CF6">
      <w:pPr>
        <w:pStyle w:val="ConsPlusTitle"/>
        <w:jc w:val="center"/>
      </w:pPr>
      <w:r>
        <w:t>ОБРАЗОВАНИЙ АРХАНГЕЛЬСКОЙ ОБЛАСТИ В ЦЕЛЯХ РЕАЛИЗАЦИИ</w:t>
      </w:r>
    </w:p>
    <w:p w:rsidR="005B1CF6" w:rsidRDefault="005B1CF6">
      <w:pPr>
        <w:pStyle w:val="ConsPlusTitle"/>
        <w:jc w:val="center"/>
      </w:pPr>
      <w:r>
        <w:t>НАЦИОНАЛЬНОГО ПРОЕКТА "КУЛЬТУРА"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26.02.2019 </w:t>
            </w:r>
            <w:hyperlink r:id="rId520" w:history="1">
              <w:r>
                <w:rPr>
                  <w:color w:val="0000FF"/>
                </w:rPr>
                <w:t>N 101-пп</w:t>
              </w:r>
            </w:hyperlink>
            <w:r>
              <w:rPr>
                <w:color w:val="392C69"/>
              </w:rPr>
              <w:t xml:space="preserve">, от 10.10.2019 </w:t>
            </w:r>
            <w:hyperlink r:id="rId521" w:history="1">
              <w:r>
                <w:rPr>
                  <w:color w:val="0000FF"/>
                </w:rPr>
                <w:t>N 567-пп</w:t>
              </w:r>
            </w:hyperlink>
            <w:r>
              <w:rPr>
                <w:color w:val="392C69"/>
              </w:rPr>
              <w:t xml:space="preserve">, от 22.05.2020 </w:t>
            </w:r>
            <w:hyperlink r:id="rId522" w:history="1">
              <w:r>
                <w:rPr>
                  <w:color w:val="0000FF"/>
                </w:rPr>
                <w:t>N 272-пп</w:t>
              </w:r>
            </w:hyperlink>
            <w:r>
              <w:rPr>
                <w:color w:val="392C69"/>
              </w:rPr>
              <w:t>,</w:t>
            </w:r>
          </w:p>
          <w:p w:rsidR="005B1CF6" w:rsidRDefault="005B1CF6">
            <w:pPr>
              <w:pStyle w:val="ConsPlusNormal"/>
              <w:jc w:val="center"/>
            </w:pPr>
            <w:r>
              <w:rPr>
                <w:color w:val="392C69"/>
              </w:rPr>
              <w:t xml:space="preserve">от 22.12.2020 </w:t>
            </w:r>
            <w:hyperlink r:id="rId523" w:history="1">
              <w:r>
                <w:rPr>
                  <w:color w:val="0000FF"/>
                </w:rPr>
                <w:t>N 878-пп</w:t>
              </w:r>
            </w:hyperlink>
            <w:r>
              <w:rPr>
                <w:color w:val="392C69"/>
              </w:rPr>
              <w:t xml:space="preserve">, от 26.02.2021 </w:t>
            </w:r>
            <w:hyperlink r:id="rId524" w:history="1">
              <w:r>
                <w:rPr>
                  <w:color w:val="0000FF"/>
                </w:rPr>
                <w:t>N 98-пп</w:t>
              </w:r>
            </w:hyperlink>
            <w:r>
              <w:rPr>
                <w:color w:val="392C69"/>
              </w:rPr>
              <w:t xml:space="preserve">, от 16.06.2021 </w:t>
            </w:r>
            <w:hyperlink r:id="rId525" w:history="1">
              <w:r>
                <w:rPr>
                  <w:color w:val="0000FF"/>
                </w:rPr>
                <w:t>N 310-пп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Положение, разработанное в соответствии со </w:t>
      </w:r>
      <w:hyperlink r:id="rId526" w:history="1">
        <w:r>
          <w:rPr>
            <w:color w:val="0000FF"/>
          </w:rPr>
          <w:t>статьей 139</w:t>
        </w:r>
      </w:hyperlink>
      <w:r>
        <w:t xml:space="preserve"> Бюджетного кодекса Российской Федерации, </w:t>
      </w:r>
      <w:hyperlink r:id="rId52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отрасли культуры (приложение N 8 к государственной программе Российской Федерации "Развитие культуры", утвержденной постановлением Правительства Российской Федерации от 15 апреля 2014 года N 317), </w:t>
      </w:r>
      <w:hyperlink w:anchor="P3978" w:history="1">
        <w:r>
          <w:rPr>
            <w:color w:val="0000FF"/>
          </w:rPr>
          <w:t>разделом III</w:t>
        </w:r>
      </w:hyperlink>
      <w:r>
        <w:t xml:space="preserve"> государственной программы Архангельской области "Культура Русского Севера", утвержденнойпостановлением Правительства Архангельской области от 12 октября 2012 года N 461-пп, устанавливает порядок и условия проведения конкурса на предоставление субсидий бюджетам муниципальных районов, муниципальных округов и городских округов Архангельской области (далее соответственно - местные бюджеты, муниципальные образования) на мероприятия по поддержке отрасли культуры в части приобретения музыкальных инструментов, оборудования и материалов для детских школ искусств муниципальных образований Архангельской области в целях реализации национального проекта "Культура" (далее соответственно - мероприятия, конкурс, субсидии).</w:t>
      </w:r>
    </w:p>
    <w:p w:rsidR="005B1CF6" w:rsidRDefault="005B1CF6">
      <w:pPr>
        <w:pStyle w:val="ConsPlusNormal"/>
        <w:jc w:val="both"/>
      </w:pPr>
      <w:r>
        <w:t xml:space="preserve">(в ред. постановлений Правительства Архангельской области от 22.12.2020 </w:t>
      </w:r>
      <w:hyperlink r:id="rId528" w:history="1">
        <w:r>
          <w:rPr>
            <w:color w:val="0000FF"/>
          </w:rPr>
          <w:t>N 878-пп</w:t>
        </w:r>
      </w:hyperlink>
      <w:r>
        <w:t xml:space="preserve">, от 26.02.2021 </w:t>
      </w:r>
      <w:hyperlink r:id="rId529" w:history="1">
        <w:r>
          <w:rPr>
            <w:color w:val="0000FF"/>
          </w:rPr>
          <w:t>N 98-пп</w:t>
        </w:r>
      </w:hyperlink>
      <w:r>
        <w:t>)</w:t>
      </w:r>
    </w:p>
    <w:p w:rsidR="005B1CF6" w:rsidRDefault="005B1CF6">
      <w:pPr>
        <w:pStyle w:val="ConsPlusNormal"/>
        <w:spacing w:before="220"/>
        <w:ind w:firstLine="540"/>
        <w:jc w:val="both"/>
      </w:pPr>
      <w:r>
        <w:t>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rsidR="005B1CF6" w:rsidRDefault="005B1CF6">
      <w:pPr>
        <w:pStyle w:val="ConsPlusNormal"/>
        <w:jc w:val="both"/>
      </w:pPr>
      <w:r>
        <w:t xml:space="preserve">(абзац введен </w:t>
      </w:r>
      <w:hyperlink r:id="rId530" w:history="1">
        <w:r>
          <w:rPr>
            <w:color w:val="0000FF"/>
          </w:rPr>
          <w:t>постановлением</w:t>
        </w:r>
      </w:hyperlink>
      <w:r>
        <w:t xml:space="preserve"> Правительства Архангельской области от 10.10.2019 N 567-пп)</w:t>
      </w:r>
    </w:p>
    <w:p w:rsidR="005B1CF6" w:rsidRDefault="005B1CF6">
      <w:pPr>
        <w:pStyle w:val="ConsPlusNormal"/>
        <w:spacing w:before="220"/>
        <w:ind w:firstLine="540"/>
        <w:jc w:val="both"/>
      </w:pPr>
      <w:r>
        <w:t>2. Субсидии предоставляются местным бюджетам за счет средств федерального и областного бюджетов на софинансирование расходных обязательств муниципальных образований по реализации мероприятий муниципальных программ муниципальных образований, предусматривающих мероприятия по приобретению в рамках федерального проекта "Обеспечение качественно нового уровня развития инфраструктуры культуры" музыкальных инструментов, оборудования и материалов для детских школ искусств по видам искусств, находящихся в ведении органа управления культурой указанных муниципальных образований (далее - расходные обязательства), в целях:</w:t>
      </w:r>
    </w:p>
    <w:p w:rsidR="005B1CF6" w:rsidRDefault="005B1CF6">
      <w:pPr>
        <w:pStyle w:val="ConsPlusNormal"/>
        <w:spacing w:before="220"/>
        <w:ind w:firstLine="540"/>
        <w:jc w:val="both"/>
      </w:pPr>
      <w:r>
        <w:t>1) приобретения 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w:t>
      </w:r>
    </w:p>
    <w:p w:rsidR="005B1CF6" w:rsidRDefault="005B1CF6">
      <w:pPr>
        <w:pStyle w:val="ConsPlusNormal"/>
        <w:spacing w:before="220"/>
        <w:ind w:firstLine="540"/>
        <w:jc w:val="both"/>
      </w:pPr>
      <w:r>
        <w:t>2) приобретения оборудования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
    <w:p w:rsidR="005B1CF6" w:rsidRDefault="005B1CF6">
      <w:pPr>
        <w:pStyle w:val="ConsPlusNormal"/>
        <w:spacing w:before="220"/>
        <w:ind w:firstLine="540"/>
        <w:jc w:val="both"/>
      </w:pPr>
      <w:r>
        <w:t>3) 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клавиры, партитуры, хрестоматии).</w:t>
      </w:r>
    </w:p>
    <w:p w:rsidR="005B1CF6" w:rsidRDefault="005B1CF6">
      <w:pPr>
        <w:pStyle w:val="ConsPlusNormal"/>
        <w:spacing w:before="220"/>
        <w:ind w:firstLine="540"/>
        <w:jc w:val="both"/>
      </w:pPr>
      <w:r>
        <w:t>3. Организатором конкурса и главным распорядителем средств областного бюджета, предусмотренных на предоставление субсидий, является министерство культуры Архангельской области (далее - министерство).</w:t>
      </w:r>
    </w:p>
    <w:p w:rsidR="005B1CF6" w:rsidRDefault="005B1CF6">
      <w:pPr>
        <w:pStyle w:val="ConsPlusNormal"/>
        <w:spacing w:before="220"/>
        <w:ind w:firstLine="540"/>
        <w:jc w:val="both"/>
      </w:pPr>
      <w:r>
        <w:t>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5B1CF6" w:rsidRDefault="005B1CF6">
      <w:pPr>
        <w:pStyle w:val="ConsPlusNormal"/>
        <w:jc w:val="both"/>
      </w:pPr>
    </w:p>
    <w:p w:rsidR="005B1CF6" w:rsidRDefault="005B1CF6">
      <w:pPr>
        <w:pStyle w:val="ConsPlusTitle"/>
        <w:jc w:val="center"/>
        <w:outlineLvl w:val="1"/>
      </w:pPr>
      <w:r>
        <w:t>II. Условия предоставления и размер субсидий</w:t>
      </w:r>
    </w:p>
    <w:p w:rsidR="005B1CF6" w:rsidRDefault="005B1CF6">
      <w:pPr>
        <w:pStyle w:val="ConsPlusNormal"/>
        <w:jc w:val="both"/>
      </w:pPr>
    </w:p>
    <w:p w:rsidR="005B1CF6" w:rsidRDefault="005B1CF6">
      <w:pPr>
        <w:pStyle w:val="ConsPlusNormal"/>
        <w:ind w:firstLine="540"/>
        <w:jc w:val="both"/>
      </w:pPr>
      <w:bookmarkStart w:id="126" w:name="P7873"/>
      <w:bookmarkEnd w:id="126"/>
      <w:r>
        <w:t>4. Участниками конкурса являются органы местного самоуправления муниципальных образований.</w:t>
      </w:r>
    </w:p>
    <w:p w:rsidR="005B1CF6" w:rsidRDefault="005B1CF6">
      <w:pPr>
        <w:pStyle w:val="ConsPlusNormal"/>
        <w:spacing w:before="220"/>
        <w:ind w:firstLine="540"/>
        <w:jc w:val="both"/>
      </w:pPr>
      <w:r>
        <w:t>5. Министерство доводит расходными расписаниями до заявителя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5B1CF6" w:rsidRDefault="005B1CF6">
      <w:pPr>
        <w:pStyle w:val="ConsPlusNormal"/>
        <w:spacing w:before="220"/>
        <w:ind w:firstLine="540"/>
        <w:jc w:val="both"/>
      </w:pPr>
      <w:bookmarkStart w:id="127" w:name="P7875"/>
      <w:bookmarkEnd w:id="127"/>
      <w:r>
        <w:t>6. Субсидии предоставляются местным бюджетам при соблюдении следующих условий:</w:t>
      </w:r>
    </w:p>
    <w:p w:rsidR="005B1CF6" w:rsidRDefault="005B1CF6">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5B1CF6" w:rsidRDefault="005B1CF6">
      <w:pPr>
        <w:pStyle w:val="ConsPlusNormal"/>
        <w:jc w:val="both"/>
      </w:pPr>
      <w:r>
        <w:t xml:space="preserve">(пп. 1 в ред. </w:t>
      </w:r>
      <w:hyperlink r:id="rId531" w:history="1">
        <w:r>
          <w:rPr>
            <w:color w:val="0000FF"/>
          </w:rPr>
          <w:t>постановления</w:t>
        </w:r>
      </w:hyperlink>
      <w:r>
        <w:t xml:space="preserve"> Правительства Архангельской области от 22.12.2020 N 878-пп)</w:t>
      </w:r>
    </w:p>
    <w:bookmarkStart w:id="128" w:name="P7878"/>
    <w:bookmarkEnd w:id="128"/>
    <w:p w:rsidR="005B1CF6" w:rsidRDefault="009B52BE">
      <w:pPr>
        <w:pStyle w:val="ConsPlusNormal"/>
        <w:spacing w:before="220"/>
        <w:ind w:firstLine="540"/>
        <w:jc w:val="both"/>
      </w:pPr>
      <w:r>
        <w:fldChar w:fldCharType="begin"/>
      </w:r>
      <w:r w:rsidR="005B1CF6">
        <w:instrText>HYPERLINK "consultantplus://offline/ref=431CA5CCE010106B919A2CECFCC5A37A8AB1F681622D88E715776B77A6CB363BC9BA6B2BD907DEC7538303E798DEA35C70037F33C75809D8A727DFC955CAI"</w:instrText>
      </w:r>
      <w:r>
        <w:fldChar w:fldCharType="separate"/>
      </w:r>
      <w:r w:rsidR="005B1CF6">
        <w:rPr>
          <w:color w:val="0000FF"/>
        </w:rPr>
        <w:t>2</w:t>
      </w:r>
      <w:r>
        <w:fldChar w:fldCharType="end"/>
      </w:r>
      <w:r w:rsidR="005B1CF6">
        <w:t>) наличие на территории муниципального образования детской школы искусств (по видам искусств), находящейся в ведении органа управления культурой данного муниципального образования;</w:t>
      </w:r>
    </w:p>
    <w:p w:rsidR="005B1CF6" w:rsidRDefault="009B52BE">
      <w:pPr>
        <w:pStyle w:val="ConsPlusNormal"/>
        <w:spacing w:before="220"/>
        <w:ind w:firstLine="540"/>
        <w:jc w:val="both"/>
      </w:pPr>
      <w:hyperlink r:id="rId532" w:history="1">
        <w:r w:rsidR="005B1CF6">
          <w:rPr>
            <w:color w:val="0000FF"/>
          </w:rPr>
          <w:t>3</w:t>
        </w:r>
      </w:hyperlink>
      <w:r w:rsidR="005B1CF6">
        <w:t xml:space="preserve">) реализация дополнительных общеобразовательных предпрофессиональных программ детской школой искусств (по видам искусств), указанной в </w:t>
      </w:r>
      <w:hyperlink w:anchor="P7878" w:history="1">
        <w:r w:rsidR="005B1CF6">
          <w:rPr>
            <w:color w:val="0000FF"/>
          </w:rPr>
          <w:t>подпункте 1</w:t>
        </w:r>
      </w:hyperlink>
      <w:r w:rsidR="005B1CF6">
        <w:t xml:space="preserve"> настоящего пункта. Дополнительные общеобразовательные предпрофессиональные программы должны соответствовать федеральным государственным требованиям к минимуму содержания, структуре и условиям реализации дополнительных предпрофессиональных программ в области искусств и срокам обучения по этим программам;</w:t>
      </w:r>
    </w:p>
    <w:p w:rsidR="005B1CF6" w:rsidRDefault="009B52BE">
      <w:pPr>
        <w:pStyle w:val="ConsPlusNormal"/>
        <w:spacing w:before="220"/>
        <w:ind w:firstLine="540"/>
        <w:jc w:val="both"/>
      </w:pPr>
      <w:hyperlink r:id="rId533" w:history="1">
        <w:r w:rsidR="005B1CF6">
          <w:rPr>
            <w:color w:val="0000FF"/>
          </w:rPr>
          <w:t>4</w:t>
        </w:r>
      </w:hyperlink>
      <w:r w:rsidR="005B1CF6">
        <w:t>)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B1CF6" w:rsidRDefault="005B1CF6">
      <w:pPr>
        <w:pStyle w:val="ConsPlusNormal"/>
        <w:jc w:val="both"/>
      </w:pPr>
      <w:r>
        <w:t xml:space="preserve">(пп. 4 в ред. </w:t>
      </w:r>
      <w:hyperlink r:id="rId534" w:history="1">
        <w:r>
          <w:rPr>
            <w:color w:val="0000FF"/>
          </w:rPr>
          <w:t>постановления</w:t>
        </w:r>
      </w:hyperlink>
      <w:r>
        <w:t xml:space="preserve"> Правительства Архангельской области от 10.10.2019 N 567-пп)</w:t>
      </w:r>
    </w:p>
    <w:p w:rsidR="005B1CF6" w:rsidRDefault="009B52BE">
      <w:pPr>
        <w:pStyle w:val="ConsPlusNormal"/>
        <w:spacing w:before="220"/>
        <w:ind w:firstLine="540"/>
        <w:jc w:val="both"/>
      </w:pPr>
      <w:hyperlink r:id="rId535" w:history="1">
        <w:r w:rsidR="005B1CF6">
          <w:rPr>
            <w:color w:val="0000FF"/>
          </w:rPr>
          <w:t>5</w:t>
        </w:r>
      </w:hyperlink>
      <w:r w:rsidR="005B1CF6">
        <w:t>) наличие утвержденной муниципальной программы на текущий финансовый год, в которой предусмотрены средства на реализацию мероприятия;</w:t>
      </w:r>
    </w:p>
    <w:p w:rsidR="005B1CF6" w:rsidRDefault="009B52BE">
      <w:pPr>
        <w:pStyle w:val="ConsPlusNormal"/>
        <w:spacing w:before="220"/>
        <w:ind w:firstLine="540"/>
        <w:jc w:val="both"/>
      </w:pPr>
      <w:hyperlink r:id="rId536" w:history="1">
        <w:r w:rsidR="005B1CF6">
          <w:rPr>
            <w:color w:val="0000FF"/>
          </w:rPr>
          <w:t>6</w:t>
        </w:r>
      </w:hyperlink>
      <w:r w:rsidR="005B1CF6">
        <w:t>) обеспечение софинансирования расходных обязательств за счет средств местного бюджета, предусмотренных муниципальной программой, в размере не менее одного процента от общего объема затрат, планируемых на реализацию мероприятия;</w:t>
      </w:r>
    </w:p>
    <w:p w:rsidR="005B1CF6" w:rsidRDefault="005B1CF6">
      <w:pPr>
        <w:pStyle w:val="ConsPlusNormal"/>
        <w:spacing w:before="220"/>
        <w:ind w:firstLine="540"/>
        <w:jc w:val="both"/>
      </w:pPr>
      <w:r>
        <w:t xml:space="preserve">7) возврат муниципальным образованием средств субсидии в случае, предусмотренном </w:t>
      </w:r>
      <w:hyperlink r:id="rId537" w:history="1">
        <w:r>
          <w:rPr>
            <w:color w:val="0000FF"/>
          </w:rPr>
          <w:t>пунктом 17</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и городских округов Архангельской области, утвержденных постановлением Правительства Архангельской области от 26 декабря 2017 года N 637-пп (далее - общие правила).</w:t>
      </w:r>
    </w:p>
    <w:p w:rsidR="005B1CF6" w:rsidRDefault="005B1CF6">
      <w:pPr>
        <w:pStyle w:val="ConsPlusNormal"/>
        <w:jc w:val="both"/>
      </w:pPr>
      <w:r>
        <w:t xml:space="preserve">(в ред. постановлений Правительства Архангельской области от 22.05.2020 </w:t>
      </w:r>
      <w:hyperlink r:id="rId538" w:history="1">
        <w:r>
          <w:rPr>
            <w:color w:val="0000FF"/>
          </w:rPr>
          <w:t>N 272-пп</w:t>
        </w:r>
      </w:hyperlink>
      <w:r>
        <w:t xml:space="preserve">, от 22.12.2020 </w:t>
      </w:r>
      <w:hyperlink r:id="rId539" w:history="1">
        <w:r>
          <w:rPr>
            <w:color w:val="0000FF"/>
          </w:rPr>
          <w:t>N 878-пп</w:t>
        </w:r>
      </w:hyperlink>
      <w:r>
        <w:t>)</w:t>
      </w:r>
    </w:p>
    <w:p w:rsidR="005B1CF6" w:rsidRDefault="005B1CF6">
      <w:pPr>
        <w:pStyle w:val="ConsPlusNormal"/>
        <w:jc w:val="both"/>
      </w:pPr>
    </w:p>
    <w:p w:rsidR="005B1CF6" w:rsidRDefault="005B1CF6">
      <w:pPr>
        <w:pStyle w:val="ConsPlusTitle"/>
        <w:jc w:val="center"/>
        <w:outlineLvl w:val="1"/>
      </w:pPr>
      <w:r>
        <w:t>III. Перечень документов, представляемых</w:t>
      </w:r>
    </w:p>
    <w:p w:rsidR="005B1CF6" w:rsidRDefault="005B1CF6">
      <w:pPr>
        <w:pStyle w:val="ConsPlusTitle"/>
        <w:jc w:val="center"/>
      </w:pPr>
      <w:r>
        <w:t>для участия в конкурсе</w:t>
      </w:r>
    </w:p>
    <w:p w:rsidR="005B1CF6" w:rsidRDefault="005B1CF6">
      <w:pPr>
        <w:pStyle w:val="ConsPlusNormal"/>
        <w:jc w:val="both"/>
      </w:pPr>
    </w:p>
    <w:p w:rsidR="005B1CF6" w:rsidRDefault="005B1CF6">
      <w:pPr>
        <w:pStyle w:val="ConsPlusNormal"/>
        <w:ind w:firstLine="540"/>
        <w:jc w:val="both"/>
      </w:pPr>
      <w:bookmarkStart w:id="129" w:name="P7890"/>
      <w:bookmarkEnd w:id="129"/>
      <w:r>
        <w:t>7. Для участия в конкурсе заявители в сроки, указанные в извещении о проведении конкурса, направляют в министерство по адресу: 163004, г. Архангельск, просп. Троицкий, д. 49, каб. 424, следующие документы (далее - конкурсная документация):</w:t>
      </w:r>
    </w:p>
    <w:p w:rsidR="005B1CF6" w:rsidRDefault="005B1CF6">
      <w:pPr>
        <w:pStyle w:val="ConsPlusNormal"/>
        <w:spacing w:before="220"/>
        <w:ind w:firstLine="540"/>
        <w:jc w:val="both"/>
      </w:pPr>
      <w:r>
        <w:t xml:space="preserve">1) </w:t>
      </w:r>
      <w:hyperlink w:anchor="P8011" w:history="1">
        <w:r>
          <w:rPr>
            <w:color w:val="0000FF"/>
          </w:rPr>
          <w:t>заявку</w:t>
        </w:r>
      </w:hyperlink>
      <w:r>
        <w:t xml:space="preserve"> на участие в конкурсе по форме согласно приложению N 1 к настоящему Положению (далее - заявка);</w:t>
      </w:r>
    </w:p>
    <w:p w:rsidR="005B1CF6" w:rsidRDefault="005B1CF6">
      <w:pPr>
        <w:pStyle w:val="ConsPlusNormal"/>
        <w:spacing w:before="220"/>
        <w:ind w:firstLine="540"/>
        <w:jc w:val="both"/>
      </w:pPr>
      <w:r>
        <w:t xml:space="preserve">2) - 3) исключены. - </w:t>
      </w:r>
      <w:hyperlink r:id="rId540"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r>
        <w:t>4) справку об учебных предметах, преподаваемых в рамках дополнительных общеобразовательных предпрофессиональных программ детской школой искусств (по видам искусств) в соответствии с федеральными государственными требованиями к минимуму содержания, структуре, условиям реализации и срокам обучения по данным дополнительным предпрофессиональным программам в области искусств. Справка формируется в свободной форме и подписывается руководителем детской школы искусств (по видам искусств).</w:t>
      </w:r>
    </w:p>
    <w:p w:rsidR="005B1CF6" w:rsidRDefault="005B1CF6">
      <w:pPr>
        <w:pStyle w:val="ConsPlusNormal"/>
        <w:spacing w:before="220"/>
        <w:ind w:firstLine="540"/>
        <w:jc w:val="both"/>
      </w:pPr>
      <w:r>
        <w:t>8. Конкурсная документация должна быть заверена в установленном законодательством Российской Федерации порядке.</w:t>
      </w:r>
    </w:p>
    <w:p w:rsidR="005B1CF6" w:rsidRDefault="005B1CF6">
      <w:pPr>
        <w:pStyle w:val="ConsPlusNormal"/>
        <w:spacing w:before="220"/>
        <w:ind w:firstLine="540"/>
        <w:jc w:val="both"/>
      </w:pPr>
      <w:bookmarkStart w:id="130" w:name="P7895"/>
      <w:bookmarkEnd w:id="130"/>
      <w:r>
        <w:t>9. Конкурсная документация должна быть сброшюрована в одну папку.</w:t>
      </w:r>
    </w:p>
    <w:p w:rsidR="005B1CF6" w:rsidRDefault="005B1CF6">
      <w:pPr>
        <w:pStyle w:val="ConsPlusNormal"/>
        <w:spacing w:before="220"/>
        <w:ind w:firstLine="540"/>
        <w:jc w:val="both"/>
      </w:pPr>
      <w:r>
        <w:t>10. Заявители несут ответственность за достоверность представляемых сведений.</w:t>
      </w:r>
    </w:p>
    <w:p w:rsidR="005B1CF6" w:rsidRDefault="005B1CF6">
      <w:pPr>
        <w:pStyle w:val="ConsPlusNormal"/>
        <w:spacing w:before="220"/>
        <w:ind w:firstLine="540"/>
        <w:jc w:val="both"/>
      </w:pPr>
      <w:r>
        <w:t>11. Министерство в течение двух рабочих дней со дня поступления конкурсной документации рассматривает ее и принимает одно из следующих решений:</w:t>
      </w:r>
    </w:p>
    <w:p w:rsidR="005B1CF6" w:rsidRDefault="005B1CF6">
      <w:pPr>
        <w:pStyle w:val="ConsPlusNormal"/>
        <w:spacing w:before="220"/>
        <w:ind w:firstLine="540"/>
        <w:jc w:val="both"/>
      </w:pPr>
      <w:bookmarkStart w:id="131" w:name="P7898"/>
      <w:bookmarkEnd w:id="131"/>
      <w:r>
        <w:t>1) о допуске заявителя к участию в конкурсе;</w:t>
      </w:r>
    </w:p>
    <w:p w:rsidR="005B1CF6" w:rsidRDefault="005B1CF6">
      <w:pPr>
        <w:pStyle w:val="ConsPlusNormal"/>
        <w:spacing w:before="220"/>
        <w:ind w:firstLine="540"/>
        <w:jc w:val="both"/>
      </w:pPr>
      <w:bookmarkStart w:id="132" w:name="P7899"/>
      <w:bookmarkEnd w:id="132"/>
      <w:r>
        <w:t>2) об отказе заявителю в участии в конкурсе.</w:t>
      </w:r>
    </w:p>
    <w:p w:rsidR="005B1CF6" w:rsidRDefault="005B1CF6">
      <w:pPr>
        <w:pStyle w:val="ConsPlusNormal"/>
        <w:spacing w:before="220"/>
        <w:ind w:firstLine="540"/>
        <w:jc w:val="both"/>
      </w:pPr>
      <w:r>
        <w:t>Решения министерства могут быть обжалованы в установленном законодательством Российской Федерации порядке.</w:t>
      </w:r>
    </w:p>
    <w:p w:rsidR="005B1CF6" w:rsidRDefault="005B1CF6">
      <w:pPr>
        <w:pStyle w:val="ConsPlusNormal"/>
        <w:spacing w:before="220"/>
        <w:ind w:firstLine="540"/>
        <w:jc w:val="both"/>
      </w:pPr>
      <w:bookmarkStart w:id="133" w:name="P7901"/>
      <w:bookmarkEnd w:id="133"/>
      <w:r>
        <w:t xml:space="preserve">12. Основаниями для принятия решения, предусмотренного </w:t>
      </w:r>
      <w:hyperlink w:anchor="P7899" w:history="1">
        <w:r>
          <w:rPr>
            <w:color w:val="0000FF"/>
          </w:rPr>
          <w:t>подпунктом 2 пункта 11</w:t>
        </w:r>
      </w:hyperlink>
      <w:r>
        <w:t xml:space="preserve"> настоящего Положения, являются:</w:t>
      </w:r>
    </w:p>
    <w:p w:rsidR="005B1CF6" w:rsidRDefault="005B1CF6">
      <w:pPr>
        <w:pStyle w:val="ConsPlusNormal"/>
        <w:spacing w:before="220"/>
        <w:ind w:firstLine="540"/>
        <w:jc w:val="both"/>
      </w:pPr>
      <w:r>
        <w:t xml:space="preserve">1) непредставление одного или нескольких документов, указанных в </w:t>
      </w:r>
      <w:hyperlink w:anchor="P7890" w:history="1">
        <w:r>
          <w:rPr>
            <w:color w:val="0000FF"/>
          </w:rPr>
          <w:t>пункте 7</w:t>
        </w:r>
      </w:hyperlink>
      <w:r>
        <w:t xml:space="preserve"> настоящего Положения;</w:t>
      </w:r>
    </w:p>
    <w:p w:rsidR="005B1CF6" w:rsidRDefault="005B1CF6">
      <w:pPr>
        <w:pStyle w:val="ConsPlusNormal"/>
        <w:spacing w:before="220"/>
        <w:ind w:firstLine="540"/>
        <w:jc w:val="both"/>
      </w:pPr>
      <w:r>
        <w:t xml:space="preserve">2) несоответствие заявителя требованиям, предусмотренным </w:t>
      </w:r>
      <w:hyperlink w:anchor="P7873" w:history="1">
        <w:r>
          <w:rPr>
            <w:color w:val="0000FF"/>
          </w:rPr>
          <w:t>пунктами 4</w:t>
        </w:r>
      </w:hyperlink>
      <w:r>
        <w:t xml:space="preserve"> и </w:t>
      </w:r>
      <w:hyperlink w:anchor="P7875" w:history="1">
        <w:r>
          <w:rPr>
            <w:color w:val="0000FF"/>
          </w:rPr>
          <w:t>6</w:t>
        </w:r>
      </w:hyperlink>
      <w:r>
        <w:t xml:space="preserve"> настоящего Положения;</w:t>
      </w:r>
    </w:p>
    <w:p w:rsidR="005B1CF6" w:rsidRDefault="005B1CF6">
      <w:pPr>
        <w:pStyle w:val="ConsPlusNormal"/>
        <w:spacing w:before="220"/>
        <w:ind w:firstLine="540"/>
        <w:jc w:val="both"/>
      </w:pPr>
      <w:r>
        <w:t xml:space="preserve">3) несоответствие конкурсной документации </w:t>
      </w:r>
      <w:hyperlink w:anchor="P7890" w:history="1">
        <w:r>
          <w:rPr>
            <w:color w:val="0000FF"/>
          </w:rPr>
          <w:t>пунктам 7</w:t>
        </w:r>
      </w:hyperlink>
      <w:r>
        <w:t xml:space="preserve"> - </w:t>
      </w:r>
      <w:hyperlink w:anchor="P7895" w:history="1">
        <w:r>
          <w:rPr>
            <w:color w:val="0000FF"/>
          </w:rPr>
          <w:t>9</w:t>
        </w:r>
      </w:hyperlink>
      <w:r>
        <w:t xml:space="preserve"> настоящего Положения;</w:t>
      </w:r>
    </w:p>
    <w:p w:rsidR="005B1CF6" w:rsidRDefault="005B1CF6">
      <w:pPr>
        <w:pStyle w:val="ConsPlusNormal"/>
        <w:spacing w:before="220"/>
        <w:ind w:firstLine="540"/>
        <w:jc w:val="both"/>
      </w:pPr>
      <w:r>
        <w:t>4) представление конкурсной документации с нарушением срока, указанного в извещении о проведении конкурса;</w:t>
      </w:r>
    </w:p>
    <w:p w:rsidR="005B1CF6" w:rsidRDefault="005B1CF6">
      <w:pPr>
        <w:pStyle w:val="ConsPlusNormal"/>
        <w:spacing w:before="220"/>
        <w:ind w:firstLine="540"/>
        <w:jc w:val="both"/>
      </w:pPr>
      <w:r>
        <w:t>5) предоставление конкурсной документации, содержащей недостоверные сведения.</w:t>
      </w:r>
    </w:p>
    <w:p w:rsidR="005B1CF6" w:rsidRDefault="005B1CF6">
      <w:pPr>
        <w:pStyle w:val="ConsPlusNormal"/>
        <w:spacing w:before="220"/>
        <w:ind w:firstLine="540"/>
        <w:jc w:val="both"/>
      </w:pPr>
      <w:r>
        <w:t xml:space="preserve">О принятии решения, предусмотренного </w:t>
      </w:r>
      <w:hyperlink w:anchor="P7899" w:history="1">
        <w:r>
          <w:rPr>
            <w:color w:val="0000FF"/>
          </w:rPr>
          <w:t>подпунктом 2 пункта 11</w:t>
        </w:r>
      </w:hyperlink>
      <w:r>
        <w:t xml:space="preserve"> настоящего Положения, министерство уведомляет заявителя в течение пяти рабочих дней со дня его принятия.</w:t>
      </w:r>
    </w:p>
    <w:p w:rsidR="005B1CF6" w:rsidRDefault="005B1CF6">
      <w:pPr>
        <w:pStyle w:val="ConsPlusNormal"/>
        <w:spacing w:before="220"/>
        <w:ind w:firstLine="540"/>
        <w:jc w:val="both"/>
      </w:pPr>
      <w:r>
        <w:t xml:space="preserve">13. Министерство принимает решение, предусмотренное </w:t>
      </w:r>
      <w:hyperlink w:anchor="P7898" w:history="1">
        <w:r>
          <w:rPr>
            <w:color w:val="0000FF"/>
          </w:rPr>
          <w:t>подпунктом 1 пункта 11</w:t>
        </w:r>
      </w:hyperlink>
      <w:r>
        <w:t xml:space="preserve"> настоящего Положения, при отсутствии оснований, указанных в </w:t>
      </w:r>
      <w:hyperlink w:anchor="P7901" w:history="1">
        <w:r>
          <w:rPr>
            <w:color w:val="0000FF"/>
          </w:rPr>
          <w:t>пункте 12</w:t>
        </w:r>
      </w:hyperlink>
      <w:r>
        <w:t xml:space="preserve"> настоящего Положения, и в течение пяти дней со дня его принятия направляет конкурсную документацию для рассмотрения на заседании конкурсной комиссии.</w:t>
      </w:r>
    </w:p>
    <w:p w:rsidR="005B1CF6" w:rsidRDefault="005B1CF6">
      <w:pPr>
        <w:pStyle w:val="ConsPlusNormal"/>
        <w:jc w:val="both"/>
      </w:pPr>
    </w:p>
    <w:p w:rsidR="005B1CF6" w:rsidRDefault="005B1CF6">
      <w:pPr>
        <w:pStyle w:val="ConsPlusTitle"/>
        <w:jc w:val="center"/>
        <w:outlineLvl w:val="1"/>
      </w:pPr>
      <w:r>
        <w:t>IV. Состав и функции конкурсной комиссии</w:t>
      </w:r>
    </w:p>
    <w:p w:rsidR="005B1CF6" w:rsidRDefault="005B1CF6">
      <w:pPr>
        <w:pStyle w:val="ConsPlusNormal"/>
        <w:jc w:val="both"/>
      </w:pPr>
    </w:p>
    <w:p w:rsidR="005B1CF6" w:rsidRDefault="005B1CF6">
      <w:pPr>
        <w:pStyle w:val="ConsPlusNormal"/>
        <w:ind w:firstLine="540"/>
        <w:jc w:val="both"/>
      </w:pPr>
      <w:r>
        <w:t>14. Министерство формирует конкурсную комиссию в количестве не менее пяти человек с привлечением представителей государственных учреждений культуры Архангельской области, иных юридических и физических лиц (по согласованию) и утверждает ее состав.</w:t>
      </w:r>
    </w:p>
    <w:p w:rsidR="005B1CF6" w:rsidRDefault="005B1CF6">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5B1CF6" w:rsidRDefault="005B1CF6">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5B1CF6" w:rsidRDefault="005B1CF6">
      <w:pPr>
        <w:pStyle w:val="ConsPlusNormal"/>
        <w:spacing w:before="220"/>
        <w:ind w:firstLine="540"/>
        <w:jc w:val="both"/>
      </w:pPr>
      <w: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5B1CF6" w:rsidRDefault="005B1CF6">
      <w:pPr>
        <w:pStyle w:val="ConsPlusNormal"/>
        <w:spacing w:before="220"/>
        <w:ind w:firstLine="540"/>
        <w:jc w:val="both"/>
      </w:pPr>
      <w: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5B1CF6" w:rsidRDefault="005B1CF6">
      <w:pPr>
        <w:pStyle w:val="ConsPlusNormal"/>
        <w:spacing w:before="220"/>
        <w:ind w:firstLine="540"/>
        <w:jc w:val="both"/>
      </w:pPr>
      <w: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5B1CF6" w:rsidRDefault="005B1CF6">
      <w:pPr>
        <w:pStyle w:val="ConsPlusNormal"/>
        <w:spacing w:before="220"/>
        <w:ind w:firstLine="540"/>
        <w:jc w:val="both"/>
      </w:pPr>
      <w:r>
        <w:t>15.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5B1CF6" w:rsidRDefault="005B1CF6">
      <w:pPr>
        <w:pStyle w:val="ConsPlusNormal"/>
        <w:spacing w:before="220"/>
        <w:ind w:firstLine="540"/>
        <w:jc w:val="both"/>
      </w:pPr>
      <w:r>
        <w:t>16. 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5B1CF6" w:rsidRDefault="005B1CF6">
      <w:pPr>
        <w:pStyle w:val="ConsPlusNormal"/>
        <w:spacing w:before="220"/>
        <w:ind w:firstLine="540"/>
        <w:jc w:val="both"/>
      </w:pPr>
      <w:r>
        <w:t>17.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5B1CF6" w:rsidRDefault="005B1CF6">
      <w:pPr>
        <w:pStyle w:val="ConsPlusNormal"/>
        <w:spacing w:before="220"/>
        <w:ind w:firstLine="540"/>
        <w:jc w:val="both"/>
      </w:pPr>
      <w:r>
        <w:t>18. Конкурсная комиссия рассматривает конкурсную документацию, представленную заявителями.</w:t>
      </w:r>
    </w:p>
    <w:p w:rsidR="005B1CF6" w:rsidRDefault="005B1CF6">
      <w:pPr>
        <w:pStyle w:val="ConsPlusNormal"/>
        <w:spacing w:before="220"/>
        <w:ind w:firstLine="540"/>
        <w:jc w:val="both"/>
      </w:pPr>
      <w:bookmarkStart w:id="134" w:name="P7922"/>
      <w:bookmarkEnd w:id="134"/>
      <w: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5B1CF6" w:rsidRDefault="005B1CF6">
      <w:pPr>
        <w:pStyle w:val="ConsPlusNormal"/>
        <w:spacing w:before="220"/>
        <w:ind w:firstLine="540"/>
        <w:jc w:val="both"/>
      </w:pPr>
      <w:r>
        <w:t>19.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5B1CF6" w:rsidRDefault="005B1CF6">
      <w:pPr>
        <w:pStyle w:val="ConsPlusNormal"/>
        <w:spacing w:before="220"/>
        <w:ind w:firstLine="540"/>
        <w:jc w:val="both"/>
      </w:pPr>
      <w:r>
        <w:t xml:space="preserve">20. В ходе заседания конкурсной комиссии конкурсная документация обсуждается членами комиссии и оценивается по </w:t>
      </w:r>
      <w:hyperlink w:anchor="P8395" w:history="1">
        <w:r>
          <w:rPr>
            <w:color w:val="0000FF"/>
          </w:rPr>
          <w:t>критериям</w:t>
        </w:r>
      </w:hyperlink>
      <w:r>
        <w:t>, указанным в приложении N 2 к настоящему Положению.</w:t>
      </w:r>
    </w:p>
    <w:p w:rsidR="005B1CF6" w:rsidRDefault="005B1CF6">
      <w:pPr>
        <w:pStyle w:val="ConsPlusNormal"/>
        <w:spacing w:before="220"/>
        <w:ind w:firstLine="540"/>
        <w:jc w:val="both"/>
      </w:pPr>
      <w:r>
        <w:t>Рейтинг конкурсной документации равняется сумме баллов по каждому критерию оценки. Критерий оценки "Уровень изношенности музыкальных инструментов детских школ искусств, находящихся в ведении органа управления культурой муниципального образования" определяется исходя из данных, представленных в заявке. Критерий "Доля детей, обучающихся по дополнительным общеобразовательным предпрофессиональным программам в области искусств в государственных и муниципальных детских школах искусств, находящихся в ведении министерства и/или органа управления культурой и расположенных на территории муниципального образования, в общей численности детей в возрасте от 5 до 17 лет включительно, проживающих в муниципальном образовании" определяется по формуле:</w:t>
      </w:r>
    </w:p>
    <w:p w:rsidR="005B1CF6" w:rsidRDefault="005B1CF6">
      <w:pPr>
        <w:pStyle w:val="ConsPlusNormal"/>
        <w:jc w:val="both"/>
      </w:pPr>
    </w:p>
    <w:p w:rsidR="005B1CF6" w:rsidRDefault="005B1CF6">
      <w:pPr>
        <w:pStyle w:val="ConsPlusNormal"/>
        <w:jc w:val="center"/>
      </w:pPr>
      <w:r>
        <w:t>Д</w:t>
      </w:r>
      <w:r>
        <w:rPr>
          <w:vertAlign w:val="subscript"/>
        </w:rPr>
        <w:t>д</w:t>
      </w:r>
      <w:r>
        <w:t xml:space="preserve"> = О</w:t>
      </w:r>
      <w:r>
        <w:rPr>
          <w:vertAlign w:val="subscript"/>
        </w:rPr>
        <w:t>п</w:t>
      </w:r>
      <w:r>
        <w:t xml:space="preserve"> / Д</w:t>
      </w:r>
      <w:r>
        <w:rPr>
          <w:vertAlign w:val="subscript"/>
        </w:rPr>
        <w:t>5-17</w:t>
      </w:r>
      <w:r>
        <w:t xml:space="preserve"> х 100%, где:</w:t>
      </w:r>
    </w:p>
    <w:p w:rsidR="005B1CF6" w:rsidRDefault="005B1CF6">
      <w:pPr>
        <w:pStyle w:val="ConsPlusNormal"/>
        <w:jc w:val="both"/>
      </w:pPr>
    </w:p>
    <w:p w:rsidR="005B1CF6" w:rsidRDefault="005B1CF6">
      <w:pPr>
        <w:pStyle w:val="ConsPlusNormal"/>
        <w:ind w:firstLine="540"/>
        <w:jc w:val="both"/>
      </w:pPr>
      <w:r>
        <w:t>Д</w:t>
      </w:r>
      <w:r>
        <w:rPr>
          <w:vertAlign w:val="subscript"/>
        </w:rPr>
        <w:t>д</w:t>
      </w:r>
      <w:r>
        <w:t xml:space="preserve"> - доля детей, обучающихся по дополнительным общеобразовательным предпрофессиональным программам в области искусств (в области музыкального искусства - для конкурса, проводимого в 2019 году) в государственных и муниципальных детских школах искусств, находящихся в ведении министерства и/или органа управления культурой и расположенных на территории муниципального образования, в общей численности детей в возрасте от 5 до 17 лет включительно, проживающих в муниципальном образовании;</w:t>
      </w:r>
    </w:p>
    <w:p w:rsidR="005B1CF6" w:rsidRDefault="005B1CF6">
      <w:pPr>
        <w:pStyle w:val="ConsPlusNormal"/>
        <w:spacing w:before="220"/>
        <w:ind w:firstLine="540"/>
        <w:jc w:val="both"/>
      </w:pPr>
      <w:r>
        <w:t>О</w:t>
      </w:r>
      <w:r>
        <w:rPr>
          <w:vertAlign w:val="subscript"/>
        </w:rPr>
        <w:t>п</w:t>
      </w:r>
      <w:r>
        <w:t xml:space="preserve"> - количество детей, обучающихся по дополнительным общеобразовательным предпрофессиональным программам в области искусств (в области музыкального искусства - для конкурса, проводимого в 2019 году) в государственных и муниципальных детских школах искусств, находящихся в ведении министерства и/или органа управления культурой муниципального образования по состоянию на 1 октября года, предшествующего году получения субсидии;</w:t>
      </w:r>
    </w:p>
    <w:p w:rsidR="005B1CF6" w:rsidRDefault="005B1CF6">
      <w:pPr>
        <w:pStyle w:val="ConsPlusNormal"/>
        <w:spacing w:before="220"/>
        <w:ind w:firstLine="540"/>
        <w:jc w:val="both"/>
      </w:pPr>
      <w:r>
        <w:t>Д</w:t>
      </w:r>
      <w:r>
        <w:rPr>
          <w:vertAlign w:val="subscript"/>
        </w:rPr>
        <w:t>5-17</w:t>
      </w:r>
      <w:r>
        <w:t xml:space="preserve"> - количество детей в возрасте от 5 до 17 лет включительно, проживающих в муниципальном образовании, в соответствии с данными Управления Федеральной службы государственной статистики по Архангельской области и Ненецкому автономному округу по распределению населения Архангельской области на 1 января года, предшествующего году проведения конкурса.</w:t>
      </w:r>
    </w:p>
    <w:p w:rsidR="005B1CF6" w:rsidRDefault="005B1CF6">
      <w:pPr>
        <w:pStyle w:val="ConsPlusNormal"/>
        <w:spacing w:before="220"/>
        <w:ind w:firstLine="540"/>
        <w:jc w:val="both"/>
      </w:pPr>
      <w:r>
        <w:t xml:space="preserve">После обсуждения в </w:t>
      </w:r>
      <w:hyperlink w:anchor="P8446" w:history="1">
        <w:r>
          <w:rPr>
            <w:color w:val="0000FF"/>
          </w:rPr>
          <w:t>лист</w:t>
        </w:r>
      </w:hyperlink>
      <w:r>
        <w:t xml:space="preserve"> оценки конкурсной документации по форме согласно приложению N 3 к настоящему Положению каждый член конкурсной комиссии вносит значения рейтингов конкурсной документации.</w:t>
      </w:r>
    </w:p>
    <w:p w:rsidR="005B1CF6" w:rsidRDefault="005B1CF6">
      <w:pPr>
        <w:pStyle w:val="ConsPlusNormal"/>
        <w:spacing w:before="220"/>
        <w:ind w:firstLine="540"/>
        <w:jc w:val="both"/>
      </w:pPr>
      <w:r>
        <w:t xml:space="preserve">Листы оценки конкурсной документации после их заполнения членами конкурсной комиссии передаются секретарю конкурсной комиссии для составления итогового </w:t>
      </w:r>
      <w:hyperlink w:anchor="P8507" w:history="1">
        <w:r>
          <w:rPr>
            <w:color w:val="0000FF"/>
          </w:rPr>
          <w:t>рейтинга</w:t>
        </w:r>
      </w:hyperlink>
      <w:r>
        <w:t xml:space="preserve"> всех конкурсных документаций по форме согласно приложению N 4 к настоящему Положению и подготовки протокола заседания конкурсной комиссии.</w:t>
      </w:r>
    </w:p>
    <w:p w:rsidR="005B1CF6" w:rsidRDefault="005B1CF6">
      <w:pPr>
        <w:pStyle w:val="ConsPlusNormal"/>
        <w:jc w:val="both"/>
      </w:pPr>
    </w:p>
    <w:p w:rsidR="005B1CF6" w:rsidRDefault="005B1CF6">
      <w:pPr>
        <w:pStyle w:val="ConsPlusTitle"/>
        <w:jc w:val="center"/>
        <w:outlineLvl w:val="1"/>
      </w:pPr>
      <w:r>
        <w:t>V. Условия и порядок проведения конкурса</w:t>
      </w:r>
    </w:p>
    <w:p w:rsidR="005B1CF6" w:rsidRDefault="005B1CF6">
      <w:pPr>
        <w:pStyle w:val="ConsPlusNormal"/>
        <w:jc w:val="both"/>
      </w:pPr>
    </w:p>
    <w:p w:rsidR="005B1CF6" w:rsidRDefault="005B1CF6">
      <w:pPr>
        <w:pStyle w:val="ConsPlusNormal"/>
        <w:ind w:firstLine="540"/>
        <w:jc w:val="both"/>
      </w:pPr>
      <w:r>
        <w:t>21. Министерство при проведении конкурса последовательно осуществляет следующие действия:</w:t>
      </w:r>
    </w:p>
    <w:p w:rsidR="005B1CF6" w:rsidRDefault="005B1CF6">
      <w:pPr>
        <w:pStyle w:val="ConsPlusNormal"/>
        <w:spacing w:before="220"/>
        <w:ind w:firstLine="540"/>
        <w:jc w:val="both"/>
      </w:pPr>
      <w:r>
        <w:t>1) готовит извещение о проведении конкурса и в трехдневный срок со дня его подготовки размещает его на официальном сайте Правительства Архангельской области в информационно-телекоммуникационной сети "Интернет".</w:t>
      </w:r>
    </w:p>
    <w:p w:rsidR="005B1CF6" w:rsidRDefault="005B1CF6">
      <w:pPr>
        <w:pStyle w:val="ConsPlusNormal"/>
        <w:spacing w:before="220"/>
        <w:ind w:firstLine="540"/>
        <w:jc w:val="both"/>
      </w:pPr>
      <w:r>
        <w:t>Извещение о проведении конкурса содержит следующие сведения:</w:t>
      </w:r>
    </w:p>
    <w:p w:rsidR="005B1CF6" w:rsidRDefault="005B1CF6">
      <w:pPr>
        <w:pStyle w:val="ConsPlusNormal"/>
        <w:spacing w:before="220"/>
        <w:ind w:firstLine="540"/>
        <w:jc w:val="both"/>
      </w:pPr>
      <w:r>
        <w:t>а) место, время и срок приема конкурсной документации;</w:t>
      </w:r>
    </w:p>
    <w:p w:rsidR="005B1CF6" w:rsidRDefault="005B1CF6">
      <w:pPr>
        <w:pStyle w:val="ConsPlusNormal"/>
        <w:spacing w:before="220"/>
        <w:ind w:firstLine="540"/>
        <w:jc w:val="both"/>
      </w:pPr>
      <w:r>
        <w:t>б) перечень документов, представляемых органами местного самоуправления для участия в конкурсе;</w:t>
      </w:r>
    </w:p>
    <w:p w:rsidR="005B1CF6" w:rsidRDefault="005B1CF6">
      <w:pPr>
        <w:pStyle w:val="ConsPlusNormal"/>
        <w:spacing w:before="220"/>
        <w:ind w:firstLine="540"/>
        <w:jc w:val="both"/>
      </w:pPr>
      <w:r>
        <w:t>в) наименование, адрес и контактную информацию министерства;</w:t>
      </w:r>
    </w:p>
    <w:p w:rsidR="005B1CF6" w:rsidRDefault="005B1CF6">
      <w:pPr>
        <w:pStyle w:val="ConsPlusNormal"/>
        <w:spacing w:before="220"/>
        <w:ind w:firstLine="540"/>
        <w:jc w:val="both"/>
      </w:pPr>
      <w:r>
        <w:t>г) дату, время и место проведения конкурса;</w:t>
      </w:r>
    </w:p>
    <w:p w:rsidR="005B1CF6" w:rsidRDefault="005B1CF6">
      <w:pPr>
        <w:pStyle w:val="ConsPlusNormal"/>
        <w:spacing w:before="220"/>
        <w:ind w:firstLine="540"/>
        <w:jc w:val="both"/>
      </w:pPr>
      <w:r>
        <w:t>д) проект соглашения;</w:t>
      </w:r>
    </w:p>
    <w:p w:rsidR="005B1CF6" w:rsidRDefault="005B1CF6">
      <w:pPr>
        <w:pStyle w:val="ConsPlusNormal"/>
        <w:spacing w:before="220"/>
        <w:ind w:firstLine="540"/>
        <w:jc w:val="both"/>
      </w:pPr>
      <w:r>
        <w:t>2) осуществляет прием и рассмотрение конкурсной документации;</w:t>
      </w:r>
    </w:p>
    <w:p w:rsidR="005B1CF6" w:rsidRDefault="005B1CF6">
      <w:pPr>
        <w:pStyle w:val="ConsPlusNormal"/>
        <w:spacing w:before="220"/>
        <w:ind w:firstLine="540"/>
        <w:jc w:val="both"/>
      </w:pPr>
      <w:r>
        <w:t>3) формирует конкурсную комиссию для оценки конкурсной документации;</w:t>
      </w:r>
    </w:p>
    <w:p w:rsidR="005B1CF6" w:rsidRDefault="005B1CF6">
      <w:pPr>
        <w:pStyle w:val="ConsPlusNormal"/>
        <w:spacing w:before="220"/>
        <w:ind w:firstLine="540"/>
        <w:jc w:val="both"/>
      </w:pPr>
      <w:r>
        <w:t>4) осуществляет организационно-техническое обеспечение деятельности конкурсной комиссии;</w:t>
      </w:r>
    </w:p>
    <w:p w:rsidR="005B1CF6" w:rsidRDefault="005B1CF6">
      <w:pPr>
        <w:pStyle w:val="ConsPlusNormal"/>
        <w:spacing w:before="220"/>
        <w:ind w:firstLine="540"/>
        <w:jc w:val="both"/>
      </w:pPr>
      <w:r>
        <w:t>5) обеспечивает хранение протоколов заседаний и других материалов конкурсной комиссии;</w:t>
      </w:r>
    </w:p>
    <w:p w:rsidR="005B1CF6" w:rsidRDefault="005B1CF6">
      <w:pPr>
        <w:pStyle w:val="ConsPlusNormal"/>
        <w:spacing w:before="220"/>
        <w:ind w:firstLine="540"/>
        <w:jc w:val="both"/>
      </w:pPr>
      <w:r>
        <w:t xml:space="preserve">6) на основании протокола заседания конкурсной комиссии, указанного в </w:t>
      </w:r>
      <w:hyperlink w:anchor="P7922" w:history="1">
        <w:r>
          <w:rPr>
            <w:color w:val="0000FF"/>
          </w:rPr>
          <w:t>абзаце втором пункта 18</w:t>
        </w:r>
      </w:hyperlink>
      <w:r>
        <w:t xml:space="preserve"> настоящего Положения, готовит проект постановления Правительства Архангельской области о распределении средств субсидий местным бюджетам в течение 10 рабочих дней со дня подписания указанного протокола (далее - постановление).</w:t>
      </w:r>
    </w:p>
    <w:p w:rsidR="005B1CF6" w:rsidRDefault="005B1CF6">
      <w:pPr>
        <w:pStyle w:val="ConsPlusNormal"/>
        <w:jc w:val="both"/>
      </w:pPr>
    </w:p>
    <w:p w:rsidR="005B1CF6" w:rsidRDefault="005B1CF6">
      <w:pPr>
        <w:pStyle w:val="ConsPlusTitle"/>
        <w:jc w:val="center"/>
        <w:outlineLvl w:val="1"/>
      </w:pPr>
      <w:r>
        <w:t>VI. Определение победителей (подведение итогов конкурса)</w:t>
      </w:r>
    </w:p>
    <w:p w:rsidR="005B1CF6" w:rsidRDefault="005B1CF6">
      <w:pPr>
        <w:pStyle w:val="ConsPlusNormal"/>
        <w:jc w:val="both"/>
      </w:pPr>
    </w:p>
    <w:p w:rsidR="005B1CF6" w:rsidRDefault="005B1CF6">
      <w:pPr>
        <w:pStyle w:val="ConsPlusNormal"/>
        <w:ind w:firstLine="540"/>
        <w:jc w:val="both"/>
      </w:pPr>
      <w:r>
        <w:t>22. Победителями конкурса признаются заявители в количестве, не превышающем значения результатов регионального проекта "Обеспечение качественно нового уровня развития инфраструктуры культуры", определенного в соглашении Министерства культуры Российской Федерации и министерства о предоставлении субсидий, в соответствии с полученными рейтингами конкурсной документации на основании итогового рейтинга всех конкурсных документаций, начиная от большего к меньшему.</w:t>
      </w:r>
    </w:p>
    <w:p w:rsidR="005B1CF6" w:rsidRDefault="005B1CF6">
      <w:pPr>
        <w:pStyle w:val="ConsPlusNormal"/>
        <w:spacing w:before="220"/>
        <w:ind w:firstLine="540"/>
        <w:jc w:val="both"/>
      </w:pPr>
      <w:r>
        <w:t>В случае равенства итоговых рейтингов оценки конкурсной документации преимущество имеет конкурсная документация, регистрация которой имеет более ранний срок.</w:t>
      </w:r>
    </w:p>
    <w:p w:rsidR="005B1CF6" w:rsidRDefault="005B1CF6">
      <w:pPr>
        <w:pStyle w:val="ConsPlusNormal"/>
        <w:spacing w:before="220"/>
        <w:ind w:firstLine="540"/>
        <w:jc w:val="both"/>
      </w:pPr>
      <w:bookmarkStart w:id="135" w:name="P7955"/>
      <w:bookmarkEnd w:id="135"/>
      <w:r>
        <w:t>23. Размер субсидий победителям конкурса определяется по формуле:</w:t>
      </w:r>
    </w:p>
    <w:p w:rsidR="005B1CF6" w:rsidRDefault="005B1CF6">
      <w:pPr>
        <w:pStyle w:val="ConsPlusNormal"/>
        <w:jc w:val="both"/>
      </w:pPr>
    </w:p>
    <w:p w:rsidR="005B1CF6" w:rsidRDefault="00EE1353">
      <w:pPr>
        <w:pStyle w:val="ConsPlusNormal"/>
        <w:jc w:val="center"/>
      </w:pPr>
      <w:r>
        <w:rPr>
          <w:noProof/>
          <w:position w:val="-28"/>
        </w:rPr>
        <w:drawing>
          <wp:inline distT="0" distB="0" distL="0" distR="0">
            <wp:extent cx="1741170" cy="501015"/>
            <wp:effectExtent l="0" t="0" r="0" b="0"/>
            <wp:docPr id="1" name="Рисунок 1" descr="base_23565_12353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65_123534_32768"/>
                    <pic:cNvPicPr preferRelativeResize="0">
                      <a:picLocks noChangeArrowheads="1"/>
                    </pic:cNvPicPr>
                  </pic:nvPicPr>
                  <pic:blipFill>
                    <a:blip r:embed="rId5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170" cy="501015"/>
                    </a:xfrm>
                    <a:prstGeom prst="rect">
                      <a:avLst/>
                    </a:prstGeom>
                    <a:noFill/>
                    <a:ln>
                      <a:noFill/>
                    </a:ln>
                  </pic:spPr>
                </pic:pic>
              </a:graphicData>
            </a:graphic>
          </wp:inline>
        </w:drawing>
      </w:r>
    </w:p>
    <w:p w:rsidR="005B1CF6" w:rsidRDefault="005B1CF6">
      <w:pPr>
        <w:pStyle w:val="ConsPlusNormal"/>
        <w:jc w:val="both"/>
      </w:pPr>
    </w:p>
    <w:p w:rsidR="005B1CF6" w:rsidRDefault="005B1CF6">
      <w:pPr>
        <w:pStyle w:val="ConsPlusNormal"/>
        <w:ind w:firstLine="540"/>
        <w:jc w:val="both"/>
      </w:pPr>
      <w:r>
        <w:t>Р</w:t>
      </w:r>
      <w:r>
        <w:rPr>
          <w:vertAlign w:val="subscript"/>
        </w:rPr>
        <w:t>сп</w:t>
      </w:r>
      <w:r>
        <w:t xml:space="preserve"> - размер субсидии, предоставляемой победителю конкурса;</w:t>
      </w:r>
    </w:p>
    <w:p w:rsidR="005B1CF6" w:rsidRDefault="005B1CF6">
      <w:pPr>
        <w:pStyle w:val="ConsPlusNormal"/>
        <w:spacing w:before="220"/>
        <w:ind w:firstLine="540"/>
        <w:jc w:val="both"/>
      </w:pPr>
      <w:r>
        <w:t>Р</w:t>
      </w:r>
      <w:r>
        <w:rPr>
          <w:vertAlign w:val="subscript"/>
        </w:rPr>
        <w:t>общ.</w:t>
      </w:r>
      <w:r>
        <w:t xml:space="preserve"> - общий размер субсидий, распределяемых в рамках конкурса;</w:t>
      </w:r>
    </w:p>
    <w:p w:rsidR="005B1CF6" w:rsidRDefault="005B1CF6">
      <w:pPr>
        <w:pStyle w:val="ConsPlusNormal"/>
        <w:spacing w:before="220"/>
        <w:ind w:firstLine="540"/>
        <w:jc w:val="both"/>
      </w:pPr>
      <w:r>
        <w:t>О</w:t>
      </w:r>
      <w:r>
        <w:rPr>
          <w:vertAlign w:val="subscript"/>
        </w:rPr>
        <w:t>пп</w:t>
      </w:r>
      <w:r>
        <w:t xml:space="preserve"> - количество детей, обучающихся по дополнительным общеобразовательным предпрофессиональным программам в области искусств (в области музыкального искусства - для конкурса, проводимого в 2019 году) в детской школе искусств, указанной в графе 1 </w:t>
      </w:r>
      <w:hyperlink w:anchor="P8048" w:history="1">
        <w:r>
          <w:rPr>
            <w:color w:val="0000FF"/>
          </w:rPr>
          <w:t>пункта 3</w:t>
        </w:r>
      </w:hyperlink>
      <w:r>
        <w:t xml:space="preserve"> заявки победителя конкурса.</w:t>
      </w:r>
    </w:p>
    <w:p w:rsidR="005B1CF6" w:rsidRDefault="005B1CF6">
      <w:pPr>
        <w:pStyle w:val="ConsPlusNormal"/>
        <w:spacing w:before="220"/>
        <w:ind w:firstLine="540"/>
        <w:jc w:val="both"/>
      </w:pPr>
      <w:r>
        <w:t>24. Очередность предоставления субсидий определяется на основании итогового рейтинга, начиная от большего к меньшему.</w:t>
      </w:r>
    </w:p>
    <w:p w:rsidR="005B1CF6" w:rsidRDefault="005B1CF6">
      <w:pPr>
        <w:pStyle w:val="ConsPlusNormal"/>
        <w:spacing w:before="220"/>
        <w:ind w:firstLine="540"/>
        <w:jc w:val="both"/>
      </w:pPr>
      <w:r>
        <w:t xml:space="preserve">25. В случае если объем средств, запрашиваемых победителем конкурса, меньше размера субсидии, определенной по формуле, указанной в </w:t>
      </w:r>
      <w:hyperlink w:anchor="P7955" w:history="1">
        <w:r>
          <w:rPr>
            <w:color w:val="0000FF"/>
          </w:rPr>
          <w:t>пункте 23</w:t>
        </w:r>
      </w:hyperlink>
      <w:r>
        <w:t xml:space="preserve"> настоящего Положения, победителю конкурса предоставляется субсидия в объеме запрашиваемых средств. Оставшиеся средства в равных долях распределяются между остальными победителями конкурса при наличии у них соответствующей потребности.</w:t>
      </w:r>
    </w:p>
    <w:p w:rsidR="005B1CF6" w:rsidRDefault="005B1CF6">
      <w:pPr>
        <w:pStyle w:val="ConsPlusNormal"/>
        <w:spacing w:before="220"/>
        <w:ind w:firstLine="540"/>
        <w:jc w:val="both"/>
      </w:pPr>
      <w:r>
        <w:t xml:space="preserve">В случае если объем средств, запрашиваемых победителем конкурса, больше размера субсидии, определенной по формуле, указанной в </w:t>
      </w:r>
      <w:hyperlink w:anchor="P7955" w:history="1">
        <w:r>
          <w:rPr>
            <w:color w:val="0000FF"/>
          </w:rPr>
          <w:t>пункте 23</w:t>
        </w:r>
      </w:hyperlink>
      <w:r>
        <w:t xml:space="preserve"> настоящего Положения, победителю конкурса предоставляется субсидия в объеме размера субсидии.</w:t>
      </w:r>
    </w:p>
    <w:p w:rsidR="005B1CF6" w:rsidRDefault="005B1CF6">
      <w:pPr>
        <w:pStyle w:val="ConsPlusNormal"/>
        <w:spacing w:before="220"/>
        <w:ind w:firstLine="540"/>
        <w:jc w:val="both"/>
      </w:pPr>
      <w:r>
        <w:t xml:space="preserve">26. Министерство заключает с уполномоченным органом местного самоуправления соглашение о предоставлении иных межбюджетных трансфертов. Соглашение формируется и заключается в государственной интегрированной информационной системе управления общественными финансами "Электронный бюджет" по Типовой </w:t>
      </w:r>
      <w:hyperlink r:id="rId542" w:history="1">
        <w:r>
          <w:rPr>
            <w:color w:val="0000FF"/>
          </w:rPr>
          <w:t>форме</w:t>
        </w:r>
      </w:hyperlink>
      <w:r>
        <w:t xml:space="preserve">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утвержденной Приказом Министерства финансов Российской Федерации от 14 декабря 2018 года N 270н в сроки, установленные </w:t>
      </w:r>
      <w:hyperlink r:id="rId543"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
    <w:p w:rsidR="005B1CF6" w:rsidRDefault="005B1CF6">
      <w:pPr>
        <w:pStyle w:val="ConsPlusNormal"/>
        <w:jc w:val="both"/>
      </w:pPr>
      <w:r>
        <w:t xml:space="preserve">(п. 26 в ред. </w:t>
      </w:r>
      <w:hyperlink r:id="rId544"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jc w:val="both"/>
      </w:pPr>
    </w:p>
    <w:p w:rsidR="005B1CF6" w:rsidRDefault="005B1CF6">
      <w:pPr>
        <w:pStyle w:val="ConsPlusTitle"/>
        <w:jc w:val="center"/>
        <w:outlineLvl w:val="1"/>
      </w:pPr>
      <w:r>
        <w:t>VII. Порядок предоставления субсидий местным бюджетам</w:t>
      </w:r>
    </w:p>
    <w:p w:rsidR="005B1CF6" w:rsidRDefault="005B1CF6">
      <w:pPr>
        <w:pStyle w:val="ConsPlusTitle"/>
        <w:jc w:val="center"/>
      </w:pPr>
      <w:r>
        <w:t>и осуществление контроля за их использованием</w:t>
      </w:r>
    </w:p>
    <w:p w:rsidR="005B1CF6" w:rsidRDefault="005B1CF6">
      <w:pPr>
        <w:pStyle w:val="ConsPlusNormal"/>
        <w:jc w:val="both"/>
      </w:pPr>
    </w:p>
    <w:p w:rsidR="005B1CF6" w:rsidRDefault="005B1CF6">
      <w:pPr>
        <w:pStyle w:val="ConsPlusNormal"/>
        <w:ind w:firstLine="540"/>
        <w:jc w:val="both"/>
      </w:pPr>
      <w:r>
        <w:t>27.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5B1CF6" w:rsidRDefault="005B1CF6">
      <w:pPr>
        <w:pStyle w:val="ConsPlusNormal"/>
        <w:spacing w:before="220"/>
        <w:ind w:firstLine="540"/>
        <w:jc w:val="both"/>
      </w:pPr>
      <w:r>
        <w:t>28.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jc w:val="both"/>
      </w:pPr>
      <w:r>
        <w:t xml:space="preserve">(п. 28 в ред. </w:t>
      </w:r>
      <w:hyperlink r:id="rId545"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29. 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jc w:val="both"/>
      </w:pPr>
      <w:r>
        <w:t xml:space="preserve">(п. 29 в ред. </w:t>
      </w:r>
      <w:hyperlink r:id="rId546"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30. Для подтверждения возникших денежных обязательств получатели средств местных бюджетов представляют в органы Федерального казначейства документы,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 Архангельской области.</w:t>
      </w:r>
    </w:p>
    <w:p w:rsidR="005B1CF6" w:rsidRDefault="005B1CF6">
      <w:pPr>
        <w:pStyle w:val="ConsPlusNormal"/>
        <w:spacing w:before="220"/>
        <w:ind w:firstLine="540"/>
        <w:jc w:val="both"/>
      </w:pPr>
      <w:r>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5B1CF6" w:rsidRDefault="005B1CF6">
      <w:pPr>
        <w:pStyle w:val="ConsPlusNormal"/>
        <w:spacing w:before="220"/>
        <w:ind w:firstLine="540"/>
        <w:jc w:val="both"/>
      </w:pPr>
      <w:r>
        <w:t>31. Получатели субсидии представляют в министерство отчет об использовании субсидий в порядке и сроки, которые предусмотрены соглашением.</w:t>
      </w:r>
    </w:p>
    <w:p w:rsidR="005B1CF6" w:rsidRDefault="005B1CF6">
      <w:pPr>
        <w:pStyle w:val="ConsPlusNormal"/>
        <w:spacing w:before="220"/>
        <w:ind w:firstLine="540"/>
        <w:jc w:val="both"/>
      </w:pPr>
      <w:r>
        <w:t>Показателем результативности использования субсидии является количество оснащенных образовательных учреждений в сфере культуры (детских школ искусств и училищ) музыкальными инструментами, оборудованием и учебными материалами.</w:t>
      </w:r>
    </w:p>
    <w:p w:rsidR="005B1CF6" w:rsidRDefault="005B1CF6">
      <w:pPr>
        <w:pStyle w:val="ConsPlusNormal"/>
        <w:spacing w:before="220"/>
        <w:ind w:firstLine="540"/>
        <w:jc w:val="both"/>
      </w:pPr>
      <w:r>
        <w:t>Оценка достижения значения показателя результативности использования субсидии осуществляется министерством по итогам финансового года путем сравнения фактически достигнутых значений показателя результативности использования субсидии и значения данного показателя, установленного в соглашении.</w:t>
      </w:r>
    </w:p>
    <w:p w:rsidR="005B1CF6" w:rsidRDefault="005B1CF6">
      <w:pPr>
        <w:pStyle w:val="ConsPlusNormal"/>
        <w:spacing w:before="220"/>
        <w:ind w:firstLine="540"/>
        <w:jc w:val="both"/>
      </w:pPr>
      <w:r>
        <w:t>32. Контроль за целевым использованием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33. В случае выявления министерством нарушения получателем субсидии условий, целей и порядка предоставления субсидии, а также условий соглашения соответствующий объем субсидии подлежит возврату в областной бюджет в течение 15 календарных дней со дня предъявления министерством соответствующего требования.</w:t>
      </w:r>
    </w:p>
    <w:p w:rsidR="005B1CF6" w:rsidRDefault="005B1CF6">
      <w:pPr>
        <w:pStyle w:val="ConsPlusNormal"/>
        <w:spacing w:before="220"/>
        <w:ind w:firstLine="540"/>
        <w:jc w:val="both"/>
      </w:pPr>
      <w:r>
        <w:t>34. Ответственность за нецелевое использование средств субсидии несут получатели субсидии.</w:t>
      </w:r>
    </w:p>
    <w:p w:rsidR="005B1CF6" w:rsidRDefault="005B1CF6">
      <w:pPr>
        <w:pStyle w:val="ConsPlusNormal"/>
        <w:spacing w:before="220"/>
        <w:ind w:firstLine="540"/>
        <w:jc w:val="both"/>
      </w:pPr>
      <w:r>
        <w:t xml:space="preserve">35. При наличии остатков субсидий, не использованных в отчетном финансовом году, получатели субсидий обязаны возвратить средства субсидий в текущем финансовом году в случаях, предусмотренных соглашением, если министерством не принято распоряжение о наличии потребности в средствах субсидии, не использованных в отчетном финансовом году, в соответствии с </w:t>
      </w:r>
      <w:hyperlink r:id="rId547" w:history="1">
        <w:r>
          <w:rPr>
            <w:color w:val="0000FF"/>
          </w:rPr>
          <w:t>Порядком</w:t>
        </w:r>
      </w:hyperlink>
      <w:r>
        <w:t xml:space="preserve">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N 536-пп.</w:t>
      </w:r>
    </w:p>
    <w:p w:rsidR="005B1CF6" w:rsidRDefault="005B1CF6">
      <w:pPr>
        <w:pStyle w:val="ConsPlusNormal"/>
        <w:spacing w:before="220"/>
        <w:ind w:firstLine="540"/>
        <w:jc w:val="both"/>
      </w:pPr>
      <w:r>
        <w:t>36. К получателям субсидий, совершившим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rsidR="005B1CF6" w:rsidRDefault="005B1CF6">
      <w:pPr>
        <w:pStyle w:val="ConsPlusNormal"/>
        <w:spacing w:before="220"/>
        <w:ind w:firstLine="540"/>
        <w:jc w:val="both"/>
      </w:pPr>
      <w:r>
        <w:t>37. В случае нецелевого использования субсидий и (или) совершения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1</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w:t>
      </w:r>
    </w:p>
    <w:p w:rsidR="005B1CF6" w:rsidRDefault="005B1CF6">
      <w:pPr>
        <w:pStyle w:val="ConsPlusNormal"/>
        <w:jc w:val="right"/>
      </w:pPr>
      <w:r>
        <w:t>районов, муниципальных округов</w:t>
      </w:r>
    </w:p>
    <w:p w:rsidR="005B1CF6" w:rsidRDefault="005B1CF6">
      <w:pPr>
        <w:pStyle w:val="ConsPlusNormal"/>
        <w:jc w:val="right"/>
      </w:pPr>
      <w:r>
        <w:t>и городских округов Архангельской</w:t>
      </w:r>
    </w:p>
    <w:p w:rsidR="005B1CF6" w:rsidRDefault="005B1CF6">
      <w:pPr>
        <w:pStyle w:val="ConsPlusNormal"/>
        <w:jc w:val="right"/>
      </w:pPr>
      <w:r>
        <w:t>области на поддержку отрасли культуры</w:t>
      </w:r>
    </w:p>
    <w:p w:rsidR="005B1CF6" w:rsidRDefault="005B1CF6">
      <w:pPr>
        <w:pStyle w:val="ConsPlusNormal"/>
        <w:jc w:val="right"/>
      </w:pPr>
      <w:r>
        <w:t>в части приобретения музыкальных</w:t>
      </w:r>
    </w:p>
    <w:p w:rsidR="005B1CF6" w:rsidRDefault="005B1CF6">
      <w:pPr>
        <w:pStyle w:val="ConsPlusNormal"/>
        <w:jc w:val="right"/>
      </w:pPr>
      <w:r>
        <w:t>инструментов, оборудования и материалов</w:t>
      </w:r>
    </w:p>
    <w:p w:rsidR="005B1CF6" w:rsidRDefault="005B1CF6">
      <w:pPr>
        <w:pStyle w:val="ConsPlusNormal"/>
        <w:jc w:val="right"/>
      </w:pPr>
      <w:r>
        <w:t>для детских школ искусств муниципальных</w:t>
      </w:r>
    </w:p>
    <w:p w:rsidR="005B1CF6" w:rsidRDefault="005B1CF6">
      <w:pPr>
        <w:pStyle w:val="ConsPlusNormal"/>
        <w:jc w:val="right"/>
      </w:pPr>
      <w:r>
        <w:t>районов, муниципальных округов и городских</w:t>
      </w:r>
    </w:p>
    <w:p w:rsidR="005B1CF6" w:rsidRDefault="005B1CF6">
      <w:pPr>
        <w:pStyle w:val="ConsPlusNormal"/>
        <w:jc w:val="right"/>
      </w:pPr>
      <w:r>
        <w:t>округов Архангельской области в целях</w:t>
      </w:r>
    </w:p>
    <w:p w:rsidR="005B1CF6" w:rsidRDefault="005B1CF6">
      <w:pPr>
        <w:pStyle w:val="ConsPlusNormal"/>
        <w:jc w:val="right"/>
      </w:pPr>
      <w:r>
        <w:t>реализации национального проекта "Культура"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22.12.2020 </w:t>
            </w:r>
            <w:hyperlink r:id="rId548" w:history="1">
              <w:r>
                <w:rPr>
                  <w:color w:val="0000FF"/>
                </w:rPr>
                <w:t>N 878-пп</w:t>
              </w:r>
            </w:hyperlink>
            <w:r>
              <w:rPr>
                <w:color w:val="392C69"/>
              </w:rPr>
              <w:t xml:space="preserve">, от 26.02.2021 </w:t>
            </w:r>
            <w:hyperlink r:id="rId549" w:history="1">
              <w:r>
                <w:rPr>
                  <w:color w:val="0000FF"/>
                </w:rPr>
                <w:t>N 98-пп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136" w:name="P8011"/>
      <w:bookmarkEnd w:id="136"/>
      <w:r>
        <w:t xml:space="preserve">                                  ЗАЯВКА</w:t>
      </w:r>
    </w:p>
    <w:p w:rsidR="005B1CF6" w:rsidRDefault="005B1CF6">
      <w:pPr>
        <w:pStyle w:val="ConsPlusNonformat"/>
        <w:jc w:val="both"/>
      </w:pPr>
      <w:r>
        <w:t xml:space="preserve">             на участие в конкурсе на предоставление субсидий</w:t>
      </w:r>
    </w:p>
    <w:p w:rsidR="005B1CF6" w:rsidRDefault="005B1CF6">
      <w:pPr>
        <w:pStyle w:val="ConsPlusNonformat"/>
        <w:jc w:val="both"/>
      </w:pPr>
      <w:r>
        <w:t xml:space="preserve">           бюджетам муниципальных районов, муниципальных округов</w:t>
      </w:r>
    </w:p>
    <w:p w:rsidR="005B1CF6" w:rsidRDefault="005B1CF6">
      <w:pPr>
        <w:pStyle w:val="ConsPlusNonformat"/>
        <w:jc w:val="both"/>
      </w:pPr>
      <w:r>
        <w:t xml:space="preserve">      и городских округов Архангельской области на поддержку отрасли</w:t>
      </w:r>
    </w:p>
    <w:p w:rsidR="005B1CF6" w:rsidRDefault="005B1CF6">
      <w:pPr>
        <w:pStyle w:val="ConsPlusNonformat"/>
        <w:jc w:val="both"/>
      </w:pPr>
      <w:r>
        <w:t xml:space="preserve">          культуры в части приобретения музыкальных инструментов,</w:t>
      </w:r>
    </w:p>
    <w:p w:rsidR="005B1CF6" w:rsidRDefault="005B1CF6">
      <w:pPr>
        <w:pStyle w:val="ConsPlusNonformat"/>
        <w:jc w:val="both"/>
      </w:pPr>
      <w:r>
        <w:t xml:space="preserve">            оборудования и материалов для детских школ искусств</w:t>
      </w:r>
    </w:p>
    <w:p w:rsidR="005B1CF6" w:rsidRDefault="005B1CF6">
      <w:pPr>
        <w:pStyle w:val="ConsPlusNonformat"/>
        <w:jc w:val="both"/>
      </w:pPr>
      <w:r>
        <w:t xml:space="preserve">      муниципальных районов и городских округов Архангельской области</w:t>
      </w:r>
    </w:p>
    <w:p w:rsidR="005B1CF6" w:rsidRDefault="005B1CF6">
      <w:pPr>
        <w:pStyle w:val="ConsPlusNonformat"/>
        <w:jc w:val="both"/>
      </w:pPr>
      <w:r>
        <w:t xml:space="preserve">            в целях реализации национального проекта "Культура"</w:t>
      </w:r>
    </w:p>
    <w:p w:rsidR="005B1CF6" w:rsidRDefault="005B1CF6">
      <w:pPr>
        <w:pStyle w:val="ConsPlusNonformat"/>
        <w:jc w:val="both"/>
      </w:pPr>
    </w:p>
    <w:p w:rsidR="005B1CF6" w:rsidRDefault="005B1CF6">
      <w:pPr>
        <w:pStyle w:val="ConsPlusNonformat"/>
        <w:jc w:val="both"/>
      </w:pPr>
      <w:r>
        <w:t xml:space="preserve">    В соответствии с </w:t>
      </w:r>
      <w:hyperlink w:anchor="P7844" w:history="1">
        <w:r>
          <w:rPr>
            <w:color w:val="0000FF"/>
          </w:rPr>
          <w:t>Положением</w:t>
        </w:r>
      </w:hyperlink>
      <w:r>
        <w:t xml:space="preserve"> о порядке и условиях проведения конкурса на</w:t>
      </w:r>
    </w:p>
    <w:p w:rsidR="005B1CF6" w:rsidRDefault="005B1CF6">
      <w:pPr>
        <w:pStyle w:val="ConsPlusNonformat"/>
        <w:jc w:val="both"/>
      </w:pPr>
      <w:r>
        <w:t>предоставление   субсидий  бюджетам  муниципальных  районов,  муниципальных</w:t>
      </w:r>
    </w:p>
    <w:p w:rsidR="005B1CF6" w:rsidRDefault="005B1CF6">
      <w:pPr>
        <w:pStyle w:val="ConsPlusNonformat"/>
        <w:jc w:val="both"/>
      </w:pPr>
      <w:r>
        <w:t>округов  и  городских  округов  Архангельской  области на поддержку отрасли</w:t>
      </w:r>
    </w:p>
    <w:p w:rsidR="005B1CF6" w:rsidRDefault="005B1CF6">
      <w:pPr>
        <w:pStyle w:val="ConsPlusNonformat"/>
        <w:jc w:val="both"/>
      </w:pPr>
      <w:r>
        <w:t>культуры  в  части  приобретения  музыкальных  инструментов, оборудования и</w:t>
      </w:r>
    </w:p>
    <w:p w:rsidR="005B1CF6" w:rsidRDefault="005B1CF6">
      <w:pPr>
        <w:pStyle w:val="ConsPlusNonformat"/>
        <w:jc w:val="both"/>
      </w:pPr>
      <w:r>
        <w:t>материалов  для  детских школ искусств муниципальных районов, муниципальных</w:t>
      </w:r>
    </w:p>
    <w:p w:rsidR="005B1CF6" w:rsidRDefault="005B1CF6">
      <w:pPr>
        <w:pStyle w:val="ConsPlusNonformat"/>
        <w:jc w:val="both"/>
      </w:pPr>
      <w:r>
        <w:t>округов  и  городских  округов  Архангельской  области  в  целях реализации</w:t>
      </w:r>
    </w:p>
    <w:p w:rsidR="005B1CF6" w:rsidRDefault="005B1CF6">
      <w:pPr>
        <w:pStyle w:val="ConsPlusNonformat"/>
        <w:jc w:val="both"/>
      </w:pPr>
      <w:r>
        <w:t>национального проекта "Культура", утвержденном постановлением Правительства</w:t>
      </w:r>
    </w:p>
    <w:p w:rsidR="005B1CF6" w:rsidRDefault="005B1CF6">
      <w:pPr>
        <w:pStyle w:val="ConsPlusNonformat"/>
        <w:jc w:val="both"/>
      </w:pPr>
      <w:r>
        <w:t>Архангельской  области  от  12  октября  2012 года N 461-пп "Об утверждении</w:t>
      </w:r>
    </w:p>
    <w:p w:rsidR="005B1CF6" w:rsidRDefault="005B1CF6">
      <w:pPr>
        <w:pStyle w:val="ConsPlusNonformat"/>
        <w:jc w:val="both"/>
      </w:pPr>
      <w:r>
        <w:t>государственной  программы  Архангельской области "Культура Русского Севера</w:t>
      </w:r>
    </w:p>
    <w:p w:rsidR="005B1CF6" w:rsidRDefault="005B1CF6">
      <w:pPr>
        <w:pStyle w:val="ConsPlusNonformat"/>
        <w:jc w:val="both"/>
      </w:pPr>
      <w:r>
        <w:t>(2013 - 2024 годы)" (далее соответственно - Положение, конкурс, субсидия)</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(наименование муниципального образования)</w:t>
      </w:r>
    </w:p>
    <w:p w:rsidR="005B1CF6" w:rsidRDefault="005B1CF6">
      <w:pPr>
        <w:pStyle w:val="ConsPlusNonformat"/>
        <w:jc w:val="both"/>
      </w:pPr>
      <w:r>
        <w:t>в лице ________________________________________________ (далее - заявитель)</w:t>
      </w:r>
    </w:p>
    <w:p w:rsidR="005B1CF6" w:rsidRDefault="005B1CF6">
      <w:pPr>
        <w:pStyle w:val="ConsPlusNonformat"/>
        <w:jc w:val="both"/>
      </w:pPr>
      <w:r>
        <w:t xml:space="preserve">        (наименование должности и Ф.И.О. руководителя)</w:t>
      </w:r>
    </w:p>
    <w:p w:rsidR="005B1CF6" w:rsidRDefault="005B1CF6">
      <w:pPr>
        <w:pStyle w:val="ConsPlusNonformat"/>
        <w:jc w:val="both"/>
      </w:pPr>
      <w:r>
        <w:t>сообщает  о  намерении  участвовать  в  конкурсе на условиях, установленных</w:t>
      </w:r>
    </w:p>
    <w:p w:rsidR="005B1CF6" w:rsidRDefault="005B1CF6">
      <w:pPr>
        <w:pStyle w:val="ConsPlusNonformat"/>
        <w:jc w:val="both"/>
      </w:pPr>
      <w:r>
        <w:t>Положением,  и  направляет  настоящую заявку на участие в конкурсе (далее -</w:t>
      </w:r>
    </w:p>
    <w:p w:rsidR="005B1CF6" w:rsidRDefault="005B1CF6">
      <w:pPr>
        <w:pStyle w:val="ConsPlusNonformat"/>
        <w:jc w:val="both"/>
      </w:pPr>
      <w:r>
        <w:t>заявка).</w:t>
      </w:r>
    </w:p>
    <w:p w:rsidR="005B1CF6" w:rsidRDefault="005B1CF6">
      <w:pPr>
        <w:pStyle w:val="ConsPlusNonformat"/>
        <w:jc w:val="both"/>
      </w:pPr>
      <w:r>
        <w:t xml:space="preserve">    1.    Юридический    адрес    администрации    муниципального   района,</w:t>
      </w:r>
    </w:p>
    <w:p w:rsidR="005B1CF6" w:rsidRDefault="005B1CF6">
      <w:pPr>
        <w:pStyle w:val="ConsPlusNonformat"/>
        <w:jc w:val="both"/>
      </w:pPr>
      <w:r>
        <w:t>муниципального округа и городского</w:t>
      </w:r>
    </w:p>
    <w:p w:rsidR="005B1CF6" w:rsidRDefault="005B1CF6">
      <w:pPr>
        <w:pStyle w:val="ConsPlusNonformat"/>
        <w:jc w:val="both"/>
      </w:pPr>
      <w:r>
        <w:t>округа  Архангельской  области  в  целях  реализации  национального проекта</w:t>
      </w:r>
    </w:p>
    <w:p w:rsidR="005B1CF6" w:rsidRDefault="005B1CF6">
      <w:pPr>
        <w:pStyle w:val="ConsPlusNonformat"/>
        <w:jc w:val="both"/>
      </w:pPr>
      <w:r>
        <w:t>"Культура": ______________________________________________________________.</w:t>
      </w:r>
    </w:p>
    <w:p w:rsidR="005B1CF6" w:rsidRDefault="005B1CF6">
      <w:pPr>
        <w:pStyle w:val="ConsPlusNonformat"/>
        <w:jc w:val="both"/>
      </w:pPr>
      <w:r>
        <w:t xml:space="preserve">    2.  Должность  и  Ф.И.О. лица, ответственного за реализацию мероприятия</w:t>
      </w:r>
    </w:p>
    <w:p w:rsidR="005B1CF6" w:rsidRDefault="005B1CF6">
      <w:pPr>
        <w:pStyle w:val="ConsPlusNonformat"/>
        <w:jc w:val="both"/>
      </w:pPr>
      <w:r>
        <w:t>муниципальной программы, и его контактные телефоны 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w:t>
      </w:r>
    </w:p>
    <w:p w:rsidR="005B1CF6" w:rsidRDefault="005B1CF6">
      <w:pPr>
        <w:pStyle w:val="ConsPlusNonformat"/>
        <w:jc w:val="both"/>
      </w:pPr>
      <w:r>
        <w:t xml:space="preserve">    3. Сведения о запрашиваемой субсидии:</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077"/>
        <w:gridCol w:w="1191"/>
        <w:gridCol w:w="1814"/>
        <w:gridCol w:w="3288"/>
      </w:tblGrid>
      <w:tr w:rsidR="005B1CF6">
        <w:tc>
          <w:tcPr>
            <w:tcW w:w="1644" w:type="dxa"/>
            <w:vMerge w:val="restart"/>
          </w:tcPr>
          <w:p w:rsidR="005B1CF6" w:rsidRDefault="005B1CF6">
            <w:pPr>
              <w:pStyle w:val="ConsPlusNormal"/>
              <w:jc w:val="center"/>
            </w:pPr>
            <w:bookmarkStart w:id="137" w:name="P8048"/>
            <w:bookmarkEnd w:id="137"/>
            <w:r>
              <w:t>Наименование детской школы искусств</w:t>
            </w:r>
          </w:p>
        </w:tc>
        <w:tc>
          <w:tcPr>
            <w:tcW w:w="1077" w:type="dxa"/>
            <w:vMerge w:val="restart"/>
          </w:tcPr>
          <w:p w:rsidR="005B1CF6" w:rsidRDefault="005B1CF6">
            <w:pPr>
              <w:pStyle w:val="ConsPlusNormal"/>
              <w:jc w:val="center"/>
            </w:pPr>
            <w:r>
              <w:t>Адрес детской школы искусств</w:t>
            </w:r>
          </w:p>
        </w:tc>
        <w:tc>
          <w:tcPr>
            <w:tcW w:w="6293" w:type="dxa"/>
            <w:gridSpan w:val="3"/>
          </w:tcPr>
          <w:p w:rsidR="005B1CF6" w:rsidRDefault="005B1CF6">
            <w:pPr>
              <w:pStyle w:val="ConsPlusNormal"/>
              <w:jc w:val="center"/>
            </w:pPr>
            <w:r>
              <w:t>Объем финансирования мероприятия</w:t>
            </w:r>
          </w:p>
        </w:tc>
      </w:tr>
      <w:tr w:rsidR="005B1CF6">
        <w:tc>
          <w:tcPr>
            <w:tcW w:w="1644" w:type="dxa"/>
            <w:vMerge/>
          </w:tcPr>
          <w:p w:rsidR="005B1CF6" w:rsidRDefault="005B1CF6">
            <w:pPr>
              <w:spacing w:after="1" w:line="0" w:lineRule="atLeast"/>
            </w:pPr>
          </w:p>
        </w:tc>
        <w:tc>
          <w:tcPr>
            <w:tcW w:w="1077" w:type="dxa"/>
            <w:vMerge/>
          </w:tcPr>
          <w:p w:rsidR="005B1CF6" w:rsidRDefault="005B1CF6">
            <w:pPr>
              <w:spacing w:after="1" w:line="0" w:lineRule="atLeast"/>
            </w:pPr>
          </w:p>
        </w:tc>
        <w:tc>
          <w:tcPr>
            <w:tcW w:w="1191" w:type="dxa"/>
            <w:vMerge w:val="restart"/>
          </w:tcPr>
          <w:p w:rsidR="005B1CF6" w:rsidRDefault="005B1CF6">
            <w:pPr>
              <w:pStyle w:val="ConsPlusNormal"/>
              <w:jc w:val="center"/>
            </w:pPr>
            <w:r>
              <w:t>всего (сумма граф 4 и 5)</w:t>
            </w:r>
          </w:p>
        </w:tc>
        <w:tc>
          <w:tcPr>
            <w:tcW w:w="5102" w:type="dxa"/>
            <w:gridSpan w:val="2"/>
          </w:tcPr>
          <w:p w:rsidR="005B1CF6" w:rsidRDefault="005B1CF6">
            <w:pPr>
              <w:pStyle w:val="ConsPlusNormal"/>
              <w:jc w:val="center"/>
            </w:pPr>
            <w:r>
              <w:t>в том числе</w:t>
            </w:r>
          </w:p>
        </w:tc>
      </w:tr>
      <w:tr w:rsidR="005B1CF6">
        <w:tc>
          <w:tcPr>
            <w:tcW w:w="1644" w:type="dxa"/>
            <w:vMerge/>
          </w:tcPr>
          <w:p w:rsidR="005B1CF6" w:rsidRDefault="005B1CF6">
            <w:pPr>
              <w:spacing w:after="1" w:line="0" w:lineRule="atLeast"/>
            </w:pPr>
          </w:p>
        </w:tc>
        <w:tc>
          <w:tcPr>
            <w:tcW w:w="1077" w:type="dxa"/>
            <w:vMerge/>
          </w:tcPr>
          <w:p w:rsidR="005B1CF6" w:rsidRDefault="005B1CF6">
            <w:pPr>
              <w:spacing w:after="1" w:line="0" w:lineRule="atLeast"/>
            </w:pPr>
          </w:p>
        </w:tc>
        <w:tc>
          <w:tcPr>
            <w:tcW w:w="1191" w:type="dxa"/>
            <w:vMerge/>
          </w:tcPr>
          <w:p w:rsidR="005B1CF6" w:rsidRDefault="005B1CF6">
            <w:pPr>
              <w:spacing w:after="1" w:line="0" w:lineRule="atLeast"/>
            </w:pPr>
          </w:p>
        </w:tc>
        <w:tc>
          <w:tcPr>
            <w:tcW w:w="1814" w:type="dxa"/>
          </w:tcPr>
          <w:p w:rsidR="005B1CF6" w:rsidRDefault="005B1CF6">
            <w:pPr>
              <w:pStyle w:val="ConsPlusNormal"/>
              <w:jc w:val="center"/>
            </w:pPr>
            <w:r>
              <w:t>запрашиваемый размер субсидии (тыс. рублей)</w:t>
            </w:r>
          </w:p>
        </w:tc>
        <w:tc>
          <w:tcPr>
            <w:tcW w:w="3288" w:type="dxa"/>
          </w:tcPr>
          <w:p w:rsidR="005B1CF6" w:rsidRDefault="005B1CF6">
            <w:pPr>
              <w:pStyle w:val="ConsPlusNormal"/>
              <w:jc w:val="center"/>
            </w:pPr>
            <w:r>
              <w:t>средства местного бюджета, предусмотренные в муниципальной программе (тыс. рублей)</w:t>
            </w:r>
          </w:p>
        </w:tc>
      </w:tr>
      <w:tr w:rsidR="005B1CF6">
        <w:tc>
          <w:tcPr>
            <w:tcW w:w="1644" w:type="dxa"/>
          </w:tcPr>
          <w:p w:rsidR="005B1CF6" w:rsidRDefault="005B1CF6">
            <w:pPr>
              <w:pStyle w:val="ConsPlusNormal"/>
              <w:jc w:val="center"/>
            </w:pPr>
            <w:r>
              <w:t>1</w:t>
            </w:r>
          </w:p>
        </w:tc>
        <w:tc>
          <w:tcPr>
            <w:tcW w:w="1077" w:type="dxa"/>
          </w:tcPr>
          <w:p w:rsidR="005B1CF6" w:rsidRDefault="005B1CF6">
            <w:pPr>
              <w:pStyle w:val="ConsPlusNormal"/>
              <w:jc w:val="center"/>
            </w:pPr>
            <w:r>
              <w:t>2</w:t>
            </w:r>
          </w:p>
        </w:tc>
        <w:tc>
          <w:tcPr>
            <w:tcW w:w="1191" w:type="dxa"/>
          </w:tcPr>
          <w:p w:rsidR="005B1CF6" w:rsidRDefault="005B1CF6">
            <w:pPr>
              <w:pStyle w:val="ConsPlusNormal"/>
              <w:jc w:val="center"/>
            </w:pPr>
            <w:r>
              <w:t>3</w:t>
            </w:r>
          </w:p>
        </w:tc>
        <w:tc>
          <w:tcPr>
            <w:tcW w:w="1814" w:type="dxa"/>
          </w:tcPr>
          <w:p w:rsidR="005B1CF6" w:rsidRDefault="005B1CF6">
            <w:pPr>
              <w:pStyle w:val="ConsPlusNormal"/>
              <w:jc w:val="center"/>
            </w:pPr>
            <w:r>
              <w:t>4</w:t>
            </w:r>
          </w:p>
        </w:tc>
        <w:tc>
          <w:tcPr>
            <w:tcW w:w="3288" w:type="dxa"/>
          </w:tcPr>
          <w:p w:rsidR="005B1CF6" w:rsidRDefault="005B1CF6">
            <w:pPr>
              <w:pStyle w:val="ConsPlusNormal"/>
              <w:jc w:val="center"/>
            </w:pPr>
            <w:r>
              <w:t>5</w:t>
            </w:r>
          </w:p>
        </w:tc>
      </w:tr>
      <w:tr w:rsidR="005B1CF6">
        <w:tc>
          <w:tcPr>
            <w:tcW w:w="1644" w:type="dxa"/>
          </w:tcPr>
          <w:p w:rsidR="005B1CF6" w:rsidRDefault="005B1CF6">
            <w:pPr>
              <w:pStyle w:val="ConsPlusNormal"/>
            </w:pPr>
          </w:p>
        </w:tc>
        <w:tc>
          <w:tcPr>
            <w:tcW w:w="1077" w:type="dxa"/>
          </w:tcPr>
          <w:p w:rsidR="005B1CF6" w:rsidRDefault="005B1CF6">
            <w:pPr>
              <w:pStyle w:val="ConsPlusNormal"/>
            </w:pPr>
          </w:p>
        </w:tc>
        <w:tc>
          <w:tcPr>
            <w:tcW w:w="1191" w:type="dxa"/>
          </w:tcPr>
          <w:p w:rsidR="005B1CF6" w:rsidRDefault="005B1CF6">
            <w:pPr>
              <w:pStyle w:val="ConsPlusNormal"/>
            </w:pPr>
          </w:p>
        </w:tc>
        <w:tc>
          <w:tcPr>
            <w:tcW w:w="1814" w:type="dxa"/>
          </w:tcPr>
          <w:p w:rsidR="005B1CF6" w:rsidRDefault="005B1CF6">
            <w:pPr>
              <w:pStyle w:val="ConsPlusNormal"/>
            </w:pPr>
          </w:p>
        </w:tc>
        <w:tc>
          <w:tcPr>
            <w:tcW w:w="3288"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4.   Сведения   о  показателях  конкурсного  отбора  (критериях  оценки</w:t>
      </w:r>
    </w:p>
    <w:p w:rsidR="005B1CF6" w:rsidRDefault="005B1CF6">
      <w:pPr>
        <w:pStyle w:val="ConsPlusNonformat"/>
        <w:jc w:val="both"/>
      </w:pPr>
      <w:r>
        <w:t>конкурсной документации):</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67"/>
        <w:gridCol w:w="1247"/>
      </w:tblGrid>
      <w:tr w:rsidR="005B1CF6">
        <w:tc>
          <w:tcPr>
            <w:tcW w:w="7767" w:type="dxa"/>
          </w:tcPr>
          <w:p w:rsidR="005B1CF6" w:rsidRDefault="005B1CF6">
            <w:pPr>
              <w:pStyle w:val="ConsPlusNormal"/>
              <w:jc w:val="center"/>
            </w:pPr>
            <w:r>
              <w:t>Показатель конкурсного отбора</w:t>
            </w:r>
          </w:p>
        </w:tc>
        <w:tc>
          <w:tcPr>
            <w:tcW w:w="1247" w:type="dxa"/>
          </w:tcPr>
          <w:p w:rsidR="005B1CF6" w:rsidRDefault="005B1CF6">
            <w:pPr>
              <w:pStyle w:val="ConsPlusNormal"/>
              <w:jc w:val="center"/>
            </w:pPr>
            <w:r>
              <w:t>Единица измерения</w:t>
            </w:r>
          </w:p>
        </w:tc>
      </w:tr>
      <w:tr w:rsidR="005B1CF6">
        <w:tc>
          <w:tcPr>
            <w:tcW w:w="7767" w:type="dxa"/>
          </w:tcPr>
          <w:p w:rsidR="005B1CF6" w:rsidRDefault="005B1CF6">
            <w:pPr>
              <w:pStyle w:val="ConsPlusNormal"/>
            </w:pPr>
            <w:r>
              <w:t>Количество детей, обучающихся по дополнительным общеобразовательным предпрофессиональным программам в области искусств (в области музыкального искусства - для конкурса, проводимого в 2019 году) в государственных и муниципальных детских школах искусств, находящихся в ведении министерства и/или органа управления культурой муниципального образования и расположенных на территории муниципального образования, по состоянию на 1 октября года, предшествующего году предоставления субсидии</w:t>
            </w:r>
          </w:p>
        </w:tc>
        <w:tc>
          <w:tcPr>
            <w:tcW w:w="1247" w:type="dxa"/>
          </w:tcPr>
          <w:p w:rsidR="005B1CF6" w:rsidRDefault="005B1CF6">
            <w:pPr>
              <w:pStyle w:val="ConsPlusNormal"/>
              <w:jc w:val="center"/>
            </w:pPr>
            <w:r>
              <w:t>человек</w:t>
            </w:r>
          </w:p>
        </w:tc>
      </w:tr>
      <w:tr w:rsidR="005B1CF6">
        <w:tc>
          <w:tcPr>
            <w:tcW w:w="7767" w:type="dxa"/>
          </w:tcPr>
          <w:p w:rsidR="005B1CF6" w:rsidRDefault="005B1CF6">
            <w:pPr>
              <w:pStyle w:val="ConsPlusNormal"/>
            </w:pPr>
            <w:r>
              <w:t>Количество детей в возрасте от 5 до 17 лет включительно, проживающих в муниципальном образовании, в соответствии с данными Управления Федеральной службы государственной статистики по Архангельской области и Ненецкому автономному округу по распределению населения Архангельской области на 1 января года, предшествующего году предоставления субсидии</w:t>
            </w:r>
          </w:p>
        </w:tc>
        <w:tc>
          <w:tcPr>
            <w:tcW w:w="1247" w:type="dxa"/>
          </w:tcPr>
          <w:p w:rsidR="005B1CF6" w:rsidRDefault="005B1CF6">
            <w:pPr>
              <w:pStyle w:val="ConsPlusNormal"/>
              <w:jc w:val="center"/>
            </w:pPr>
            <w:r>
              <w:t>человек</w:t>
            </w:r>
          </w:p>
        </w:tc>
      </w:tr>
      <w:tr w:rsidR="005B1CF6">
        <w:tc>
          <w:tcPr>
            <w:tcW w:w="7767" w:type="dxa"/>
          </w:tcPr>
          <w:p w:rsidR="005B1CF6" w:rsidRDefault="005B1CF6">
            <w:pPr>
              <w:pStyle w:val="ConsPlusNormal"/>
            </w:pPr>
            <w:r>
              <w:t>Уровень изношенности музыкальных инструментов и оборудования (музыкальных инструментов - для конкурса, проводимого в 2019 году) детских школ искусств, находящихся в ведении органа управления культурой муниципального образования</w:t>
            </w:r>
          </w:p>
        </w:tc>
        <w:tc>
          <w:tcPr>
            <w:tcW w:w="1247" w:type="dxa"/>
          </w:tcPr>
          <w:p w:rsidR="005B1CF6" w:rsidRDefault="005B1CF6">
            <w:pPr>
              <w:pStyle w:val="ConsPlusNormal"/>
              <w:jc w:val="center"/>
            </w:pPr>
            <w:r>
              <w:t>процентов</w:t>
            </w:r>
          </w:p>
        </w:tc>
      </w:tr>
    </w:tbl>
    <w:p w:rsidR="005B1CF6" w:rsidRDefault="005B1CF6">
      <w:pPr>
        <w:pStyle w:val="ConsPlusNormal"/>
        <w:jc w:val="both"/>
      </w:pPr>
    </w:p>
    <w:p w:rsidR="005B1CF6" w:rsidRDefault="005B1CF6">
      <w:pPr>
        <w:pStyle w:val="ConsPlusNonformat"/>
        <w:jc w:val="both"/>
      </w:pPr>
      <w:r>
        <w:t xml:space="preserve">    Подтверждаем  обеспечение  софинансирования  за  счет  средств местного</w:t>
      </w:r>
    </w:p>
    <w:p w:rsidR="005B1CF6" w:rsidRDefault="005B1CF6">
      <w:pPr>
        <w:pStyle w:val="ConsPlusNonformat"/>
        <w:jc w:val="both"/>
      </w:pPr>
      <w:r>
        <w:t>бюджета,  предусмотренного  муниципальной  программой,  в  размере не менее</w:t>
      </w:r>
    </w:p>
    <w:p w:rsidR="005B1CF6" w:rsidRDefault="005B1CF6">
      <w:pPr>
        <w:pStyle w:val="ConsPlusNonformat"/>
        <w:jc w:val="both"/>
      </w:pPr>
      <w:r>
        <w:t>одного   процента  от  общего  объема  затрат,  планируемых  на  реализацию</w:t>
      </w:r>
    </w:p>
    <w:p w:rsidR="005B1CF6" w:rsidRDefault="005B1CF6">
      <w:pPr>
        <w:pStyle w:val="ConsPlusNonformat"/>
        <w:jc w:val="both"/>
      </w:pPr>
      <w:r>
        <w:t>указанных мероприятий.</w:t>
      </w:r>
    </w:p>
    <w:p w:rsidR="005B1CF6" w:rsidRDefault="005B1CF6">
      <w:pPr>
        <w:pStyle w:val="ConsPlusNonformat"/>
        <w:jc w:val="both"/>
      </w:pPr>
      <w:r>
        <w:t xml:space="preserve">    Прогнозируемое   значение   показателя  результативности  использования</w:t>
      </w:r>
    </w:p>
    <w:p w:rsidR="005B1CF6" w:rsidRDefault="005B1CF6">
      <w:pPr>
        <w:pStyle w:val="ConsPlusNonformat"/>
        <w:jc w:val="both"/>
      </w:pPr>
      <w:r>
        <w:t>субсидии:</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65"/>
      </w:tblGrid>
      <w:tr w:rsidR="005B1CF6">
        <w:tc>
          <w:tcPr>
            <w:tcW w:w="6350" w:type="dxa"/>
          </w:tcPr>
          <w:p w:rsidR="005B1CF6" w:rsidRDefault="005B1CF6">
            <w:pPr>
              <w:pStyle w:val="ConsPlusNormal"/>
              <w:jc w:val="center"/>
            </w:pPr>
            <w:r>
              <w:t>Показатель</w:t>
            </w:r>
          </w:p>
        </w:tc>
        <w:tc>
          <w:tcPr>
            <w:tcW w:w="2665" w:type="dxa"/>
          </w:tcPr>
          <w:p w:rsidR="005B1CF6" w:rsidRDefault="005B1CF6">
            <w:pPr>
              <w:pStyle w:val="ConsPlusNormal"/>
              <w:jc w:val="center"/>
            </w:pPr>
            <w:r>
              <w:t>Значение показателя, шт.</w:t>
            </w:r>
          </w:p>
        </w:tc>
      </w:tr>
      <w:tr w:rsidR="005B1CF6">
        <w:tc>
          <w:tcPr>
            <w:tcW w:w="6350" w:type="dxa"/>
          </w:tcPr>
          <w:p w:rsidR="005B1CF6" w:rsidRDefault="005B1CF6">
            <w:pPr>
              <w:pStyle w:val="ConsPlusNormal"/>
            </w:pPr>
            <w:r>
              <w:t>Количество оснащенных образовательных учреждений в сфере культуры (детских школ искусств и училищ) музыкальными инструментами, оборудованием и учебными материалами</w:t>
            </w:r>
          </w:p>
        </w:tc>
        <w:tc>
          <w:tcPr>
            <w:tcW w:w="2665" w:type="dxa"/>
          </w:tcPr>
          <w:p w:rsidR="005B1CF6" w:rsidRDefault="005B1CF6">
            <w:pPr>
              <w:pStyle w:val="ConsPlusNormal"/>
            </w:pPr>
          </w:p>
        </w:tc>
      </w:tr>
    </w:tbl>
    <w:p w:rsidR="005B1CF6" w:rsidRDefault="005B1CF6">
      <w:pPr>
        <w:pStyle w:val="ConsPlusNormal"/>
        <w:jc w:val="both"/>
      </w:pPr>
    </w:p>
    <w:p w:rsidR="005B1CF6" w:rsidRDefault="009B52BE">
      <w:pPr>
        <w:pStyle w:val="ConsPlusNonformat"/>
        <w:jc w:val="both"/>
      </w:pPr>
      <w:hyperlink w:anchor="P8122" w:history="1">
        <w:r w:rsidR="005B1CF6">
          <w:rPr>
            <w:color w:val="0000FF"/>
          </w:rPr>
          <w:t>Расчет</w:t>
        </w:r>
      </w:hyperlink>
      <w:r w:rsidR="005B1CF6">
        <w:t xml:space="preserve">  стоимости  планируемых к приобретению музыкальных инструментов,</w:t>
      </w:r>
    </w:p>
    <w:p w:rsidR="005B1CF6" w:rsidRDefault="005B1CF6">
      <w:pPr>
        <w:pStyle w:val="ConsPlusNonformat"/>
        <w:jc w:val="both"/>
      </w:pPr>
      <w:r>
        <w:t>оборудования и материалов прилагается.</w:t>
      </w:r>
    </w:p>
    <w:p w:rsidR="005B1CF6" w:rsidRDefault="005B1CF6">
      <w:pPr>
        <w:pStyle w:val="ConsPlusNonformat"/>
        <w:jc w:val="both"/>
      </w:pPr>
      <w:r>
        <w:t xml:space="preserve">    С условиями и требованиями Положения ознакомлен и согласен.</w:t>
      </w:r>
    </w:p>
    <w:p w:rsidR="005B1CF6" w:rsidRDefault="005B1CF6">
      <w:pPr>
        <w:pStyle w:val="ConsPlusNonformat"/>
        <w:jc w:val="both"/>
      </w:pPr>
      <w:r>
        <w:t xml:space="preserve">    Достоверность представленной в заявке информации гарантирую.</w:t>
      </w:r>
    </w:p>
    <w:p w:rsidR="005B1CF6" w:rsidRDefault="005B1CF6">
      <w:pPr>
        <w:pStyle w:val="ConsPlusNonformat"/>
        <w:jc w:val="both"/>
      </w:pPr>
    </w:p>
    <w:p w:rsidR="005B1CF6" w:rsidRDefault="005B1CF6">
      <w:pPr>
        <w:pStyle w:val="ConsPlusNonformat"/>
        <w:jc w:val="both"/>
      </w:pPr>
      <w:r>
        <w:t>Глава муниципального образования</w:t>
      </w:r>
    </w:p>
    <w:p w:rsidR="005B1CF6" w:rsidRDefault="005B1CF6">
      <w:pPr>
        <w:pStyle w:val="ConsPlusNonformat"/>
        <w:jc w:val="both"/>
      </w:pPr>
      <w:r>
        <w:t>Архангельской области             _________________  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 xml:space="preserve">                 М.П.</w:t>
      </w:r>
    </w:p>
    <w:p w:rsidR="005B1CF6" w:rsidRDefault="005B1CF6">
      <w:pPr>
        <w:pStyle w:val="ConsPlusNonformat"/>
        <w:jc w:val="both"/>
      </w:pPr>
    </w:p>
    <w:p w:rsidR="005B1CF6" w:rsidRDefault="005B1CF6">
      <w:pPr>
        <w:pStyle w:val="ConsPlusNonformat"/>
        <w:jc w:val="both"/>
      </w:pPr>
      <w:r>
        <w:t>"___" ____________ 20__ года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2"/>
      </w:pPr>
      <w:r>
        <w:t>Приложение</w:t>
      </w:r>
    </w:p>
    <w:p w:rsidR="005B1CF6" w:rsidRDefault="005B1CF6">
      <w:pPr>
        <w:pStyle w:val="ConsPlusNormal"/>
        <w:jc w:val="right"/>
      </w:pPr>
      <w:r>
        <w:t>к заявке на участие в конкурсе</w:t>
      </w:r>
    </w:p>
    <w:p w:rsidR="005B1CF6" w:rsidRDefault="005B1CF6">
      <w:pPr>
        <w:pStyle w:val="ConsPlusNormal"/>
        <w:jc w:val="right"/>
      </w:pPr>
      <w:r>
        <w:t>на предоставление субсидий</w:t>
      </w:r>
    </w:p>
    <w:p w:rsidR="005B1CF6" w:rsidRDefault="005B1CF6">
      <w:pPr>
        <w:pStyle w:val="ConsPlusNormal"/>
        <w:jc w:val="right"/>
      </w:pPr>
      <w:r>
        <w:t>бюджетам муниципальных районов, муниципальных</w:t>
      </w:r>
    </w:p>
    <w:p w:rsidR="005B1CF6" w:rsidRDefault="005B1CF6">
      <w:pPr>
        <w:pStyle w:val="ConsPlusNormal"/>
        <w:jc w:val="right"/>
      </w:pPr>
      <w:r>
        <w:t>округов и городских округов Архангельской</w:t>
      </w:r>
    </w:p>
    <w:p w:rsidR="005B1CF6" w:rsidRDefault="005B1CF6">
      <w:pPr>
        <w:pStyle w:val="ConsPlusNormal"/>
        <w:jc w:val="right"/>
      </w:pPr>
      <w:r>
        <w:t>области на поддержку отрасли культуры</w:t>
      </w:r>
    </w:p>
    <w:p w:rsidR="005B1CF6" w:rsidRDefault="005B1CF6">
      <w:pPr>
        <w:pStyle w:val="ConsPlusNormal"/>
        <w:jc w:val="right"/>
      </w:pPr>
      <w:r>
        <w:t>в части приобретения музыкальных</w:t>
      </w:r>
    </w:p>
    <w:p w:rsidR="005B1CF6" w:rsidRDefault="005B1CF6">
      <w:pPr>
        <w:pStyle w:val="ConsPlusNormal"/>
        <w:jc w:val="right"/>
      </w:pPr>
      <w:r>
        <w:t>инструментов, оборудования и материалов</w:t>
      </w:r>
    </w:p>
    <w:p w:rsidR="005B1CF6" w:rsidRDefault="005B1CF6">
      <w:pPr>
        <w:pStyle w:val="ConsPlusNormal"/>
        <w:jc w:val="right"/>
      </w:pPr>
      <w:r>
        <w:t>для детских школ искусств муниципальных</w:t>
      </w:r>
    </w:p>
    <w:p w:rsidR="005B1CF6" w:rsidRDefault="005B1CF6">
      <w:pPr>
        <w:pStyle w:val="ConsPlusNormal"/>
        <w:jc w:val="right"/>
      </w:pPr>
      <w:r>
        <w:t>районов, муниципальных округов и городских</w:t>
      </w:r>
    </w:p>
    <w:p w:rsidR="005B1CF6" w:rsidRDefault="005B1CF6">
      <w:pPr>
        <w:pStyle w:val="ConsPlusNormal"/>
        <w:jc w:val="right"/>
      </w:pPr>
      <w:r>
        <w:t>округов Архангельской области в целях</w:t>
      </w:r>
    </w:p>
    <w:p w:rsidR="005B1CF6" w:rsidRDefault="005B1CF6">
      <w:pPr>
        <w:pStyle w:val="ConsPlusNormal"/>
        <w:jc w:val="right"/>
      </w:pPr>
      <w:r>
        <w:t>реализации национального проекта "Культура"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 ред. </w:t>
            </w:r>
            <w:hyperlink r:id="rId550"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26.02.2021 N 98-пп)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pPr>
      <w:bookmarkStart w:id="138" w:name="P8122"/>
      <w:bookmarkEnd w:id="138"/>
      <w:r>
        <w:t>РАСЧЕТ</w:t>
      </w:r>
    </w:p>
    <w:p w:rsidR="005B1CF6" w:rsidRDefault="005B1CF6">
      <w:pPr>
        <w:pStyle w:val="ConsPlusTitle"/>
        <w:jc w:val="center"/>
      </w:pPr>
      <w:r>
        <w:t>стоимости планируемых к приобретению музыкальных</w:t>
      </w:r>
    </w:p>
    <w:p w:rsidR="005B1CF6" w:rsidRDefault="005B1CF6">
      <w:pPr>
        <w:pStyle w:val="ConsPlusTitle"/>
        <w:jc w:val="center"/>
      </w:pPr>
      <w:r>
        <w:t>инструментов, оборудования и учебные материалов, закупка</w:t>
      </w:r>
    </w:p>
    <w:p w:rsidR="005B1CF6" w:rsidRDefault="005B1CF6">
      <w:pPr>
        <w:pStyle w:val="ConsPlusTitle"/>
        <w:jc w:val="center"/>
      </w:pPr>
      <w:r>
        <w:t>которых осуществляется в рамках федерального проекта</w:t>
      </w:r>
    </w:p>
    <w:p w:rsidR="005B1CF6" w:rsidRDefault="005B1CF6">
      <w:pPr>
        <w:pStyle w:val="ConsPlusTitle"/>
        <w:jc w:val="center"/>
      </w:pPr>
      <w:r>
        <w:t>"Обеспечение качественно нового уровня развития</w:t>
      </w:r>
    </w:p>
    <w:p w:rsidR="005B1CF6" w:rsidRDefault="005B1CF6">
      <w:pPr>
        <w:pStyle w:val="ConsPlusTitle"/>
        <w:jc w:val="center"/>
      </w:pPr>
      <w:r>
        <w:t>инфраструктуры культуры" в 20__ году</w:t>
      </w:r>
    </w:p>
    <w:p w:rsidR="005B1CF6" w:rsidRDefault="005B1CF6">
      <w:pPr>
        <w:pStyle w:val="ConsPlusTitle"/>
        <w:jc w:val="both"/>
      </w:pPr>
    </w:p>
    <w:p w:rsidR="005B1CF6" w:rsidRDefault="005B1CF6">
      <w:pPr>
        <w:pStyle w:val="ConsPlusTitle"/>
        <w:jc w:val="center"/>
      </w:pPr>
      <w:r>
        <w:t>__________________________________________________</w:t>
      </w:r>
    </w:p>
    <w:p w:rsidR="005B1CF6" w:rsidRDefault="005B1CF6">
      <w:pPr>
        <w:pStyle w:val="ConsPlusTitle"/>
        <w:jc w:val="center"/>
      </w:pPr>
      <w:r>
        <w:t>(наименование муниципального образования)</w:t>
      </w:r>
    </w:p>
    <w:p w:rsidR="005B1CF6" w:rsidRDefault="005B1CF6">
      <w:pPr>
        <w:pStyle w:val="ConsPlusNormal"/>
        <w:jc w:val="both"/>
      </w:pPr>
    </w:p>
    <w:p w:rsidR="005B1CF6" w:rsidRDefault="005B1CF6">
      <w:pPr>
        <w:pStyle w:val="ConsPlusTitle"/>
        <w:jc w:val="center"/>
        <w:outlineLvl w:val="3"/>
      </w:pPr>
      <w:r>
        <w:t>1. Общая информация по муниципальному образованию</w:t>
      </w:r>
    </w:p>
    <w:p w:rsidR="005B1CF6" w:rsidRDefault="005B1CF6">
      <w:pPr>
        <w:pStyle w:val="ConsPlusNormal"/>
        <w:jc w:val="both"/>
      </w:pPr>
    </w:p>
    <w:p w:rsidR="005B1CF6" w:rsidRDefault="005B1CF6">
      <w:pPr>
        <w:pStyle w:val="ConsPlusNormal"/>
      </w:pPr>
      <w:r>
        <w:t>Ответственное лицо</w:t>
      </w:r>
    </w:p>
    <w:p w:rsidR="005B1CF6" w:rsidRDefault="005B1CF6">
      <w:pPr>
        <w:pStyle w:val="ConsPlusNormal"/>
        <w:spacing w:before="220"/>
      </w:pPr>
      <w:r>
        <w:t xml:space="preserve">в муниципальном образовании </w:t>
      </w:r>
      <w:hyperlink w:anchor="P8290" w:history="1">
        <w:r>
          <w:rPr>
            <w:color w:val="0000FF"/>
          </w:rPr>
          <w:t>&lt;1&gt;</w:t>
        </w:r>
      </w:hyperlink>
      <w:r>
        <w:t>:</w:t>
      </w:r>
    </w:p>
    <w:p w:rsidR="005B1CF6" w:rsidRDefault="005B1CF6">
      <w:pPr>
        <w:pStyle w:val="ConsPlusNormal"/>
        <w:spacing w:before="220"/>
      </w:pPr>
      <w:r>
        <w:t>Ф.И.О. ______________________________________________________________</w:t>
      </w:r>
    </w:p>
    <w:p w:rsidR="005B1CF6" w:rsidRDefault="005B1CF6">
      <w:pPr>
        <w:pStyle w:val="ConsPlusNormal"/>
        <w:spacing w:before="220"/>
      </w:pPr>
      <w:r>
        <w:t>Должность ___________________________________________________________</w:t>
      </w:r>
    </w:p>
    <w:p w:rsidR="005B1CF6" w:rsidRDefault="005B1CF6">
      <w:pPr>
        <w:pStyle w:val="ConsPlusNormal"/>
        <w:spacing w:before="220"/>
      </w:pPr>
      <w:r>
        <w:t>Телефон, электронная почта __________________________________________</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964"/>
        <w:gridCol w:w="907"/>
        <w:gridCol w:w="1191"/>
        <w:gridCol w:w="850"/>
      </w:tblGrid>
      <w:tr w:rsidR="005B1CF6">
        <w:tc>
          <w:tcPr>
            <w:tcW w:w="5102" w:type="dxa"/>
          </w:tcPr>
          <w:p w:rsidR="005B1CF6" w:rsidRDefault="005B1CF6">
            <w:pPr>
              <w:pStyle w:val="ConsPlusNormal"/>
              <w:jc w:val="center"/>
            </w:pPr>
            <w:r>
              <w:t>Объем средств, предусмотренных на обновление материально-технической базы в 20___году в бюджете муниципального образования</w:t>
            </w:r>
          </w:p>
        </w:tc>
        <w:tc>
          <w:tcPr>
            <w:tcW w:w="964" w:type="dxa"/>
          </w:tcPr>
          <w:p w:rsidR="005B1CF6" w:rsidRDefault="005B1CF6">
            <w:pPr>
              <w:pStyle w:val="ConsPlusNormal"/>
              <w:jc w:val="center"/>
            </w:pPr>
            <w:r>
              <w:t>Музыкальные инструменты</w:t>
            </w:r>
          </w:p>
        </w:tc>
        <w:tc>
          <w:tcPr>
            <w:tcW w:w="907" w:type="dxa"/>
          </w:tcPr>
          <w:p w:rsidR="005B1CF6" w:rsidRDefault="005B1CF6">
            <w:pPr>
              <w:pStyle w:val="ConsPlusNormal"/>
              <w:jc w:val="center"/>
            </w:pPr>
            <w:r>
              <w:t>Оборудование</w:t>
            </w:r>
          </w:p>
        </w:tc>
        <w:tc>
          <w:tcPr>
            <w:tcW w:w="1191" w:type="dxa"/>
          </w:tcPr>
          <w:p w:rsidR="005B1CF6" w:rsidRDefault="005B1CF6">
            <w:pPr>
              <w:pStyle w:val="ConsPlusNormal"/>
              <w:jc w:val="center"/>
            </w:pPr>
            <w:r>
              <w:t>Учебные материалы</w:t>
            </w:r>
          </w:p>
        </w:tc>
        <w:tc>
          <w:tcPr>
            <w:tcW w:w="850" w:type="dxa"/>
          </w:tcPr>
          <w:p w:rsidR="005B1CF6" w:rsidRDefault="005B1CF6">
            <w:pPr>
              <w:pStyle w:val="ConsPlusNormal"/>
              <w:jc w:val="center"/>
            </w:pPr>
            <w:r>
              <w:t>Итого</w:t>
            </w:r>
          </w:p>
        </w:tc>
      </w:tr>
      <w:tr w:rsidR="005B1CF6">
        <w:tc>
          <w:tcPr>
            <w:tcW w:w="5102" w:type="dxa"/>
          </w:tcPr>
          <w:p w:rsidR="005B1CF6" w:rsidRDefault="005B1CF6">
            <w:pPr>
              <w:pStyle w:val="ConsPlusNormal"/>
            </w:pPr>
            <w:r>
              <w:t>Общий объем средств, тыс. рублей</w:t>
            </w:r>
          </w:p>
        </w:tc>
        <w:tc>
          <w:tcPr>
            <w:tcW w:w="964" w:type="dxa"/>
          </w:tcPr>
          <w:p w:rsidR="005B1CF6" w:rsidRDefault="005B1CF6">
            <w:pPr>
              <w:pStyle w:val="ConsPlusNormal"/>
            </w:pPr>
          </w:p>
        </w:tc>
        <w:tc>
          <w:tcPr>
            <w:tcW w:w="907" w:type="dxa"/>
          </w:tcPr>
          <w:p w:rsidR="005B1CF6" w:rsidRDefault="005B1CF6">
            <w:pPr>
              <w:pStyle w:val="ConsPlusNormal"/>
            </w:pPr>
          </w:p>
        </w:tc>
        <w:tc>
          <w:tcPr>
            <w:tcW w:w="1191" w:type="dxa"/>
          </w:tcPr>
          <w:p w:rsidR="005B1CF6" w:rsidRDefault="005B1CF6">
            <w:pPr>
              <w:pStyle w:val="ConsPlusNormal"/>
            </w:pPr>
          </w:p>
        </w:tc>
        <w:tc>
          <w:tcPr>
            <w:tcW w:w="850" w:type="dxa"/>
          </w:tcPr>
          <w:p w:rsidR="005B1CF6" w:rsidRDefault="005B1CF6">
            <w:pPr>
              <w:pStyle w:val="ConsPlusNormal"/>
            </w:pPr>
          </w:p>
        </w:tc>
      </w:tr>
    </w:tbl>
    <w:p w:rsidR="005B1CF6" w:rsidRDefault="005B1CF6">
      <w:pPr>
        <w:pStyle w:val="ConsPlusNormal"/>
        <w:jc w:val="both"/>
      </w:pPr>
    </w:p>
    <w:p w:rsidR="005B1CF6" w:rsidRDefault="005B1CF6">
      <w:pPr>
        <w:pStyle w:val="ConsPlusTitle"/>
        <w:jc w:val="center"/>
        <w:outlineLvl w:val="3"/>
      </w:pPr>
      <w:r>
        <w:t>2. Перечни музыкальных инструментов, оборудования и учебных</w:t>
      </w:r>
    </w:p>
    <w:p w:rsidR="005B1CF6" w:rsidRDefault="005B1CF6">
      <w:pPr>
        <w:pStyle w:val="ConsPlusTitle"/>
        <w:jc w:val="center"/>
      </w:pPr>
      <w:r>
        <w:t>материалов, приобретаемых в рамках федерального проекта</w:t>
      </w:r>
    </w:p>
    <w:p w:rsidR="005B1CF6" w:rsidRDefault="005B1CF6">
      <w:pPr>
        <w:pStyle w:val="ConsPlusTitle"/>
        <w:jc w:val="center"/>
      </w:pPr>
      <w:r>
        <w:t>"Обеспечение качественно нового уровня развития</w:t>
      </w:r>
    </w:p>
    <w:p w:rsidR="005B1CF6" w:rsidRDefault="005B1CF6">
      <w:pPr>
        <w:pStyle w:val="ConsPlusTitle"/>
        <w:jc w:val="center"/>
      </w:pPr>
      <w:r>
        <w:t>инфраструктуры культуры" национального</w:t>
      </w:r>
    </w:p>
    <w:p w:rsidR="005B1CF6" w:rsidRDefault="005B1CF6">
      <w:pPr>
        <w:pStyle w:val="ConsPlusTitle"/>
        <w:jc w:val="center"/>
      </w:pPr>
      <w:r>
        <w:t>проекта "Культура" в 20__ году</w:t>
      </w:r>
    </w:p>
    <w:p w:rsidR="005B1CF6" w:rsidRDefault="005B1CF6">
      <w:pPr>
        <w:pStyle w:val="ConsPlusNormal"/>
        <w:jc w:val="both"/>
      </w:pPr>
    </w:p>
    <w:p w:rsidR="005B1CF6" w:rsidRDefault="005B1CF6">
      <w:pPr>
        <w:pStyle w:val="ConsPlusNormal"/>
      </w:pPr>
      <w:r>
        <w:t>Полное наименование образовательной</w:t>
      </w:r>
    </w:p>
    <w:p w:rsidR="005B1CF6" w:rsidRDefault="005B1CF6">
      <w:pPr>
        <w:pStyle w:val="ConsPlusNormal"/>
        <w:spacing w:before="220"/>
      </w:pPr>
      <w:r>
        <w:t>организации (в соответствии с уставом) _____________________________________</w:t>
      </w:r>
    </w:p>
    <w:p w:rsidR="005B1CF6" w:rsidRDefault="005B1CF6">
      <w:pPr>
        <w:pStyle w:val="ConsPlusNormal"/>
        <w:spacing w:before="220"/>
      </w:pPr>
      <w:r>
        <w:t>Юридический адрес __________________________________________________________</w:t>
      </w:r>
    </w:p>
    <w:p w:rsidR="005B1CF6" w:rsidRDefault="005B1CF6">
      <w:pPr>
        <w:pStyle w:val="ConsPlusNormal"/>
        <w:spacing w:before="220"/>
      </w:pPr>
      <w:r>
        <w:t>Фактический(-ие) адрес(а) __________________________________________________</w:t>
      </w:r>
    </w:p>
    <w:p w:rsidR="005B1CF6" w:rsidRDefault="005B1CF6">
      <w:pPr>
        <w:pStyle w:val="ConsPlusNormal"/>
        <w:spacing w:before="220"/>
      </w:pPr>
      <w:r>
        <w:t>Фамилия, имя, отчество директора ___________________________________________</w:t>
      </w:r>
    </w:p>
    <w:p w:rsidR="005B1CF6" w:rsidRDefault="005B1CF6">
      <w:pPr>
        <w:pStyle w:val="ConsPlusNormal"/>
        <w:spacing w:before="220"/>
      </w:pPr>
      <w:r>
        <w:t>Контактный телефон, электронная почта ______________________________________</w:t>
      </w:r>
    </w:p>
    <w:p w:rsidR="005B1CF6" w:rsidRDefault="005B1CF6">
      <w:pPr>
        <w:pStyle w:val="ConsPlusNormal"/>
        <w:jc w:val="both"/>
      </w:pPr>
    </w:p>
    <w:p w:rsidR="005B1CF6" w:rsidRDefault="005B1CF6">
      <w:pPr>
        <w:pStyle w:val="ConsPlusTitle"/>
        <w:jc w:val="center"/>
        <w:outlineLvl w:val="4"/>
      </w:pPr>
      <w:r>
        <w:t>Раздел 2.1. Перечень музыкальных инструментов,</w:t>
      </w:r>
    </w:p>
    <w:p w:rsidR="005B1CF6" w:rsidRDefault="005B1CF6">
      <w:pPr>
        <w:pStyle w:val="ConsPlusTitle"/>
        <w:jc w:val="center"/>
      </w:pPr>
      <w:r>
        <w:t>оборудования и учебных материалов, приобретаемых</w:t>
      </w:r>
    </w:p>
    <w:p w:rsidR="005B1CF6" w:rsidRDefault="005B1CF6">
      <w:pPr>
        <w:pStyle w:val="ConsPlusTitle"/>
        <w:jc w:val="center"/>
      </w:pPr>
      <w:r>
        <w:t xml:space="preserve">за счет средств субсидии </w:t>
      </w:r>
      <w:hyperlink w:anchor="P8291" w:history="1">
        <w:r>
          <w:rPr>
            <w:color w:val="0000FF"/>
          </w:rPr>
          <w:t>&lt;2&gt;</w:t>
        </w:r>
      </w:hyperlink>
    </w:p>
    <w:p w:rsidR="005B1CF6" w:rsidRDefault="005B1CF6">
      <w:pPr>
        <w:pStyle w:val="ConsPlusNormal"/>
        <w:jc w:val="both"/>
      </w:pPr>
    </w:p>
    <w:p w:rsidR="005B1CF6" w:rsidRDefault="005B1CF6">
      <w:pPr>
        <w:sectPr w:rsidR="005B1CF6" w:rsidSect="007D15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17"/>
        <w:gridCol w:w="1340"/>
        <w:gridCol w:w="340"/>
        <w:gridCol w:w="3402"/>
        <w:gridCol w:w="2778"/>
        <w:gridCol w:w="2154"/>
        <w:gridCol w:w="1304"/>
      </w:tblGrid>
      <w:tr w:rsidR="005B1CF6">
        <w:tc>
          <w:tcPr>
            <w:tcW w:w="12189" w:type="dxa"/>
            <w:gridSpan w:val="8"/>
          </w:tcPr>
          <w:p w:rsidR="005B1CF6" w:rsidRDefault="005B1CF6">
            <w:pPr>
              <w:pStyle w:val="ConsPlusTitle"/>
              <w:jc w:val="center"/>
              <w:outlineLvl w:val="5"/>
            </w:pPr>
            <w:r>
              <w:t>1. Музыкальные инструменты</w:t>
            </w:r>
          </w:p>
        </w:tc>
      </w:tr>
      <w:tr w:rsidR="005B1CF6">
        <w:tc>
          <w:tcPr>
            <w:tcW w:w="454" w:type="dxa"/>
            <w:vMerge w:val="restart"/>
          </w:tcPr>
          <w:p w:rsidR="005B1CF6" w:rsidRDefault="005B1CF6">
            <w:pPr>
              <w:pStyle w:val="ConsPlusNormal"/>
              <w:jc w:val="center"/>
            </w:pPr>
            <w:r>
              <w:t>N п/п</w:t>
            </w:r>
          </w:p>
        </w:tc>
        <w:tc>
          <w:tcPr>
            <w:tcW w:w="1757" w:type="dxa"/>
            <w:gridSpan w:val="2"/>
            <w:vMerge w:val="restart"/>
          </w:tcPr>
          <w:p w:rsidR="005B1CF6" w:rsidRDefault="005B1CF6">
            <w:pPr>
              <w:pStyle w:val="ConsPlusNormal"/>
              <w:jc w:val="center"/>
            </w:pPr>
            <w:r>
              <w:t>Производство</w:t>
            </w:r>
          </w:p>
        </w:tc>
        <w:tc>
          <w:tcPr>
            <w:tcW w:w="3742" w:type="dxa"/>
            <w:gridSpan w:val="2"/>
            <w:vMerge w:val="restart"/>
          </w:tcPr>
          <w:p w:rsidR="005B1CF6" w:rsidRDefault="005B1CF6">
            <w:pPr>
              <w:pStyle w:val="ConsPlusNormal"/>
              <w:jc w:val="center"/>
            </w:pPr>
            <w:r>
              <w:t>Наименования музыкальных инструментов</w:t>
            </w:r>
          </w:p>
        </w:tc>
        <w:tc>
          <w:tcPr>
            <w:tcW w:w="6236" w:type="dxa"/>
            <w:gridSpan w:val="3"/>
          </w:tcPr>
          <w:p w:rsidR="005B1CF6" w:rsidRDefault="005B1CF6">
            <w:pPr>
              <w:pStyle w:val="ConsPlusNormal"/>
              <w:jc w:val="center"/>
            </w:pPr>
            <w:r>
              <w:t>Объем финансовых средств</w:t>
            </w:r>
          </w:p>
        </w:tc>
      </w:tr>
      <w:tr w:rsidR="005B1CF6">
        <w:tc>
          <w:tcPr>
            <w:tcW w:w="454" w:type="dxa"/>
            <w:vMerge/>
          </w:tcPr>
          <w:p w:rsidR="005B1CF6" w:rsidRDefault="005B1CF6">
            <w:pPr>
              <w:spacing w:after="1" w:line="0" w:lineRule="atLeast"/>
            </w:pPr>
          </w:p>
        </w:tc>
        <w:tc>
          <w:tcPr>
            <w:tcW w:w="1757" w:type="dxa"/>
            <w:gridSpan w:val="2"/>
            <w:vMerge/>
          </w:tcPr>
          <w:p w:rsidR="005B1CF6" w:rsidRDefault="005B1CF6">
            <w:pPr>
              <w:spacing w:after="1" w:line="0" w:lineRule="atLeast"/>
            </w:pPr>
          </w:p>
        </w:tc>
        <w:tc>
          <w:tcPr>
            <w:tcW w:w="3742" w:type="dxa"/>
            <w:gridSpan w:val="2"/>
            <w:vMerge/>
          </w:tcPr>
          <w:p w:rsidR="005B1CF6" w:rsidRDefault="005B1CF6">
            <w:pPr>
              <w:spacing w:after="1" w:line="0" w:lineRule="atLeast"/>
            </w:pPr>
          </w:p>
        </w:tc>
        <w:tc>
          <w:tcPr>
            <w:tcW w:w="2778" w:type="dxa"/>
          </w:tcPr>
          <w:p w:rsidR="005B1CF6" w:rsidRDefault="005B1CF6">
            <w:pPr>
              <w:pStyle w:val="ConsPlusNormal"/>
              <w:jc w:val="center"/>
            </w:pPr>
            <w:r>
              <w:t xml:space="preserve">из федерального бюджета </w:t>
            </w:r>
            <w:hyperlink w:anchor="P8292" w:history="1">
              <w:r>
                <w:rPr>
                  <w:color w:val="0000FF"/>
                </w:rPr>
                <w:t>&lt;3&gt;</w:t>
              </w:r>
            </w:hyperlink>
            <w:r>
              <w:t>, тыс. рублей (92 процента от суммы запрашиваемых средств)</w:t>
            </w:r>
          </w:p>
        </w:tc>
        <w:tc>
          <w:tcPr>
            <w:tcW w:w="2154" w:type="dxa"/>
          </w:tcPr>
          <w:p w:rsidR="005B1CF6" w:rsidRDefault="005B1CF6">
            <w:pPr>
              <w:pStyle w:val="ConsPlusNormal"/>
              <w:jc w:val="center"/>
            </w:pPr>
            <w:r>
              <w:t>из регионального бюджета, тыс. рублей (8 процентов от суммы запрашиваемых средств)</w:t>
            </w:r>
          </w:p>
        </w:tc>
        <w:tc>
          <w:tcPr>
            <w:tcW w:w="1304" w:type="dxa"/>
          </w:tcPr>
          <w:p w:rsidR="005B1CF6" w:rsidRDefault="005B1CF6">
            <w:pPr>
              <w:pStyle w:val="ConsPlusNormal"/>
              <w:jc w:val="center"/>
            </w:pPr>
            <w:r>
              <w:t>всего, тыс. рублей</w:t>
            </w:r>
          </w:p>
        </w:tc>
      </w:tr>
      <w:tr w:rsidR="005B1CF6">
        <w:tc>
          <w:tcPr>
            <w:tcW w:w="454" w:type="dxa"/>
            <w:vMerge/>
          </w:tcPr>
          <w:p w:rsidR="005B1CF6" w:rsidRDefault="005B1CF6">
            <w:pPr>
              <w:spacing w:after="1" w:line="0" w:lineRule="atLeast"/>
            </w:pPr>
          </w:p>
        </w:tc>
        <w:tc>
          <w:tcPr>
            <w:tcW w:w="1757" w:type="dxa"/>
            <w:gridSpan w:val="2"/>
          </w:tcPr>
          <w:p w:rsidR="005B1CF6" w:rsidRDefault="005B1CF6">
            <w:pPr>
              <w:pStyle w:val="ConsPlusNormal"/>
              <w:jc w:val="center"/>
            </w:pPr>
            <w:r>
              <w:t>1</w:t>
            </w:r>
          </w:p>
        </w:tc>
        <w:tc>
          <w:tcPr>
            <w:tcW w:w="3742" w:type="dxa"/>
            <w:gridSpan w:val="2"/>
          </w:tcPr>
          <w:p w:rsidR="005B1CF6" w:rsidRDefault="005B1CF6">
            <w:pPr>
              <w:pStyle w:val="ConsPlusNormal"/>
              <w:jc w:val="center"/>
            </w:pPr>
            <w:r>
              <w:t>2</w:t>
            </w:r>
          </w:p>
        </w:tc>
        <w:tc>
          <w:tcPr>
            <w:tcW w:w="2778" w:type="dxa"/>
          </w:tcPr>
          <w:p w:rsidR="005B1CF6" w:rsidRDefault="005B1CF6">
            <w:pPr>
              <w:pStyle w:val="ConsPlusNormal"/>
              <w:jc w:val="center"/>
            </w:pPr>
            <w:r>
              <w:t>3</w:t>
            </w:r>
          </w:p>
        </w:tc>
        <w:tc>
          <w:tcPr>
            <w:tcW w:w="2154" w:type="dxa"/>
          </w:tcPr>
          <w:p w:rsidR="005B1CF6" w:rsidRDefault="005B1CF6">
            <w:pPr>
              <w:pStyle w:val="ConsPlusNormal"/>
              <w:jc w:val="center"/>
            </w:pPr>
            <w:r>
              <w:t>4</w:t>
            </w:r>
          </w:p>
        </w:tc>
        <w:tc>
          <w:tcPr>
            <w:tcW w:w="1304" w:type="dxa"/>
          </w:tcPr>
          <w:p w:rsidR="005B1CF6" w:rsidRDefault="005B1CF6">
            <w:pPr>
              <w:pStyle w:val="ConsPlusNormal"/>
              <w:jc w:val="center"/>
            </w:pPr>
            <w:r>
              <w:t>5</w:t>
            </w:r>
          </w:p>
        </w:tc>
      </w:tr>
      <w:tr w:rsidR="005B1CF6">
        <w:tc>
          <w:tcPr>
            <w:tcW w:w="454" w:type="dxa"/>
            <w:vMerge w:val="restart"/>
          </w:tcPr>
          <w:p w:rsidR="005B1CF6" w:rsidRDefault="005B1CF6">
            <w:pPr>
              <w:pStyle w:val="ConsPlusNormal"/>
              <w:jc w:val="center"/>
            </w:pPr>
            <w:r>
              <w:t>1.1.</w:t>
            </w:r>
          </w:p>
        </w:tc>
        <w:tc>
          <w:tcPr>
            <w:tcW w:w="1757" w:type="dxa"/>
            <w:gridSpan w:val="2"/>
            <w:vMerge w:val="restart"/>
          </w:tcPr>
          <w:p w:rsidR="005B1CF6" w:rsidRDefault="005B1CF6">
            <w:pPr>
              <w:pStyle w:val="ConsPlusNormal"/>
            </w:pPr>
            <w:r>
              <w:t>Отечественного производства</w:t>
            </w:r>
          </w:p>
        </w:tc>
        <w:tc>
          <w:tcPr>
            <w:tcW w:w="340" w:type="dxa"/>
          </w:tcPr>
          <w:p w:rsidR="005B1CF6" w:rsidRDefault="005B1CF6">
            <w:pPr>
              <w:pStyle w:val="ConsPlusNormal"/>
              <w:jc w:val="center"/>
            </w:pPr>
            <w:r>
              <w:t>1.</w:t>
            </w:r>
          </w:p>
        </w:tc>
        <w:tc>
          <w:tcPr>
            <w:tcW w:w="3402" w:type="dxa"/>
          </w:tcPr>
          <w:p w:rsidR="005B1CF6" w:rsidRDefault="005B1CF6">
            <w:pPr>
              <w:pStyle w:val="ConsPlusNormal"/>
            </w:pPr>
            <w:r>
              <w:t xml:space="preserve">Наименование инструмента </w:t>
            </w:r>
            <w:hyperlink w:anchor="P8296" w:history="1">
              <w:r>
                <w:rPr>
                  <w:color w:val="0000FF"/>
                </w:rPr>
                <w:t>&lt;4&gt;</w:t>
              </w:r>
            </w:hyperlink>
          </w:p>
        </w:tc>
        <w:tc>
          <w:tcPr>
            <w:tcW w:w="2778" w:type="dxa"/>
            <w:vMerge w:val="restart"/>
          </w:tcPr>
          <w:p w:rsidR="005B1CF6" w:rsidRDefault="005B1CF6">
            <w:pPr>
              <w:pStyle w:val="ConsPlusNormal"/>
            </w:pPr>
          </w:p>
        </w:tc>
        <w:tc>
          <w:tcPr>
            <w:tcW w:w="2154" w:type="dxa"/>
            <w:vMerge w:val="restart"/>
          </w:tcPr>
          <w:p w:rsidR="005B1CF6" w:rsidRDefault="005B1CF6">
            <w:pPr>
              <w:pStyle w:val="ConsPlusNormal"/>
            </w:pPr>
          </w:p>
        </w:tc>
        <w:tc>
          <w:tcPr>
            <w:tcW w:w="1304" w:type="dxa"/>
            <w:vMerge w:val="restart"/>
          </w:tcPr>
          <w:p w:rsidR="005B1CF6" w:rsidRDefault="005B1CF6">
            <w:pPr>
              <w:pStyle w:val="ConsPlusNormal"/>
            </w:pPr>
          </w:p>
        </w:tc>
      </w:tr>
      <w:tr w:rsidR="005B1CF6">
        <w:tc>
          <w:tcPr>
            <w:tcW w:w="454" w:type="dxa"/>
            <w:vMerge/>
          </w:tcPr>
          <w:p w:rsidR="005B1CF6" w:rsidRDefault="005B1CF6">
            <w:pPr>
              <w:spacing w:after="1" w:line="0" w:lineRule="atLeast"/>
            </w:pPr>
          </w:p>
        </w:tc>
        <w:tc>
          <w:tcPr>
            <w:tcW w:w="1757" w:type="dxa"/>
            <w:gridSpan w:val="2"/>
            <w:vMerge/>
          </w:tcPr>
          <w:p w:rsidR="005B1CF6" w:rsidRDefault="005B1CF6">
            <w:pPr>
              <w:spacing w:after="1" w:line="0" w:lineRule="atLeast"/>
            </w:pPr>
          </w:p>
        </w:tc>
        <w:tc>
          <w:tcPr>
            <w:tcW w:w="340" w:type="dxa"/>
          </w:tcPr>
          <w:p w:rsidR="005B1CF6" w:rsidRDefault="005B1CF6">
            <w:pPr>
              <w:pStyle w:val="ConsPlusNormal"/>
              <w:jc w:val="center"/>
            </w:pPr>
            <w:r>
              <w:t>2.</w:t>
            </w:r>
          </w:p>
        </w:tc>
        <w:tc>
          <w:tcPr>
            <w:tcW w:w="3402" w:type="dxa"/>
          </w:tcPr>
          <w:p w:rsidR="005B1CF6" w:rsidRDefault="005B1CF6">
            <w:pPr>
              <w:pStyle w:val="ConsPlusNormal"/>
            </w:pPr>
          </w:p>
        </w:tc>
        <w:tc>
          <w:tcPr>
            <w:tcW w:w="2778" w:type="dxa"/>
            <w:vMerge/>
          </w:tcPr>
          <w:p w:rsidR="005B1CF6" w:rsidRDefault="005B1CF6">
            <w:pPr>
              <w:spacing w:after="1" w:line="0" w:lineRule="atLeast"/>
            </w:pPr>
          </w:p>
        </w:tc>
        <w:tc>
          <w:tcPr>
            <w:tcW w:w="2154" w:type="dxa"/>
            <w:vMerge/>
          </w:tcPr>
          <w:p w:rsidR="005B1CF6" w:rsidRDefault="005B1CF6">
            <w:pPr>
              <w:spacing w:after="1" w:line="0" w:lineRule="atLeast"/>
            </w:pPr>
          </w:p>
        </w:tc>
        <w:tc>
          <w:tcPr>
            <w:tcW w:w="1304" w:type="dxa"/>
            <w:vMerge/>
          </w:tcPr>
          <w:p w:rsidR="005B1CF6" w:rsidRDefault="005B1CF6">
            <w:pPr>
              <w:spacing w:after="1" w:line="0" w:lineRule="atLeast"/>
            </w:pPr>
          </w:p>
        </w:tc>
      </w:tr>
      <w:tr w:rsidR="005B1CF6">
        <w:tc>
          <w:tcPr>
            <w:tcW w:w="454" w:type="dxa"/>
            <w:vMerge/>
          </w:tcPr>
          <w:p w:rsidR="005B1CF6" w:rsidRDefault="005B1CF6">
            <w:pPr>
              <w:spacing w:after="1" w:line="0" w:lineRule="atLeast"/>
            </w:pPr>
          </w:p>
        </w:tc>
        <w:tc>
          <w:tcPr>
            <w:tcW w:w="1757" w:type="dxa"/>
            <w:gridSpan w:val="2"/>
            <w:vMerge/>
          </w:tcPr>
          <w:p w:rsidR="005B1CF6" w:rsidRDefault="005B1CF6">
            <w:pPr>
              <w:spacing w:after="1" w:line="0" w:lineRule="atLeast"/>
            </w:pPr>
          </w:p>
        </w:tc>
        <w:tc>
          <w:tcPr>
            <w:tcW w:w="340" w:type="dxa"/>
          </w:tcPr>
          <w:p w:rsidR="005B1CF6" w:rsidRDefault="005B1CF6">
            <w:pPr>
              <w:pStyle w:val="ConsPlusNormal"/>
            </w:pPr>
          </w:p>
        </w:tc>
        <w:tc>
          <w:tcPr>
            <w:tcW w:w="3402" w:type="dxa"/>
          </w:tcPr>
          <w:p w:rsidR="005B1CF6" w:rsidRDefault="005B1CF6">
            <w:pPr>
              <w:pStyle w:val="ConsPlusNormal"/>
            </w:pPr>
            <w:r>
              <w:t>и т.д.</w:t>
            </w:r>
          </w:p>
        </w:tc>
        <w:tc>
          <w:tcPr>
            <w:tcW w:w="2778" w:type="dxa"/>
            <w:vMerge/>
          </w:tcPr>
          <w:p w:rsidR="005B1CF6" w:rsidRDefault="005B1CF6">
            <w:pPr>
              <w:spacing w:after="1" w:line="0" w:lineRule="atLeast"/>
            </w:pPr>
          </w:p>
        </w:tc>
        <w:tc>
          <w:tcPr>
            <w:tcW w:w="2154" w:type="dxa"/>
            <w:vMerge/>
          </w:tcPr>
          <w:p w:rsidR="005B1CF6" w:rsidRDefault="005B1CF6">
            <w:pPr>
              <w:spacing w:after="1" w:line="0" w:lineRule="atLeast"/>
            </w:pPr>
          </w:p>
        </w:tc>
        <w:tc>
          <w:tcPr>
            <w:tcW w:w="1304" w:type="dxa"/>
            <w:vMerge/>
          </w:tcPr>
          <w:p w:rsidR="005B1CF6" w:rsidRDefault="005B1CF6">
            <w:pPr>
              <w:spacing w:after="1" w:line="0" w:lineRule="atLeast"/>
            </w:pPr>
          </w:p>
        </w:tc>
      </w:tr>
      <w:tr w:rsidR="005B1CF6">
        <w:tc>
          <w:tcPr>
            <w:tcW w:w="454" w:type="dxa"/>
          </w:tcPr>
          <w:p w:rsidR="005B1CF6" w:rsidRDefault="005B1CF6">
            <w:pPr>
              <w:pStyle w:val="ConsPlusNormal"/>
            </w:pPr>
          </w:p>
        </w:tc>
        <w:tc>
          <w:tcPr>
            <w:tcW w:w="1757" w:type="dxa"/>
            <w:gridSpan w:val="2"/>
          </w:tcPr>
          <w:p w:rsidR="005B1CF6" w:rsidRDefault="005B1CF6">
            <w:pPr>
              <w:pStyle w:val="ConsPlusNormal"/>
            </w:pPr>
          </w:p>
        </w:tc>
        <w:tc>
          <w:tcPr>
            <w:tcW w:w="340" w:type="dxa"/>
          </w:tcPr>
          <w:p w:rsidR="005B1CF6" w:rsidRDefault="005B1CF6">
            <w:pPr>
              <w:pStyle w:val="ConsPlusNormal"/>
              <w:jc w:val="center"/>
            </w:pPr>
            <w:r>
              <w:t>7.</w:t>
            </w:r>
          </w:p>
        </w:tc>
        <w:tc>
          <w:tcPr>
            <w:tcW w:w="3402" w:type="dxa"/>
            <w:vAlign w:val="center"/>
          </w:tcPr>
          <w:p w:rsidR="005B1CF6" w:rsidRDefault="005B1CF6">
            <w:pPr>
              <w:pStyle w:val="ConsPlusNormal"/>
            </w:pPr>
            <w:r>
              <w:t xml:space="preserve">Комплектующие к музыкальным инструментам </w:t>
            </w:r>
            <w:hyperlink w:anchor="P8297" w:history="1">
              <w:r>
                <w:rPr>
                  <w:color w:val="0000FF"/>
                </w:rPr>
                <w:t>&lt;5&gt;</w:t>
              </w:r>
            </w:hyperlink>
          </w:p>
        </w:tc>
        <w:tc>
          <w:tcPr>
            <w:tcW w:w="2778" w:type="dxa"/>
          </w:tcPr>
          <w:p w:rsidR="005B1CF6" w:rsidRDefault="005B1CF6">
            <w:pPr>
              <w:pStyle w:val="ConsPlusNormal"/>
            </w:pPr>
          </w:p>
        </w:tc>
        <w:tc>
          <w:tcPr>
            <w:tcW w:w="2154" w:type="dxa"/>
          </w:tcPr>
          <w:p w:rsidR="005B1CF6" w:rsidRDefault="005B1CF6">
            <w:pPr>
              <w:pStyle w:val="ConsPlusNormal"/>
            </w:pPr>
          </w:p>
        </w:tc>
        <w:tc>
          <w:tcPr>
            <w:tcW w:w="1304" w:type="dxa"/>
          </w:tcPr>
          <w:p w:rsidR="005B1CF6" w:rsidRDefault="005B1CF6">
            <w:pPr>
              <w:pStyle w:val="ConsPlusNormal"/>
            </w:pPr>
          </w:p>
        </w:tc>
      </w:tr>
      <w:tr w:rsidR="005B1CF6">
        <w:tc>
          <w:tcPr>
            <w:tcW w:w="454" w:type="dxa"/>
            <w:vMerge w:val="restart"/>
          </w:tcPr>
          <w:p w:rsidR="005B1CF6" w:rsidRDefault="005B1CF6">
            <w:pPr>
              <w:pStyle w:val="ConsPlusNormal"/>
              <w:jc w:val="center"/>
            </w:pPr>
            <w:r>
              <w:t>1.2.</w:t>
            </w:r>
          </w:p>
        </w:tc>
        <w:tc>
          <w:tcPr>
            <w:tcW w:w="1757" w:type="dxa"/>
            <w:gridSpan w:val="2"/>
            <w:vMerge w:val="restart"/>
          </w:tcPr>
          <w:p w:rsidR="005B1CF6" w:rsidRDefault="005B1CF6">
            <w:pPr>
              <w:pStyle w:val="ConsPlusNormal"/>
            </w:pPr>
            <w:r>
              <w:t>Зарубежного производства</w:t>
            </w:r>
          </w:p>
        </w:tc>
        <w:tc>
          <w:tcPr>
            <w:tcW w:w="340" w:type="dxa"/>
            <w:vAlign w:val="center"/>
          </w:tcPr>
          <w:p w:rsidR="005B1CF6" w:rsidRDefault="005B1CF6">
            <w:pPr>
              <w:pStyle w:val="ConsPlusNormal"/>
              <w:jc w:val="center"/>
            </w:pPr>
            <w:r>
              <w:t>1.</w:t>
            </w:r>
          </w:p>
        </w:tc>
        <w:tc>
          <w:tcPr>
            <w:tcW w:w="3402" w:type="dxa"/>
            <w:vAlign w:val="center"/>
          </w:tcPr>
          <w:p w:rsidR="005B1CF6" w:rsidRDefault="005B1CF6">
            <w:pPr>
              <w:pStyle w:val="ConsPlusNormal"/>
            </w:pPr>
            <w:r>
              <w:t>Наименование инструмента</w:t>
            </w:r>
          </w:p>
        </w:tc>
        <w:tc>
          <w:tcPr>
            <w:tcW w:w="2778" w:type="dxa"/>
            <w:vMerge w:val="restart"/>
          </w:tcPr>
          <w:p w:rsidR="005B1CF6" w:rsidRDefault="005B1CF6">
            <w:pPr>
              <w:pStyle w:val="ConsPlusNormal"/>
              <w:jc w:val="center"/>
            </w:pPr>
            <w:r>
              <w:t>х</w:t>
            </w:r>
          </w:p>
        </w:tc>
        <w:tc>
          <w:tcPr>
            <w:tcW w:w="2154" w:type="dxa"/>
            <w:vMerge w:val="restart"/>
          </w:tcPr>
          <w:p w:rsidR="005B1CF6" w:rsidRDefault="005B1CF6">
            <w:pPr>
              <w:pStyle w:val="ConsPlusNormal"/>
            </w:pPr>
          </w:p>
        </w:tc>
        <w:tc>
          <w:tcPr>
            <w:tcW w:w="1304" w:type="dxa"/>
            <w:vMerge w:val="restart"/>
          </w:tcPr>
          <w:p w:rsidR="005B1CF6" w:rsidRDefault="005B1CF6">
            <w:pPr>
              <w:pStyle w:val="ConsPlusNormal"/>
            </w:pPr>
          </w:p>
        </w:tc>
      </w:tr>
      <w:tr w:rsidR="005B1CF6">
        <w:tc>
          <w:tcPr>
            <w:tcW w:w="454" w:type="dxa"/>
            <w:vMerge/>
          </w:tcPr>
          <w:p w:rsidR="005B1CF6" w:rsidRDefault="005B1CF6">
            <w:pPr>
              <w:spacing w:after="1" w:line="0" w:lineRule="atLeast"/>
            </w:pPr>
          </w:p>
        </w:tc>
        <w:tc>
          <w:tcPr>
            <w:tcW w:w="1757" w:type="dxa"/>
            <w:gridSpan w:val="2"/>
            <w:vMerge/>
          </w:tcPr>
          <w:p w:rsidR="005B1CF6" w:rsidRDefault="005B1CF6">
            <w:pPr>
              <w:spacing w:after="1" w:line="0" w:lineRule="atLeast"/>
            </w:pPr>
          </w:p>
        </w:tc>
        <w:tc>
          <w:tcPr>
            <w:tcW w:w="340" w:type="dxa"/>
            <w:vAlign w:val="center"/>
          </w:tcPr>
          <w:p w:rsidR="005B1CF6" w:rsidRDefault="005B1CF6">
            <w:pPr>
              <w:pStyle w:val="ConsPlusNormal"/>
              <w:jc w:val="center"/>
            </w:pPr>
            <w:r>
              <w:t>2.</w:t>
            </w:r>
          </w:p>
        </w:tc>
        <w:tc>
          <w:tcPr>
            <w:tcW w:w="3402" w:type="dxa"/>
            <w:vAlign w:val="center"/>
          </w:tcPr>
          <w:p w:rsidR="005B1CF6" w:rsidRDefault="005B1CF6">
            <w:pPr>
              <w:pStyle w:val="ConsPlusNormal"/>
            </w:pPr>
          </w:p>
        </w:tc>
        <w:tc>
          <w:tcPr>
            <w:tcW w:w="2778" w:type="dxa"/>
            <w:vMerge/>
          </w:tcPr>
          <w:p w:rsidR="005B1CF6" w:rsidRDefault="005B1CF6">
            <w:pPr>
              <w:spacing w:after="1" w:line="0" w:lineRule="atLeast"/>
            </w:pPr>
          </w:p>
        </w:tc>
        <w:tc>
          <w:tcPr>
            <w:tcW w:w="2154" w:type="dxa"/>
            <w:vMerge/>
          </w:tcPr>
          <w:p w:rsidR="005B1CF6" w:rsidRDefault="005B1CF6">
            <w:pPr>
              <w:spacing w:after="1" w:line="0" w:lineRule="atLeast"/>
            </w:pPr>
          </w:p>
        </w:tc>
        <w:tc>
          <w:tcPr>
            <w:tcW w:w="1304" w:type="dxa"/>
            <w:vMerge/>
          </w:tcPr>
          <w:p w:rsidR="005B1CF6" w:rsidRDefault="005B1CF6">
            <w:pPr>
              <w:spacing w:after="1" w:line="0" w:lineRule="atLeast"/>
            </w:pPr>
          </w:p>
        </w:tc>
      </w:tr>
      <w:tr w:rsidR="005B1CF6">
        <w:tc>
          <w:tcPr>
            <w:tcW w:w="454" w:type="dxa"/>
            <w:vMerge/>
          </w:tcPr>
          <w:p w:rsidR="005B1CF6" w:rsidRDefault="005B1CF6">
            <w:pPr>
              <w:spacing w:after="1" w:line="0" w:lineRule="atLeast"/>
            </w:pPr>
          </w:p>
        </w:tc>
        <w:tc>
          <w:tcPr>
            <w:tcW w:w="1757" w:type="dxa"/>
            <w:gridSpan w:val="2"/>
            <w:vMerge/>
          </w:tcPr>
          <w:p w:rsidR="005B1CF6" w:rsidRDefault="005B1CF6">
            <w:pPr>
              <w:spacing w:after="1" w:line="0" w:lineRule="atLeast"/>
            </w:pPr>
          </w:p>
        </w:tc>
        <w:tc>
          <w:tcPr>
            <w:tcW w:w="340" w:type="dxa"/>
            <w:vAlign w:val="center"/>
          </w:tcPr>
          <w:p w:rsidR="005B1CF6" w:rsidRDefault="005B1CF6">
            <w:pPr>
              <w:pStyle w:val="ConsPlusNormal"/>
            </w:pPr>
          </w:p>
        </w:tc>
        <w:tc>
          <w:tcPr>
            <w:tcW w:w="3402" w:type="dxa"/>
            <w:vAlign w:val="center"/>
          </w:tcPr>
          <w:p w:rsidR="005B1CF6" w:rsidRDefault="005B1CF6">
            <w:pPr>
              <w:pStyle w:val="ConsPlusNormal"/>
            </w:pPr>
            <w:r>
              <w:t>и т.д.</w:t>
            </w:r>
          </w:p>
        </w:tc>
        <w:tc>
          <w:tcPr>
            <w:tcW w:w="2778" w:type="dxa"/>
            <w:vMerge/>
          </w:tcPr>
          <w:p w:rsidR="005B1CF6" w:rsidRDefault="005B1CF6">
            <w:pPr>
              <w:spacing w:after="1" w:line="0" w:lineRule="atLeast"/>
            </w:pPr>
          </w:p>
        </w:tc>
        <w:tc>
          <w:tcPr>
            <w:tcW w:w="2154" w:type="dxa"/>
            <w:vMerge/>
          </w:tcPr>
          <w:p w:rsidR="005B1CF6" w:rsidRDefault="005B1CF6">
            <w:pPr>
              <w:spacing w:after="1" w:line="0" w:lineRule="atLeast"/>
            </w:pPr>
          </w:p>
        </w:tc>
        <w:tc>
          <w:tcPr>
            <w:tcW w:w="1304" w:type="dxa"/>
            <w:vMerge/>
          </w:tcPr>
          <w:p w:rsidR="005B1CF6" w:rsidRDefault="005B1CF6">
            <w:pPr>
              <w:spacing w:after="1" w:line="0" w:lineRule="atLeast"/>
            </w:pPr>
          </w:p>
        </w:tc>
      </w:tr>
      <w:tr w:rsidR="005B1CF6">
        <w:tc>
          <w:tcPr>
            <w:tcW w:w="454" w:type="dxa"/>
          </w:tcPr>
          <w:p w:rsidR="005B1CF6" w:rsidRDefault="005B1CF6">
            <w:pPr>
              <w:pStyle w:val="ConsPlusNormal"/>
              <w:jc w:val="center"/>
            </w:pPr>
            <w:r>
              <w:t>1.3.</w:t>
            </w:r>
          </w:p>
        </w:tc>
        <w:tc>
          <w:tcPr>
            <w:tcW w:w="5499" w:type="dxa"/>
            <w:gridSpan w:val="4"/>
            <w:vAlign w:val="center"/>
          </w:tcPr>
          <w:p w:rsidR="005B1CF6" w:rsidRDefault="005B1CF6">
            <w:pPr>
              <w:pStyle w:val="ConsPlusNormal"/>
            </w:pPr>
            <w:r>
              <w:t>Объем средств на приобретение музыкальных инструментов</w:t>
            </w:r>
          </w:p>
        </w:tc>
        <w:tc>
          <w:tcPr>
            <w:tcW w:w="2778" w:type="dxa"/>
            <w:vAlign w:val="center"/>
          </w:tcPr>
          <w:p w:rsidR="005B1CF6" w:rsidRDefault="005B1CF6">
            <w:pPr>
              <w:pStyle w:val="ConsPlusNormal"/>
            </w:pPr>
          </w:p>
        </w:tc>
        <w:tc>
          <w:tcPr>
            <w:tcW w:w="2154" w:type="dxa"/>
            <w:vAlign w:val="center"/>
          </w:tcPr>
          <w:p w:rsidR="005B1CF6" w:rsidRDefault="005B1CF6">
            <w:pPr>
              <w:pStyle w:val="ConsPlusNormal"/>
            </w:pPr>
          </w:p>
        </w:tc>
        <w:tc>
          <w:tcPr>
            <w:tcW w:w="1304" w:type="dxa"/>
            <w:vAlign w:val="center"/>
          </w:tcPr>
          <w:p w:rsidR="005B1CF6" w:rsidRDefault="005B1CF6">
            <w:pPr>
              <w:pStyle w:val="ConsPlusNormal"/>
            </w:pPr>
          </w:p>
        </w:tc>
      </w:tr>
      <w:tr w:rsidR="005B1CF6">
        <w:tc>
          <w:tcPr>
            <w:tcW w:w="12189" w:type="dxa"/>
            <w:gridSpan w:val="8"/>
            <w:vAlign w:val="center"/>
          </w:tcPr>
          <w:p w:rsidR="005B1CF6" w:rsidRDefault="005B1CF6">
            <w:pPr>
              <w:pStyle w:val="ConsPlusNormal"/>
              <w:jc w:val="center"/>
              <w:outlineLvl w:val="5"/>
            </w:pPr>
            <w:r>
              <w:t>2. Оборудование</w:t>
            </w:r>
          </w:p>
        </w:tc>
      </w:tr>
      <w:tr w:rsidR="005B1CF6">
        <w:tc>
          <w:tcPr>
            <w:tcW w:w="454" w:type="dxa"/>
            <w:vMerge w:val="restart"/>
          </w:tcPr>
          <w:p w:rsidR="005B1CF6" w:rsidRDefault="005B1CF6">
            <w:pPr>
              <w:pStyle w:val="ConsPlusNormal"/>
              <w:jc w:val="center"/>
            </w:pPr>
            <w:r>
              <w:t>N п/п</w:t>
            </w:r>
          </w:p>
        </w:tc>
        <w:tc>
          <w:tcPr>
            <w:tcW w:w="1757" w:type="dxa"/>
            <w:gridSpan w:val="2"/>
            <w:vMerge w:val="restart"/>
          </w:tcPr>
          <w:p w:rsidR="005B1CF6" w:rsidRDefault="005B1CF6">
            <w:pPr>
              <w:pStyle w:val="ConsPlusNormal"/>
              <w:jc w:val="center"/>
            </w:pPr>
            <w:r>
              <w:t>Производство</w:t>
            </w:r>
          </w:p>
        </w:tc>
        <w:tc>
          <w:tcPr>
            <w:tcW w:w="3742" w:type="dxa"/>
            <w:gridSpan w:val="2"/>
            <w:vMerge w:val="restart"/>
          </w:tcPr>
          <w:p w:rsidR="005B1CF6" w:rsidRDefault="005B1CF6">
            <w:pPr>
              <w:pStyle w:val="ConsPlusNormal"/>
              <w:jc w:val="center"/>
            </w:pPr>
            <w:r>
              <w:t>Наименование оборудования</w:t>
            </w:r>
          </w:p>
        </w:tc>
        <w:tc>
          <w:tcPr>
            <w:tcW w:w="6236" w:type="dxa"/>
            <w:gridSpan w:val="3"/>
          </w:tcPr>
          <w:p w:rsidR="005B1CF6" w:rsidRDefault="005B1CF6">
            <w:pPr>
              <w:pStyle w:val="ConsPlusNormal"/>
              <w:jc w:val="center"/>
            </w:pPr>
            <w:r>
              <w:t>Объем финансовых средств</w:t>
            </w:r>
          </w:p>
        </w:tc>
      </w:tr>
      <w:tr w:rsidR="005B1CF6">
        <w:tc>
          <w:tcPr>
            <w:tcW w:w="454" w:type="dxa"/>
            <w:vMerge/>
          </w:tcPr>
          <w:p w:rsidR="005B1CF6" w:rsidRDefault="005B1CF6">
            <w:pPr>
              <w:spacing w:after="1" w:line="0" w:lineRule="atLeast"/>
            </w:pPr>
          </w:p>
        </w:tc>
        <w:tc>
          <w:tcPr>
            <w:tcW w:w="1757" w:type="dxa"/>
            <w:gridSpan w:val="2"/>
            <w:vMerge/>
          </w:tcPr>
          <w:p w:rsidR="005B1CF6" w:rsidRDefault="005B1CF6">
            <w:pPr>
              <w:spacing w:after="1" w:line="0" w:lineRule="atLeast"/>
            </w:pPr>
          </w:p>
        </w:tc>
        <w:tc>
          <w:tcPr>
            <w:tcW w:w="3742" w:type="dxa"/>
            <w:gridSpan w:val="2"/>
            <w:vMerge/>
          </w:tcPr>
          <w:p w:rsidR="005B1CF6" w:rsidRDefault="005B1CF6">
            <w:pPr>
              <w:spacing w:after="1" w:line="0" w:lineRule="atLeast"/>
            </w:pPr>
          </w:p>
        </w:tc>
        <w:tc>
          <w:tcPr>
            <w:tcW w:w="2778" w:type="dxa"/>
          </w:tcPr>
          <w:p w:rsidR="005B1CF6" w:rsidRDefault="005B1CF6">
            <w:pPr>
              <w:pStyle w:val="ConsPlusNormal"/>
              <w:jc w:val="center"/>
            </w:pPr>
            <w:r>
              <w:t xml:space="preserve">из федерального бюджета </w:t>
            </w:r>
            <w:hyperlink w:anchor="P8292" w:history="1">
              <w:r>
                <w:rPr>
                  <w:color w:val="0000FF"/>
                </w:rPr>
                <w:t>&lt;3&gt;</w:t>
              </w:r>
            </w:hyperlink>
            <w:r>
              <w:t>, тыс. рублей (92 процента от суммы запрашиваемых средств)</w:t>
            </w:r>
          </w:p>
        </w:tc>
        <w:tc>
          <w:tcPr>
            <w:tcW w:w="2154" w:type="dxa"/>
          </w:tcPr>
          <w:p w:rsidR="005B1CF6" w:rsidRDefault="005B1CF6">
            <w:pPr>
              <w:pStyle w:val="ConsPlusNormal"/>
              <w:jc w:val="center"/>
            </w:pPr>
            <w:r>
              <w:t>из регионального бюджета, тыс. рублей (8 процентов от суммы запрашиваемых средств)</w:t>
            </w:r>
          </w:p>
        </w:tc>
        <w:tc>
          <w:tcPr>
            <w:tcW w:w="1304" w:type="dxa"/>
          </w:tcPr>
          <w:p w:rsidR="005B1CF6" w:rsidRDefault="005B1CF6">
            <w:pPr>
              <w:pStyle w:val="ConsPlusNormal"/>
              <w:jc w:val="center"/>
            </w:pPr>
            <w:r>
              <w:t>всего, тыс. рублей</w:t>
            </w:r>
          </w:p>
        </w:tc>
      </w:tr>
      <w:tr w:rsidR="005B1CF6">
        <w:tc>
          <w:tcPr>
            <w:tcW w:w="454" w:type="dxa"/>
            <w:vMerge/>
          </w:tcPr>
          <w:p w:rsidR="005B1CF6" w:rsidRDefault="005B1CF6">
            <w:pPr>
              <w:spacing w:after="1" w:line="0" w:lineRule="atLeast"/>
            </w:pPr>
          </w:p>
        </w:tc>
        <w:tc>
          <w:tcPr>
            <w:tcW w:w="1757" w:type="dxa"/>
            <w:gridSpan w:val="2"/>
          </w:tcPr>
          <w:p w:rsidR="005B1CF6" w:rsidRDefault="005B1CF6">
            <w:pPr>
              <w:pStyle w:val="ConsPlusNormal"/>
              <w:jc w:val="center"/>
            </w:pPr>
            <w:r>
              <w:t>6</w:t>
            </w:r>
          </w:p>
        </w:tc>
        <w:tc>
          <w:tcPr>
            <w:tcW w:w="3742" w:type="dxa"/>
            <w:gridSpan w:val="2"/>
          </w:tcPr>
          <w:p w:rsidR="005B1CF6" w:rsidRDefault="005B1CF6">
            <w:pPr>
              <w:pStyle w:val="ConsPlusNormal"/>
              <w:jc w:val="center"/>
            </w:pPr>
            <w:r>
              <w:t>7</w:t>
            </w:r>
          </w:p>
        </w:tc>
        <w:tc>
          <w:tcPr>
            <w:tcW w:w="2778" w:type="dxa"/>
          </w:tcPr>
          <w:p w:rsidR="005B1CF6" w:rsidRDefault="005B1CF6">
            <w:pPr>
              <w:pStyle w:val="ConsPlusNormal"/>
              <w:jc w:val="center"/>
            </w:pPr>
            <w:r>
              <w:t>8</w:t>
            </w:r>
          </w:p>
        </w:tc>
        <w:tc>
          <w:tcPr>
            <w:tcW w:w="2154" w:type="dxa"/>
          </w:tcPr>
          <w:p w:rsidR="005B1CF6" w:rsidRDefault="005B1CF6">
            <w:pPr>
              <w:pStyle w:val="ConsPlusNormal"/>
              <w:jc w:val="center"/>
            </w:pPr>
            <w:r>
              <w:t>9</w:t>
            </w:r>
          </w:p>
        </w:tc>
        <w:tc>
          <w:tcPr>
            <w:tcW w:w="1304" w:type="dxa"/>
          </w:tcPr>
          <w:p w:rsidR="005B1CF6" w:rsidRDefault="005B1CF6">
            <w:pPr>
              <w:pStyle w:val="ConsPlusNormal"/>
              <w:jc w:val="center"/>
            </w:pPr>
            <w:r>
              <w:t>10</w:t>
            </w:r>
          </w:p>
        </w:tc>
      </w:tr>
      <w:tr w:rsidR="005B1CF6">
        <w:tc>
          <w:tcPr>
            <w:tcW w:w="454" w:type="dxa"/>
            <w:vMerge w:val="restart"/>
          </w:tcPr>
          <w:p w:rsidR="005B1CF6" w:rsidRDefault="005B1CF6">
            <w:pPr>
              <w:pStyle w:val="ConsPlusNormal"/>
              <w:jc w:val="center"/>
            </w:pPr>
            <w:r>
              <w:t>2.1.</w:t>
            </w:r>
          </w:p>
        </w:tc>
        <w:tc>
          <w:tcPr>
            <w:tcW w:w="1757" w:type="dxa"/>
            <w:gridSpan w:val="2"/>
            <w:vMerge w:val="restart"/>
          </w:tcPr>
          <w:p w:rsidR="005B1CF6" w:rsidRDefault="005B1CF6">
            <w:pPr>
              <w:pStyle w:val="ConsPlusNormal"/>
            </w:pPr>
            <w:r>
              <w:t>Отечественного производства</w:t>
            </w:r>
          </w:p>
        </w:tc>
        <w:tc>
          <w:tcPr>
            <w:tcW w:w="340" w:type="dxa"/>
          </w:tcPr>
          <w:p w:rsidR="005B1CF6" w:rsidRDefault="005B1CF6">
            <w:pPr>
              <w:pStyle w:val="ConsPlusNormal"/>
              <w:jc w:val="center"/>
            </w:pPr>
            <w:r>
              <w:t>1.</w:t>
            </w:r>
          </w:p>
        </w:tc>
        <w:tc>
          <w:tcPr>
            <w:tcW w:w="3402" w:type="dxa"/>
          </w:tcPr>
          <w:p w:rsidR="005B1CF6" w:rsidRDefault="005B1CF6">
            <w:pPr>
              <w:pStyle w:val="ConsPlusNormal"/>
            </w:pPr>
            <w:r>
              <w:t xml:space="preserve">Наименование </w:t>
            </w:r>
            <w:hyperlink w:anchor="P8298" w:history="1">
              <w:r>
                <w:rPr>
                  <w:color w:val="0000FF"/>
                </w:rPr>
                <w:t>&lt;6&gt;</w:t>
              </w:r>
            </w:hyperlink>
          </w:p>
        </w:tc>
        <w:tc>
          <w:tcPr>
            <w:tcW w:w="2778" w:type="dxa"/>
            <w:vMerge w:val="restart"/>
          </w:tcPr>
          <w:p w:rsidR="005B1CF6" w:rsidRDefault="005B1CF6">
            <w:pPr>
              <w:pStyle w:val="ConsPlusNormal"/>
            </w:pPr>
          </w:p>
        </w:tc>
        <w:tc>
          <w:tcPr>
            <w:tcW w:w="2154" w:type="dxa"/>
            <w:vMerge w:val="restart"/>
          </w:tcPr>
          <w:p w:rsidR="005B1CF6" w:rsidRDefault="005B1CF6">
            <w:pPr>
              <w:pStyle w:val="ConsPlusNormal"/>
            </w:pPr>
          </w:p>
        </w:tc>
        <w:tc>
          <w:tcPr>
            <w:tcW w:w="1304" w:type="dxa"/>
            <w:vMerge w:val="restart"/>
          </w:tcPr>
          <w:p w:rsidR="005B1CF6" w:rsidRDefault="005B1CF6">
            <w:pPr>
              <w:pStyle w:val="ConsPlusNormal"/>
            </w:pPr>
          </w:p>
        </w:tc>
      </w:tr>
      <w:tr w:rsidR="005B1CF6">
        <w:tc>
          <w:tcPr>
            <w:tcW w:w="454" w:type="dxa"/>
            <w:vMerge/>
          </w:tcPr>
          <w:p w:rsidR="005B1CF6" w:rsidRDefault="005B1CF6">
            <w:pPr>
              <w:spacing w:after="1" w:line="0" w:lineRule="atLeast"/>
            </w:pPr>
          </w:p>
        </w:tc>
        <w:tc>
          <w:tcPr>
            <w:tcW w:w="1757" w:type="dxa"/>
            <w:gridSpan w:val="2"/>
            <w:vMerge/>
          </w:tcPr>
          <w:p w:rsidR="005B1CF6" w:rsidRDefault="005B1CF6">
            <w:pPr>
              <w:spacing w:after="1" w:line="0" w:lineRule="atLeast"/>
            </w:pPr>
          </w:p>
        </w:tc>
        <w:tc>
          <w:tcPr>
            <w:tcW w:w="340" w:type="dxa"/>
          </w:tcPr>
          <w:p w:rsidR="005B1CF6" w:rsidRDefault="005B1CF6">
            <w:pPr>
              <w:pStyle w:val="ConsPlusNormal"/>
              <w:jc w:val="center"/>
            </w:pPr>
            <w:r>
              <w:t>2.</w:t>
            </w:r>
          </w:p>
        </w:tc>
        <w:tc>
          <w:tcPr>
            <w:tcW w:w="3402" w:type="dxa"/>
          </w:tcPr>
          <w:p w:rsidR="005B1CF6" w:rsidRDefault="005B1CF6">
            <w:pPr>
              <w:pStyle w:val="ConsPlusNormal"/>
            </w:pPr>
          </w:p>
        </w:tc>
        <w:tc>
          <w:tcPr>
            <w:tcW w:w="2778" w:type="dxa"/>
            <w:vMerge/>
          </w:tcPr>
          <w:p w:rsidR="005B1CF6" w:rsidRDefault="005B1CF6">
            <w:pPr>
              <w:spacing w:after="1" w:line="0" w:lineRule="atLeast"/>
            </w:pPr>
          </w:p>
        </w:tc>
        <w:tc>
          <w:tcPr>
            <w:tcW w:w="2154" w:type="dxa"/>
            <w:vMerge/>
          </w:tcPr>
          <w:p w:rsidR="005B1CF6" w:rsidRDefault="005B1CF6">
            <w:pPr>
              <w:spacing w:after="1" w:line="0" w:lineRule="atLeast"/>
            </w:pPr>
          </w:p>
        </w:tc>
        <w:tc>
          <w:tcPr>
            <w:tcW w:w="1304" w:type="dxa"/>
            <w:vMerge/>
          </w:tcPr>
          <w:p w:rsidR="005B1CF6" w:rsidRDefault="005B1CF6">
            <w:pPr>
              <w:spacing w:after="1" w:line="0" w:lineRule="atLeast"/>
            </w:pPr>
          </w:p>
        </w:tc>
      </w:tr>
      <w:tr w:rsidR="005B1CF6">
        <w:tc>
          <w:tcPr>
            <w:tcW w:w="454" w:type="dxa"/>
            <w:vMerge/>
          </w:tcPr>
          <w:p w:rsidR="005B1CF6" w:rsidRDefault="005B1CF6">
            <w:pPr>
              <w:spacing w:after="1" w:line="0" w:lineRule="atLeast"/>
            </w:pPr>
          </w:p>
        </w:tc>
        <w:tc>
          <w:tcPr>
            <w:tcW w:w="1757" w:type="dxa"/>
            <w:gridSpan w:val="2"/>
            <w:vMerge/>
          </w:tcPr>
          <w:p w:rsidR="005B1CF6" w:rsidRDefault="005B1CF6">
            <w:pPr>
              <w:spacing w:after="1" w:line="0" w:lineRule="atLeast"/>
            </w:pPr>
          </w:p>
        </w:tc>
        <w:tc>
          <w:tcPr>
            <w:tcW w:w="340" w:type="dxa"/>
            <w:vAlign w:val="center"/>
          </w:tcPr>
          <w:p w:rsidR="005B1CF6" w:rsidRDefault="005B1CF6">
            <w:pPr>
              <w:pStyle w:val="ConsPlusNormal"/>
            </w:pPr>
          </w:p>
        </w:tc>
        <w:tc>
          <w:tcPr>
            <w:tcW w:w="3402" w:type="dxa"/>
            <w:vAlign w:val="center"/>
          </w:tcPr>
          <w:p w:rsidR="005B1CF6" w:rsidRDefault="005B1CF6">
            <w:pPr>
              <w:pStyle w:val="ConsPlusNormal"/>
            </w:pPr>
            <w:r>
              <w:t>и т.д.</w:t>
            </w:r>
          </w:p>
        </w:tc>
        <w:tc>
          <w:tcPr>
            <w:tcW w:w="2778" w:type="dxa"/>
            <w:vMerge/>
          </w:tcPr>
          <w:p w:rsidR="005B1CF6" w:rsidRDefault="005B1CF6">
            <w:pPr>
              <w:spacing w:after="1" w:line="0" w:lineRule="atLeast"/>
            </w:pPr>
          </w:p>
        </w:tc>
        <w:tc>
          <w:tcPr>
            <w:tcW w:w="2154" w:type="dxa"/>
            <w:vMerge/>
          </w:tcPr>
          <w:p w:rsidR="005B1CF6" w:rsidRDefault="005B1CF6">
            <w:pPr>
              <w:spacing w:after="1" w:line="0" w:lineRule="atLeast"/>
            </w:pPr>
          </w:p>
        </w:tc>
        <w:tc>
          <w:tcPr>
            <w:tcW w:w="1304" w:type="dxa"/>
            <w:vMerge/>
          </w:tcPr>
          <w:p w:rsidR="005B1CF6" w:rsidRDefault="005B1CF6">
            <w:pPr>
              <w:spacing w:after="1" w:line="0" w:lineRule="atLeast"/>
            </w:pPr>
          </w:p>
        </w:tc>
      </w:tr>
      <w:tr w:rsidR="005B1CF6">
        <w:tc>
          <w:tcPr>
            <w:tcW w:w="454" w:type="dxa"/>
            <w:vMerge w:val="restart"/>
          </w:tcPr>
          <w:p w:rsidR="005B1CF6" w:rsidRDefault="005B1CF6">
            <w:pPr>
              <w:pStyle w:val="ConsPlusNormal"/>
              <w:jc w:val="center"/>
            </w:pPr>
            <w:r>
              <w:t>2.2.</w:t>
            </w:r>
          </w:p>
        </w:tc>
        <w:tc>
          <w:tcPr>
            <w:tcW w:w="1757" w:type="dxa"/>
            <w:gridSpan w:val="2"/>
            <w:vMerge w:val="restart"/>
          </w:tcPr>
          <w:p w:rsidR="005B1CF6" w:rsidRDefault="005B1CF6">
            <w:pPr>
              <w:pStyle w:val="ConsPlusNormal"/>
            </w:pPr>
            <w:r>
              <w:t>Зарубежного производства</w:t>
            </w:r>
          </w:p>
        </w:tc>
        <w:tc>
          <w:tcPr>
            <w:tcW w:w="340" w:type="dxa"/>
            <w:vAlign w:val="center"/>
          </w:tcPr>
          <w:p w:rsidR="005B1CF6" w:rsidRDefault="005B1CF6">
            <w:pPr>
              <w:pStyle w:val="ConsPlusNormal"/>
              <w:jc w:val="center"/>
            </w:pPr>
            <w:r>
              <w:t>1.</w:t>
            </w:r>
          </w:p>
        </w:tc>
        <w:tc>
          <w:tcPr>
            <w:tcW w:w="3402" w:type="dxa"/>
            <w:vAlign w:val="center"/>
          </w:tcPr>
          <w:p w:rsidR="005B1CF6" w:rsidRDefault="005B1CF6">
            <w:pPr>
              <w:pStyle w:val="ConsPlusNormal"/>
            </w:pPr>
            <w:r>
              <w:t>Наименование</w:t>
            </w:r>
          </w:p>
        </w:tc>
        <w:tc>
          <w:tcPr>
            <w:tcW w:w="2778" w:type="dxa"/>
            <w:vMerge w:val="restart"/>
          </w:tcPr>
          <w:p w:rsidR="005B1CF6" w:rsidRDefault="005B1CF6">
            <w:pPr>
              <w:pStyle w:val="ConsPlusNormal"/>
              <w:jc w:val="center"/>
            </w:pPr>
            <w:r>
              <w:t>х</w:t>
            </w:r>
          </w:p>
        </w:tc>
        <w:tc>
          <w:tcPr>
            <w:tcW w:w="2154" w:type="dxa"/>
            <w:vMerge w:val="restart"/>
          </w:tcPr>
          <w:p w:rsidR="005B1CF6" w:rsidRDefault="005B1CF6">
            <w:pPr>
              <w:pStyle w:val="ConsPlusNormal"/>
            </w:pPr>
          </w:p>
        </w:tc>
        <w:tc>
          <w:tcPr>
            <w:tcW w:w="1304" w:type="dxa"/>
            <w:vMerge w:val="restart"/>
          </w:tcPr>
          <w:p w:rsidR="005B1CF6" w:rsidRDefault="005B1CF6">
            <w:pPr>
              <w:pStyle w:val="ConsPlusNormal"/>
            </w:pPr>
          </w:p>
        </w:tc>
      </w:tr>
      <w:tr w:rsidR="005B1CF6">
        <w:tc>
          <w:tcPr>
            <w:tcW w:w="454" w:type="dxa"/>
            <w:vMerge/>
          </w:tcPr>
          <w:p w:rsidR="005B1CF6" w:rsidRDefault="005B1CF6">
            <w:pPr>
              <w:spacing w:after="1" w:line="0" w:lineRule="atLeast"/>
            </w:pPr>
          </w:p>
        </w:tc>
        <w:tc>
          <w:tcPr>
            <w:tcW w:w="1757" w:type="dxa"/>
            <w:gridSpan w:val="2"/>
            <w:vMerge/>
          </w:tcPr>
          <w:p w:rsidR="005B1CF6" w:rsidRDefault="005B1CF6">
            <w:pPr>
              <w:spacing w:after="1" w:line="0" w:lineRule="atLeast"/>
            </w:pPr>
          </w:p>
        </w:tc>
        <w:tc>
          <w:tcPr>
            <w:tcW w:w="340" w:type="dxa"/>
            <w:vAlign w:val="center"/>
          </w:tcPr>
          <w:p w:rsidR="005B1CF6" w:rsidRDefault="005B1CF6">
            <w:pPr>
              <w:pStyle w:val="ConsPlusNormal"/>
              <w:jc w:val="center"/>
            </w:pPr>
            <w:r>
              <w:t>2.</w:t>
            </w:r>
          </w:p>
        </w:tc>
        <w:tc>
          <w:tcPr>
            <w:tcW w:w="3402" w:type="dxa"/>
            <w:vAlign w:val="center"/>
          </w:tcPr>
          <w:p w:rsidR="005B1CF6" w:rsidRDefault="005B1CF6">
            <w:pPr>
              <w:pStyle w:val="ConsPlusNormal"/>
            </w:pPr>
          </w:p>
        </w:tc>
        <w:tc>
          <w:tcPr>
            <w:tcW w:w="2778" w:type="dxa"/>
            <w:vMerge/>
          </w:tcPr>
          <w:p w:rsidR="005B1CF6" w:rsidRDefault="005B1CF6">
            <w:pPr>
              <w:spacing w:after="1" w:line="0" w:lineRule="atLeast"/>
            </w:pPr>
          </w:p>
        </w:tc>
        <w:tc>
          <w:tcPr>
            <w:tcW w:w="2154" w:type="dxa"/>
            <w:vMerge/>
          </w:tcPr>
          <w:p w:rsidR="005B1CF6" w:rsidRDefault="005B1CF6">
            <w:pPr>
              <w:spacing w:after="1" w:line="0" w:lineRule="atLeast"/>
            </w:pPr>
          </w:p>
        </w:tc>
        <w:tc>
          <w:tcPr>
            <w:tcW w:w="1304" w:type="dxa"/>
            <w:vMerge/>
          </w:tcPr>
          <w:p w:rsidR="005B1CF6" w:rsidRDefault="005B1CF6">
            <w:pPr>
              <w:spacing w:after="1" w:line="0" w:lineRule="atLeast"/>
            </w:pPr>
          </w:p>
        </w:tc>
      </w:tr>
      <w:tr w:rsidR="005B1CF6">
        <w:tc>
          <w:tcPr>
            <w:tcW w:w="454" w:type="dxa"/>
            <w:vMerge/>
          </w:tcPr>
          <w:p w:rsidR="005B1CF6" w:rsidRDefault="005B1CF6">
            <w:pPr>
              <w:spacing w:after="1" w:line="0" w:lineRule="atLeast"/>
            </w:pPr>
          </w:p>
        </w:tc>
        <w:tc>
          <w:tcPr>
            <w:tcW w:w="1757" w:type="dxa"/>
            <w:gridSpan w:val="2"/>
            <w:vMerge/>
          </w:tcPr>
          <w:p w:rsidR="005B1CF6" w:rsidRDefault="005B1CF6">
            <w:pPr>
              <w:spacing w:after="1" w:line="0" w:lineRule="atLeast"/>
            </w:pPr>
          </w:p>
        </w:tc>
        <w:tc>
          <w:tcPr>
            <w:tcW w:w="340" w:type="dxa"/>
            <w:vAlign w:val="center"/>
          </w:tcPr>
          <w:p w:rsidR="005B1CF6" w:rsidRDefault="005B1CF6">
            <w:pPr>
              <w:pStyle w:val="ConsPlusNormal"/>
            </w:pPr>
          </w:p>
        </w:tc>
        <w:tc>
          <w:tcPr>
            <w:tcW w:w="3402" w:type="dxa"/>
            <w:vAlign w:val="center"/>
          </w:tcPr>
          <w:p w:rsidR="005B1CF6" w:rsidRDefault="005B1CF6">
            <w:pPr>
              <w:pStyle w:val="ConsPlusNormal"/>
            </w:pPr>
            <w:r>
              <w:t>и т.д.</w:t>
            </w:r>
          </w:p>
        </w:tc>
        <w:tc>
          <w:tcPr>
            <w:tcW w:w="2778" w:type="dxa"/>
            <w:vMerge/>
          </w:tcPr>
          <w:p w:rsidR="005B1CF6" w:rsidRDefault="005B1CF6">
            <w:pPr>
              <w:spacing w:after="1" w:line="0" w:lineRule="atLeast"/>
            </w:pPr>
          </w:p>
        </w:tc>
        <w:tc>
          <w:tcPr>
            <w:tcW w:w="2154" w:type="dxa"/>
            <w:vMerge/>
          </w:tcPr>
          <w:p w:rsidR="005B1CF6" w:rsidRDefault="005B1CF6">
            <w:pPr>
              <w:spacing w:after="1" w:line="0" w:lineRule="atLeast"/>
            </w:pPr>
          </w:p>
        </w:tc>
        <w:tc>
          <w:tcPr>
            <w:tcW w:w="1304" w:type="dxa"/>
            <w:vMerge/>
          </w:tcPr>
          <w:p w:rsidR="005B1CF6" w:rsidRDefault="005B1CF6">
            <w:pPr>
              <w:spacing w:after="1" w:line="0" w:lineRule="atLeast"/>
            </w:pPr>
          </w:p>
        </w:tc>
      </w:tr>
      <w:tr w:rsidR="005B1CF6">
        <w:tc>
          <w:tcPr>
            <w:tcW w:w="454" w:type="dxa"/>
            <w:vAlign w:val="center"/>
          </w:tcPr>
          <w:p w:rsidR="005B1CF6" w:rsidRDefault="005B1CF6">
            <w:pPr>
              <w:pStyle w:val="ConsPlusNormal"/>
              <w:jc w:val="center"/>
            </w:pPr>
            <w:r>
              <w:t>2.3.</w:t>
            </w:r>
          </w:p>
        </w:tc>
        <w:tc>
          <w:tcPr>
            <w:tcW w:w="5499" w:type="dxa"/>
            <w:gridSpan w:val="4"/>
            <w:vAlign w:val="center"/>
          </w:tcPr>
          <w:p w:rsidR="005B1CF6" w:rsidRDefault="005B1CF6">
            <w:pPr>
              <w:pStyle w:val="ConsPlusNormal"/>
            </w:pPr>
            <w:r>
              <w:t>Объем средств на приобретение оборудования</w:t>
            </w:r>
          </w:p>
        </w:tc>
        <w:tc>
          <w:tcPr>
            <w:tcW w:w="2778" w:type="dxa"/>
            <w:vAlign w:val="center"/>
          </w:tcPr>
          <w:p w:rsidR="005B1CF6" w:rsidRDefault="005B1CF6">
            <w:pPr>
              <w:pStyle w:val="ConsPlusNormal"/>
            </w:pPr>
          </w:p>
        </w:tc>
        <w:tc>
          <w:tcPr>
            <w:tcW w:w="2154" w:type="dxa"/>
            <w:vAlign w:val="center"/>
          </w:tcPr>
          <w:p w:rsidR="005B1CF6" w:rsidRDefault="005B1CF6">
            <w:pPr>
              <w:pStyle w:val="ConsPlusNormal"/>
            </w:pPr>
          </w:p>
        </w:tc>
        <w:tc>
          <w:tcPr>
            <w:tcW w:w="1304" w:type="dxa"/>
            <w:vAlign w:val="center"/>
          </w:tcPr>
          <w:p w:rsidR="005B1CF6" w:rsidRDefault="005B1CF6">
            <w:pPr>
              <w:pStyle w:val="ConsPlusNormal"/>
            </w:pPr>
          </w:p>
        </w:tc>
      </w:tr>
      <w:tr w:rsidR="005B1CF6">
        <w:tc>
          <w:tcPr>
            <w:tcW w:w="12189" w:type="dxa"/>
            <w:gridSpan w:val="8"/>
            <w:vAlign w:val="center"/>
          </w:tcPr>
          <w:p w:rsidR="005B1CF6" w:rsidRDefault="005B1CF6">
            <w:pPr>
              <w:pStyle w:val="ConsPlusNormal"/>
              <w:jc w:val="center"/>
              <w:outlineLvl w:val="5"/>
            </w:pPr>
            <w:r>
              <w:t>3. Учебные материалы</w:t>
            </w:r>
          </w:p>
        </w:tc>
      </w:tr>
      <w:tr w:rsidR="005B1CF6">
        <w:tc>
          <w:tcPr>
            <w:tcW w:w="454" w:type="dxa"/>
            <w:vMerge w:val="restart"/>
          </w:tcPr>
          <w:p w:rsidR="005B1CF6" w:rsidRDefault="005B1CF6">
            <w:pPr>
              <w:pStyle w:val="ConsPlusNormal"/>
              <w:jc w:val="center"/>
            </w:pPr>
            <w:r>
              <w:t>N п/п</w:t>
            </w:r>
          </w:p>
        </w:tc>
        <w:tc>
          <w:tcPr>
            <w:tcW w:w="5499" w:type="dxa"/>
            <w:gridSpan w:val="4"/>
            <w:vMerge w:val="restart"/>
          </w:tcPr>
          <w:p w:rsidR="005B1CF6" w:rsidRDefault="005B1CF6">
            <w:pPr>
              <w:pStyle w:val="ConsPlusNormal"/>
              <w:jc w:val="center"/>
            </w:pPr>
            <w:r>
              <w:t>Автор, наименование</w:t>
            </w:r>
          </w:p>
        </w:tc>
        <w:tc>
          <w:tcPr>
            <w:tcW w:w="6236" w:type="dxa"/>
            <w:gridSpan w:val="3"/>
          </w:tcPr>
          <w:p w:rsidR="005B1CF6" w:rsidRDefault="005B1CF6">
            <w:pPr>
              <w:pStyle w:val="ConsPlusNormal"/>
              <w:jc w:val="center"/>
            </w:pPr>
            <w:r>
              <w:t>Объем финансовых средств</w:t>
            </w:r>
          </w:p>
        </w:tc>
      </w:tr>
      <w:tr w:rsidR="005B1CF6">
        <w:tc>
          <w:tcPr>
            <w:tcW w:w="454" w:type="dxa"/>
            <w:vMerge/>
          </w:tcPr>
          <w:p w:rsidR="005B1CF6" w:rsidRDefault="005B1CF6">
            <w:pPr>
              <w:spacing w:after="1" w:line="0" w:lineRule="atLeast"/>
            </w:pPr>
          </w:p>
        </w:tc>
        <w:tc>
          <w:tcPr>
            <w:tcW w:w="5499" w:type="dxa"/>
            <w:gridSpan w:val="4"/>
            <w:vMerge/>
          </w:tcPr>
          <w:p w:rsidR="005B1CF6" w:rsidRDefault="005B1CF6">
            <w:pPr>
              <w:spacing w:after="1" w:line="0" w:lineRule="atLeast"/>
            </w:pPr>
          </w:p>
        </w:tc>
        <w:tc>
          <w:tcPr>
            <w:tcW w:w="2778" w:type="dxa"/>
          </w:tcPr>
          <w:p w:rsidR="005B1CF6" w:rsidRDefault="005B1CF6">
            <w:pPr>
              <w:pStyle w:val="ConsPlusNormal"/>
              <w:jc w:val="center"/>
            </w:pPr>
            <w:r>
              <w:t xml:space="preserve">из федерального бюджета </w:t>
            </w:r>
            <w:hyperlink w:anchor="P8292" w:history="1">
              <w:r>
                <w:rPr>
                  <w:color w:val="0000FF"/>
                </w:rPr>
                <w:t>&lt;3&gt;</w:t>
              </w:r>
            </w:hyperlink>
            <w:r>
              <w:t>, тыс. рублей (92 процента от суммы запрашиваемых средств)</w:t>
            </w:r>
          </w:p>
        </w:tc>
        <w:tc>
          <w:tcPr>
            <w:tcW w:w="2154" w:type="dxa"/>
          </w:tcPr>
          <w:p w:rsidR="005B1CF6" w:rsidRDefault="005B1CF6">
            <w:pPr>
              <w:pStyle w:val="ConsPlusNormal"/>
              <w:jc w:val="center"/>
            </w:pPr>
            <w:r>
              <w:t>из регионального бюджета, тыс. рублей (8 процентов от суммы запрашиваемых средств)</w:t>
            </w:r>
          </w:p>
        </w:tc>
        <w:tc>
          <w:tcPr>
            <w:tcW w:w="1304" w:type="dxa"/>
          </w:tcPr>
          <w:p w:rsidR="005B1CF6" w:rsidRDefault="005B1CF6">
            <w:pPr>
              <w:pStyle w:val="ConsPlusNormal"/>
              <w:jc w:val="center"/>
            </w:pPr>
            <w:r>
              <w:t>всего, тыс. рублей</w:t>
            </w:r>
          </w:p>
        </w:tc>
      </w:tr>
      <w:tr w:rsidR="005B1CF6">
        <w:tc>
          <w:tcPr>
            <w:tcW w:w="454" w:type="dxa"/>
            <w:vMerge/>
          </w:tcPr>
          <w:p w:rsidR="005B1CF6" w:rsidRDefault="005B1CF6">
            <w:pPr>
              <w:spacing w:after="1" w:line="0" w:lineRule="atLeast"/>
            </w:pPr>
          </w:p>
        </w:tc>
        <w:tc>
          <w:tcPr>
            <w:tcW w:w="5499" w:type="dxa"/>
            <w:gridSpan w:val="4"/>
          </w:tcPr>
          <w:p w:rsidR="005B1CF6" w:rsidRDefault="005B1CF6">
            <w:pPr>
              <w:pStyle w:val="ConsPlusNormal"/>
              <w:jc w:val="center"/>
            </w:pPr>
            <w:r>
              <w:t>11</w:t>
            </w:r>
          </w:p>
        </w:tc>
        <w:tc>
          <w:tcPr>
            <w:tcW w:w="2778" w:type="dxa"/>
          </w:tcPr>
          <w:p w:rsidR="005B1CF6" w:rsidRDefault="005B1CF6">
            <w:pPr>
              <w:pStyle w:val="ConsPlusNormal"/>
              <w:jc w:val="center"/>
            </w:pPr>
            <w:r>
              <w:t>12</w:t>
            </w:r>
          </w:p>
        </w:tc>
        <w:tc>
          <w:tcPr>
            <w:tcW w:w="2154" w:type="dxa"/>
          </w:tcPr>
          <w:p w:rsidR="005B1CF6" w:rsidRDefault="005B1CF6">
            <w:pPr>
              <w:pStyle w:val="ConsPlusNormal"/>
              <w:jc w:val="center"/>
            </w:pPr>
            <w:r>
              <w:t>13</w:t>
            </w:r>
          </w:p>
        </w:tc>
        <w:tc>
          <w:tcPr>
            <w:tcW w:w="1304" w:type="dxa"/>
          </w:tcPr>
          <w:p w:rsidR="005B1CF6" w:rsidRDefault="005B1CF6">
            <w:pPr>
              <w:pStyle w:val="ConsPlusNormal"/>
              <w:jc w:val="center"/>
            </w:pPr>
            <w:r>
              <w:t>14</w:t>
            </w:r>
          </w:p>
        </w:tc>
      </w:tr>
      <w:tr w:rsidR="005B1CF6">
        <w:tc>
          <w:tcPr>
            <w:tcW w:w="454" w:type="dxa"/>
            <w:vMerge w:val="restart"/>
          </w:tcPr>
          <w:p w:rsidR="005B1CF6" w:rsidRDefault="005B1CF6">
            <w:pPr>
              <w:pStyle w:val="ConsPlusNormal"/>
              <w:jc w:val="center"/>
            </w:pPr>
            <w:r>
              <w:t>3.1.</w:t>
            </w:r>
          </w:p>
        </w:tc>
        <w:tc>
          <w:tcPr>
            <w:tcW w:w="417" w:type="dxa"/>
            <w:vAlign w:val="center"/>
          </w:tcPr>
          <w:p w:rsidR="005B1CF6" w:rsidRDefault="005B1CF6">
            <w:pPr>
              <w:pStyle w:val="ConsPlusNormal"/>
              <w:jc w:val="center"/>
            </w:pPr>
            <w:r>
              <w:t>1.</w:t>
            </w:r>
          </w:p>
        </w:tc>
        <w:tc>
          <w:tcPr>
            <w:tcW w:w="5082" w:type="dxa"/>
            <w:gridSpan w:val="3"/>
          </w:tcPr>
          <w:p w:rsidR="005B1CF6" w:rsidRDefault="005B1CF6">
            <w:pPr>
              <w:pStyle w:val="ConsPlusNormal"/>
            </w:pPr>
            <w:r>
              <w:t xml:space="preserve">Автор. Наименование </w:t>
            </w:r>
            <w:hyperlink w:anchor="P8299" w:history="1">
              <w:r>
                <w:rPr>
                  <w:color w:val="0000FF"/>
                </w:rPr>
                <w:t>&lt;7&gt;</w:t>
              </w:r>
            </w:hyperlink>
          </w:p>
        </w:tc>
        <w:tc>
          <w:tcPr>
            <w:tcW w:w="2778" w:type="dxa"/>
            <w:vMerge w:val="restart"/>
          </w:tcPr>
          <w:p w:rsidR="005B1CF6" w:rsidRDefault="005B1CF6">
            <w:pPr>
              <w:pStyle w:val="ConsPlusNormal"/>
            </w:pPr>
          </w:p>
        </w:tc>
        <w:tc>
          <w:tcPr>
            <w:tcW w:w="2154" w:type="dxa"/>
            <w:vMerge w:val="restart"/>
          </w:tcPr>
          <w:p w:rsidR="005B1CF6" w:rsidRDefault="005B1CF6">
            <w:pPr>
              <w:pStyle w:val="ConsPlusNormal"/>
            </w:pPr>
          </w:p>
        </w:tc>
        <w:tc>
          <w:tcPr>
            <w:tcW w:w="1304" w:type="dxa"/>
            <w:vMerge w:val="restart"/>
          </w:tcPr>
          <w:p w:rsidR="005B1CF6" w:rsidRDefault="005B1CF6">
            <w:pPr>
              <w:pStyle w:val="ConsPlusNormal"/>
            </w:pPr>
          </w:p>
        </w:tc>
      </w:tr>
      <w:tr w:rsidR="005B1CF6">
        <w:tc>
          <w:tcPr>
            <w:tcW w:w="454" w:type="dxa"/>
            <w:vMerge/>
          </w:tcPr>
          <w:p w:rsidR="005B1CF6" w:rsidRDefault="005B1CF6">
            <w:pPr>
              <w:spacing w:after="1" w:line="0" w:lineRule="atLeast"/>
            </w:pPr>
          </w:p>
        </w:tc>
        <w:tc>
          <w:tcPr>
            <w:tcW w:w="417" w:type="dxa"/>
            <w:vAlign w:val="center"/>
          </w:tcPr>
          <w:p w:rsidR="005B1CF6" w:rsidRDefault="005B1CF6">
            <w:pPr>
              <w:pStyle w:val="ConsPlusNormal"/>
              <w:jc w:val="center"/>
            </w:pPr>
            <w:r>
              <w:t>2.</w:t>
            </w:r>
          </w:p>
        </w:tc>
        <w:tc>
          <w:tcPr>
            <w:tcW w:w="5082" w:type="dxa"/>
            <w:gridSpan w:val="3"/>
          </w:tcPr>
          <w:p w:rsidR="005B1CF6" w:rsidRDefault="005B1CF6">
            <w:pPr>
              <w:pStyle w:val="ConsPlusNormal"/>
            </w:pPr>
          </w:p>
        </w:tc>
        <w:tc>
          <w:tcPr>
            <w:tcW w:w="2778" w:type="dxa"/>
            <w:vMerge/>
          </w:tcPr>
          <w:p w:rsidR="005B1CF6" w:rsidRDefault="005B1CF6">
            <w:pPr>
              <w:spacing w:after="1" w:line="0" w:lineRule="atLeast"/>
            </w:pPr>
          </w:p>
        </w:tc>
        <w:tc>
          <w:tcPr>
            <w:tcW w:w="2154" w:type="dxa"/>
            <w:vMerge/>
          </w:tcPr>
          <w:p w:rsidR="005B1CF6" w:rsidRDefault="005B1CF6">
            <w:pPr>
              <w:spacing w:after="1" w:line="0" w:lineRule="atLeast"/>
            </w:pPr>
          </w:p>
        </w:tc>
        <w:tc>
          <w:tcPr>
            <w:tcW w:w="1304" w:type="dxa"/>
            <w:vMerge/>
          </w:tcPr>
          <w:p w:rsidR="005B1CF6" w:rsidRDefault="005B1CF6">
            <w:pPr>
              <w:spacing w:after="1" w:line="0" w:lineRule="atLeast"/>
            </w:pPr>
          </w:p>
        </w:tc>
      </w:tr>
      <w:tr w:rsidR="005B1CF6">
        <w:tc>
          <w:tcPr>
            <w:tcW w:w="454" w:type="dxa"/>
            <w:vMerge/>
          </w:tcPr>
          <w:p w:rsidR="005B1CF6" w:rsidRDefault="005B1CF6">
            <w:pPr>
              <w:spacing w:after="1" w:line="0" w:lineRule="atLeast"/>
            </w:pPr>
          </w:p>
        </w:tc>
        <w:tc>
          <w:tcPr>
            <w:tcW w:w="417" w:type="dxa"/>
            <w:vAlign w:val="center"/>
          </w:tcPr>
          <w:p w:rsidR="005B1CF6" w:rsidRDefault="005B1CF6">
            <w:pPr>
              <w:pStyle w:val="ConsPlusNormal"/>
            </w:pPr>
          </w:p>
        </w:tc>
        <w:tc>
          <w:tcPr>
            <w:tcW w:w="5082" w:type="dxa"/>
            <w:gridSpan w:val="3"/>
            <w:vAlign w:val="center"/>
          </w:tcPr>
          <w:p w:rsidR="005B1CF6" w:rsidRDefault="005B1CF6">
            <w:pPr>
              <w:pStyle w:val="ConsPlusNormal"/>
            </w:pPr>
            <w:r>
              <w:t>и т.д.</w:t>
            </w:r>
          </w:p>
        </w:tc>
        <w:tc>
          <w:tcPr>
            <w:tcW w:w="2778" w:type="dxa"/>
            <w:vMerge/>
          </w:tcPr>
          <w:p w:rsidR="005B1CF6" w:rsidRDefault="005B1CF6">
            <w:pPr>
              <w:spacing w:after="1" w:line="0" w:lineRule="atLeast"/>
            </w:pPr>
          </w:p>
        </w:tc>
        <w:tc>
          <w:tcPr>
            <w:tcW w:w="2154" w:type="dxa"/>
            <w:vMerge/>
          </w:tcPr>
          <w:p w:rsidR="005B1CF6" w:rsidRDefault="005B1CF6">
            <w:pPr>
              <w:spacing w:after="1" w:line="0" w:lineRule="atLeast"/>
            </w:pPr>
          </w:p>
        </w:tc>
        <w:tc>
          <w:tcPr>
            <w:tcW w:w="1304" w:type="dxa"/>
            <w:vMerge/>
          </w:tcPr>
          <w:p w:rsidR="005B1CF6" w:rsidRDefault="005B1CF6">
            <w:pPr>
              <w:spacing w:after="1" w:line="0" w:lineRule="atLeast"/>
            </w:pPr>
          </w:p>
        </w:tc>
      </w:tr>
      <w:tr w:rsidR="005B1CF6">
        <w:tc>
          <w:tcPr>
            <w:tcW w:w="12189" w:type="dxa"/>
            <w:gridSpan w:val="8"/>
          </w:tcPr>
          <w:p w:rsidR="005B1CF6" w:rsidRDefault="005B1CF6">
            <w:pPr>
              <w:pStyle w:val="ConsPlusNormal"/>
              <w:jc w:val="center"/>
              <w:outlineLvl w:val="5"/>
            </w:pPr>
            <w:r>
              <w:t>4. Общий объем средств на обновление материально-технической базы детской школы искусств за счет средств субсидии</w:t>
            </w:r>
          </w:p>
        </w:tc>
      </w:tr>
      <w:tr w:rsidR="005B1CF6">
        <w:tc>
          <w:tcPr>
            <w:tcW w:w="454" w:type="dxa"/>
            <w:vMerge w:val="restart"/>
          </w:tcPr>
          <w:p w:rsidR="005B1CF6" w:rsidRDefault="005B1CF6">
            <w:pPr>
              <w:pStyle w:val="ConsPlusNormal"/>
              <w:jc w:val="center"/>
            </w:pPr>
            <w:r>
              <w:t>4.1.</w:t>
            </w:r>
          </w:p>
        </w:tc>
        <w:tc>
          <w:tcPr>
            <w:tcW w:w="5499" w:type="dxa"/>
            <w:gridSpan w:val="4"/>
            <w:vMerge w:val="restart"/>
          </w:tcPr>
          <w:p w:rsidR="005B1CF6" w:rsidRDefault="005B1CF6">
            <w:pPr>
              <w:pStyle w:val="ConsPlusNormal"/>
              <w:jc w:val="center"/>
            </w:pPr>
            <w:r>
              <w:t>Общий объем средств, направляемых на приобретение музыкальных инструментов, оборудования и учебных материалов</w:t>
            </w:r>
          </w:p>
        </w:tc>
        <w:tc>
          <w:tcPr>
            <w:tcW w:w="2778" w:type="dxa"/>
          </w:tcPr>
          <w:p w:rsidR="005B1CF6" w:rsidRDefault="005B1CF6">
            <w:pPr>
              <w:pStyle w:val="ConsPlusNormal"/>
              <w:jc w:val="center"/>
            </w:pPr>
            <w:r>
              <w:t>из федерального бюджета, тыс. рублей (сумма итоговых значений в графах 3, 8, 12)</w:t>
            </w:r>
          </w:p>
        </w:tc>
        <w:tc>
          <w:tcPr>
            <w:tcW w:w="2154" w:type="dxa"/>
          </w:tcPr>
          <w:p w:rsidR="005B1CF6" w:rsidRDefault="005B1CF6">
            <w:pPr>
              <w:pStyle w:val="ConsPlusNormal"/>
              <w:jc w:val="center"/>
            </w:pPr>
            <w:r>
              <w:t>из регионального бюджета, тыс. рублей (сумма итоговых значений в графах 4, 9, 13)</w:t>
            </w:r>
          </w:p>
        </w:tc>
        <w:tc>
          <w:tcPr>
            <w:tcW w:w="1304" w:type="dxa"/>
          </w:tcPr>
          <w:p w:rsidR="005B1CF6" w:rsidRDefault="005B1CF6">
            <w:pPr>
              <w:pStyle w:val="ConsPlusNormal"/>
              <w:jc w:val="center"/>
            </w:pPr>
            <w:r>
              <w:t>итого, тыс. рублей (сумма граф 15, 16)</w:t>
            </w:r>
          </w:p>
        </w:tc>
      </w:tr>
      <w:tr w:rsidR="005B1CF6">
        <w:tc>
          <w:tcPr>
            <w:tcW w:w="454" w:type="dxa"/>
            <w:vMerge/>
          </w:tcPr>
          <w:p w:rsidR="005B1CF6" w:rsidRDefault="005B1CF6">
            <w:pPr>
              <w:spacing w:after="1" w:line="0" w:lineRule="atLeast"/>
            </w:pPr>
          </w:p>
        </w:tc>
        <w:tc>
          <w:tcPr>
            <w:tcW w:w="5499" w:type="dxa"/>
            <w:gridSpan w:val="4"/>
            <w:vMerge/>
          </w:tcPr>
          <w:p w:rsidR="005B1CF6" w:rsidRDefault="005B1CF6">
            <w:pPr>
              <w:spacing w:after="1" w:line="0" w:lineRule="atLeast"/>
            </w:pPr>
          </w:p>
        </w:tc>
        <w:tc>
          <w:tcPr>
            <w:tcW w:w="2778" w:type="dxa"/>
            <w:vAlign w:val="center"/>
          </w:tcPr>
          <w:p w:rsidR="005B1CF6" w:rsidRDefault="005B1CF6">
            <w:pPr>
              <w:pStyle w:val="ConsPlusNormal"/>
              <w:jc w:val="center"/>
            </w:pPr>
            <w:r>
              <w:t>15</w:t>
            </w:r>
          </w:p>
        </w:tc>
        <w:tc>
          <w:tcPr>
            <w:tcW w:w="2154" w:type="dxa"/>
            <w:vAlign w:val="center"/>
          </w:tcPr>
          <w:p w:rsidR="005B1CF6" w:rsidRDefault="005B1CF6">
            <w:pPr>
              <w:pStyle w:val="ConsPlusNormal"/>
              <w:jc w:val="center"/>
            </w:pPr>
            <w:r>
              <w:t>16</w:t>
            </w:r>
          </w:p>
        </w:tc>
        <w:tc>
          <w:tcPr>
            <w:tcW w:w="1304" w:type="dxa"/>
            <w:vAlign w:val="center"/>
          </w:tcPr>
          <w:p w:rsidR="005B1CF6" w:rsidRDefault="005B1CF6">
            <w:pPr>
              <w:pStyle w:val="ConsPlusNormal"/>
              <w:jc w:val="center"/>
            </w:pPr>
            <w:r>
              <w:t>17</w:t>
            </w:r>
          </w:p>
        </w:tc>
      </w:tr>
      <w:tr w:rsidR="005B1CF6">
        <w:tc>
          <w:tcPr>
            <w:tcW w:w="454" w:type="dxa"/>
            <w:vMerge/>
          </w:tcPr>
          <w:p w:rsidR="005B1CF6" w:rsidRDefault="005B1CF6">
            <w:pPr>
              <w:spacing w:after="1" w:line="0" w:lineRule="atLeast"/>
            </w:pPr>
          </w:p>
        </w:tc>
        <w:tc>
          <w:tcPr>
            <w:tcW w:w="5499" w:type="dxa"/>
            <w:gridSpan w:val="4"/>
            <w:vMerge/>
          </w:tcPr>
          <w:p w:rsidR="005B1CF6" w:rsidRDefault="005B1CF6">
            <w:pPr>
              <w:spacing w:after="1" w:line="0" w:lineRule="atLeast"/>
            </w:pPr>
          </w:p>
        </w:tc>
        <w:tc>
          <w:tcPr>
            <w:tcW w:w="2778" w:type="dxa"/>
            <w:vAlign w:val="center"/>
          </w:tcPr>
          <w:p w:rsidR="005B1CF6" w:rsidRDefault="005B1CF6">
            <w:pPr>
              <w:pStyle w:val="ConsPlusNormal"/>
            </w:pPr>
          </w:p>
        </w:tc>
        <w:tc>
          <w:tcPr>
            <w:tcW w:w="2154" w:type="dxa"/>
            <w:vAlign w:val="center"/>
          </w:tcPr>
          <w:p w:rsidR="005B1CF6" w:rsidRDefault="005B1CF6">
            <w:pPr>
              <w:pStyle w:val="ConsPlusNormal"/>
            </w:pPr>
          </w:p>
        </w:tc>
        <w:tc>
          <w:tcPr>
            <w:tcW w:w="1304" w:type="dxa"/>
            <w:vAlign w:val="center"/>
          </w:tcPr>
          <w:p w:rsidR="005B1CF6" w:rsidRDefault="005B1CF6">
            <w:pPr>
              <w:pStyle w:val="ConsPlusNormal"/>
            </w:pPr>
          </w:p>
        </w:tc>
      </w:tr>
    </w:tbl>
    <w:p w:rsidR="005B1CF6" w:rsidRDefault="005B1CF6">
      <w:pPr>
        <w:sectPr w:rsidR="005B1CF6" w:rsidSect="007D151D">
          <w:pgSz w:w="16838" w:h="11905" w:orient="landscape"/>
          <w:pgMar w:top="1701" w:right="1134" w:bottom="850" w:left="1134" w:header="0" w:footer="0" w:gutter="0"/>
          <w:cols w:space="720"/>
        </w:sectPr>
      </w:pPr>
    </w:p>
    <w:p w:rsidR="005B1CF6" w:rsidRDefault="005B1CF6">
      <w:pPr>
        <w:pStyle w:val="ConsPlusNormal"/>
        <w:jc w:val="both"/>
      </w:pPr>
    </w:p>
    <w:p w:rsidR="005B1CF6" w:rsidRDefault="005B1CF6">
      <w:pPr>
        <w:pStyle w:val="ConsPlusNormal"/>
        <w:ind w:firstLine="540"/>
        <w:jc w:val="both"/>
      </w:pPr>
      <w:r>
        <w:t>--------------------------------</w:t>
      </w:r>
    </w:p>
    <w:p w:rsidR="005B1CF6" w:rsidRDefault="005B1CF6">
      <w:pPr>
        <w:pStyle w:val="ConsPlusNormal"/>
        <w:spacing w:before="220"/>
        <w:ind w:firstLine="540"/>
        <w:jc w:val="both"/>
      </w:pPr>
      <w:bookmarkStart w:id="139" w:name="P8290"/>
      <w:bookmarkEnd w:id="139"/>
      <w:r>
        <w:t>&lt;1&gt; Лицо, фактически осуществляющее формирование настоящих расчетов.</w:t>
      </w:r>
    </w:p>
    <w:p w:rsidR="005B1CF6" w:rsidRDefault="005B1CF6">
      <w:pPr>
        <w:pStyle w:val="ConsPlusNormal"/>
        <w:spacing w:before="220"/>
        <w:ind w:firstLine="540"/>
        <w:jc w:val="both"/>
      </w:pPr>
      <w:bookmarkStart w:id="140" w:name="P8291"/>
      <w:bookmarkEnd w:id="140"/>
      <w:r>
        <w:t>&lt;2&gt; В случае победы заявителя в конкурсе министерство согласует настоящий перечень с Министерством культуры Российской Федерации. При несогласовании перечня в него вносятся изменения в соответствии с рекомендациями Министерства культуры Российской Федерации.</w:t>
      </w:r>
    </w:p>
    <w:p w:rsidR="005B1CF6" w:rsidRDefault="005B1CF6">
      <w:pPr>
        <w:pStyle w:val="ConsPlusNormal"/>
        <w:spacing w:before="220"/>
        <w:ind w:firstLine="540"/>
        <w:jc w:val="both"/>
      </w:pPr>
      <w:bookmarkStart w:id="141" w:name="P8292"/>
      <w:bookmarkEnd w:id="141"/>
      <w:r>
        <w:t>&lt;3&gt; Приобретение за счет средств субсидии всех позиций из данного перечня (музыкальных инструментов, оборудования и учебных материалов) является обязательным. Рекомендовано распределять средства субсидии на приобретение музыкальных инструментов, оборудования и учебных материалов следующим образом:</w:t>
      </w:r>
    </w:p>
    <w:p w:rsidR="005B1CF6" w:rsidRDefault="005B1CF6">
      <w:pPr>
        <w:pStyle w:val="ConsPlusNormal"/>
        <w:spacing w:before="220"/>
        <w:ind w:firstLine="540"/>
        <w:jc w:val="both"/>
      </w:pPr>
      <w:r>
        <w:t>50 процентов объема средств субсидии - в случае, если доля учащихся по дополнительным предпрофессиональным программам в области музыкального искусства составляет менее 50 процентов от общего количества учащихся по дополнительным предпрофессиональным программам в области искусств;</w:t>
      </w:r>
    </w:p>
    <w:p w:rsidR="005B1CF6" w:rsidRDefault="005B1CF6">
      <w:pPr>
        <w:pStyle w:val="ConsPlusNormal"/>
        <w:spacing w:before="220"/>
        <w:ind w:firstLine="540"/>
        <w:jc w:val="both"/>
      </w:pPr>
      <w:r>
        <w:t>70 процентов объема средств субсидии - в случае, если доля учащихся по дополнительным предпрофессиональным программам в области музыкального искусства составляет более 50 процентов от общего количества учащихся по образовательным программам в области искусств и культуры;</w:t>
      </w:r>
    </w:p>
    <w:p w:rsidR="005B1CF6" w:rsidRDefault="005B1CF6">
      <w:pPr>
        <w:pStyle w:val="ConsPlusNormal"/>
        <w:spacing w:before="220"/>
        <w:ind w:firstLine="540"/>
        <w:jc w:val="both"/>
      </w:pPr>
      <w:r>
        <w:t>3 процента объема средств субсидии - на приобретение учебных материалов.</w:t>
      </w:r>
    </w:p>
    <w:p w:rsidR="005B1CF6" w:rsidRDefault="005B1CF6">
      <w:pPr>
        <w:pStyle w:val="ConsPlusNormal"/>
        <w:spacing w:before="220"/>
        <w:ind w:firstLine="540"/>
        <w:jc w:val="both"/>
      </w:pPr>
      <w:bookmarkStart w:id="142" w:name="P8296"/>
      <w:bookmarkEnd w:id="142"/>
      <w:r>
        <w:t>&lt;4&gt; В графе 2 указываются только наименования музыкальных инструментов без указания количества единиц по каждому из наименований. Количество единиц приобретаемого оборудования и наименование производителя указываются только в отчетной документации.</w:t>
      </w:r>
    </w:p>
    <w:p w:rsidR="005B1CF6" w:rsidRDefault="005B1CF6">
      <w:pPr>
        <w:pStyle w:val="ConsPlusNormal"/>
        <w:spacing w:before="220"/>
        <w:ind w:firstLine="540"/>
        <w:jc w:val="both"/>
      </w:pPr>
      <w:bookmarkStart w:id="143" w:name="P8297"/>
      <w:bookmarkEnd w:id="143"/>
      <w:r>
        <w:t>&lt;5&gt; Данная позиция включает комплектующие к музыкальным инструментам (смычки, медиаторы, струны, палочки и проч.), приобретаемые в случае наличия остатка финансовых средств по итогам закупок. Конкретные наименования и количество комплектующих указываются только в отчетной документации.</w:t>
      </w:r>
    </w:p>
    <w:p w:rsidR="005B1CF6" w:rsidRDefault="005B1CF6">
      <w:pPr>
        <w:pStyle w:val="ConsPlusNormal"/>
        <w:spacing w:before="220"/>
        <w:ind w:firstLine="540"/>
        <w:jc w:val="both"/>
      </w:pPr>
      <w:bookmarkStart w:id="144" w:name="P8298"/>
      <w:bookmarkEnd w:id="144"/>
      <w:r>
        <w:t>&lt;6&gt; В графе 7 указывается только наименование оборудования без указания производителя, технических характеристик, количества и т.д. Количество единиц приобретаемого оборудования и наименование производителя указываются только в отчетной документации.</w:t>
      </w:r>
    </w:p>
    <w:p w:rsidR="005B1CF6" w:rsidRDefault="005B1CF6">
      <w:pPr>
        <w:pStyle w:val="ConsPlusNormal"/>
        <w:spacing w:before="220"/>
        <w:ind w:firstLine="540"/>
        <w:jc w:val="both"/>
      </w:pPr>
      <w:bookmarkStart w:id="145" w:name="P8299"/>
      <w:bookmarkEnd w:id="145"/>
      <w:r>
        <w:t>&lt;7&gt; Без указания выходных данных (издательство, год).</w:t>
      </w:r>
    </w:p>
    <w:p w:rsidR="005B1CF6" w:rsidRDefault="005B1CF6">
      <w:pPr>
        <w:pStyle w:val="ConsPlusNormal"/>
        <w:jc w:val="both"/>
      </w:pPr>
    </w:p>
    <w:p w:rsidR="005B1CF6" w:rsidRDefault="005B1CF6">
      <w:pPr>
        <w:pStyle w:val="ConsPlusTitle"/>
        <w:jc w:val="center"/>
        <w:outlineLvl w:val="4"/>
      </w:pPr>
      <w:r>
        <w:t>Раздел 2.2. Перечень музыкальных инструментов, оборудования</w:t>
      </w:r>
    </w:p>
    <w:p w:rsidR="005B1CF6" w:rsidRDefault="005B1CF6">
      <w:pPr>
        <w:pStyle w:val="ConsPlusTitle"/>
        <w:jc w:val="center"/>
      </w:pPr>
      <w:r>
        <w:t>и учебных материалов, приобретаемых за счет средств местного</w:t>
      </w:r>
    </w:p>
    <w:p w:rsidR="005B1CF6" w:rsidRDefault="005B1CF6">
      <w:pPr>
        <w:pStyle w:val="ConsPlusTitle"/>
        <w:jc w:val="center"/>
      </w:pPr>
      <w:r>
        <w:t>бюджета, предусмотренных муниципальной программой</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17"/>
        <w:gridCol w:w="2701"/>
        <w:gridCol w:w="340"/>
        <w:gridCol w:w="1532"/>
        <w:gridCol w:w="1359"/>
        <w:gridCol w:w="2211"/>
      </w:tblGrid>
      <w:tr w:rsidR="005B1CF6">
        <w:tc>
          <w:tcPr>
            <w:tcW w:w="9014" w:type="dxa"/>
            <w:gridSpan w:val="7"/>
          </w:tcPr>
          <w:p w:rsidR="005B1CF6" w:rsidRDefault="005B1CF6">
            <w:pPr>
              <w:pStyle w:val="ConsPlusTitle"/>
              <w:jc w:val="center"/>
              <w:outlineLvl w:val="5"/>
            </w:pPr>
            <w:r>
              <w:t>1. Музыкальные инструменты</w:t>
            </w:r>
          </w:p>
        </w:tc>
      </w:tr>
      <w:tr w:rsidR="005B1CF6">
        <w:tc>
          <w:tcPr>
            <w:tcW w:w="454" w:type="dxa"/>
            <w:vMerge w:val="restart"/>
          </w:tcPr>
          <w:p w:rsidR="005B1CF6" w:rsidRDefault="005B1CF6">
            <w:pPr>
              <w:pStyle w:val="ConsPlusNormal"/>
              <w:jc w:val="center"/>
            </w:pPr>
            <w:r>
              <w:t>N п/п</w:t>
            </w:r>
          </w:p>
        </w:tc>
        <w:tc>
          <w:tcPr>
            <w:tcW w:w="3118" w:type="dxa"/>
            <w:gridSpan w:val="2"/>
          </w:tcPr>
          <w:p w:rsidR="005B1CF6" w:rsidRDefault="005B1CF6">
            <w:pPr>
              <w:pStyle w:val="ConsPlusNormal"/>
              <w:jc w:val="center"/>
            </w:pPr>
            <w:r>
              <w:t>Производство</w:t>
            </w:r>
          </w:p>
        </w:tc>
        <w:tc>
          <w:tcPr>
            <w:tcW w:w="3231" w:type="dxa"/>
            <w:gridSpan w:val="3"/>
          </w:tcPr>
          <w:p w:rsidR="005B1CF6" w:rsidRDefault="005B1CF6">
            <w:pPr>
              <w:pStyle w:val="ConsPlusNormal"/>
              <w:jc w:val="center"/>
            </w:pPr>
            <w:r>
              <w:t>Наименования музыкальных инструментов</w:t>
            </w:r>
          </w:p>
        </w:tc>
        <w:tc>
          <w:tcPr>
            <w:tcW w:w="2211" w:type="dxa"/>
          </w:tcPr>
          <w:p w:rsidR="005B1CF6" w:rsidRDefault="005B1CF6">
            <w:pPr>
              <w:pStyle w:val="ConsPlusNormal"/>
              <w:jc w:val="center"/>
            </w:pPr>
            <w:r>
              <w:t>Объем финансовых средств за счет средств местного бюджета</w:t>
            </w:r>
          </w:p>
        </w:tc>
      </w:tr>
      <w:tr w:rsidR="005B1CF6">
        <w:tc>
          <w:tcPr>
            <w:tcW w:w="454" w:type="dxa"/>
            <w:vMerge/>
          </w:tcPr>
          <w:p w:rsidR="005B1CF6" w:rsidRDefault="005B1CF6">
            <w:pPr>
              <w:spacing w:after="1" w:line="0" w:lineRule="atLeast"/>
            </w:pPr>
          </w:p>
        </w:tc>
        <w:tc>
          <w:tcPr>
            <w:tcW w:w="3118" w:type="dxa"/>
            <w:gridSpan w:val="2"/>
          </w:tcPr>
          <w:p w:rsidR="005B1CF6" w:rsidRDefault="005B1CF6">
            <w:pPr>
              <w:pStyle w:val="ConsPlusNormal"/>
              <w:jc w:val="center"/>
            </w:pPr>
            <w:r>
              <w:t>1</w:t>
            </w:r>
          </w:p>
        </w:tc>
        <w:tc>
          <w:tcPr>
            <w:tcW w:w="3231" w:type="dxa"/>
            <w:gridSpan w:val="3"/>
          </w:tcPr>
          <w:p w:rsidR="005B1CF6" w:rsidRDefault="005B1CF6">
            <w:pPr>
              <w:pStyle w:val="ConsPlusNormal"/>
              <w:jc w:val="center"/>
            </w:pPr>
            <w:r>
              <w:t>2</w:t>
            </w:r>
          </w:p>
        </w:tc>
        <w:tc>
          <w:tcPr>
            <w:tcW w:w="2211" w:type="dxa"/>
          </w:tcPr>
          <w:p w:rsidR="005B1CF6" w:rsidRDefault="005B1CF6">
            <w:pPr>
              <w:pStyle w:val="ConsPlusNormal"/>
              <w:jc w:val="center"/>
            </w:pPr>
            <w:r>
              <w:t>3</w:t>
            </w:r>
          </w:p>
        </w:tc>
      </w:tr>
      <w:tr w:rsidR="005B1CF6">
        <w:tc>
          <w:tcPr>
            <w:tcW w:w="454" w:type="dxa"/>
            <w:vMerge w:val="restart"/>
          </w:tcPr>
          <w:p w:rsidR="005B1CF6" w:rsidRDefault="005B1CF6">
            <w:pPr>
              <w:pStyle w:val="ConsPlusNormal"/>
              <w:jc w:val="center"/>
            </w:pPr>
            <w:r>
              <w:t>1.1.</w:t>
            </w:r>
          </w:p>
        </w:tc>
        <w:tc>
          <w:tcPr>
            <w:tcW w:w="3118" w:type="dxa"/>
            <w:gridSpan w:val="2"/>
            <w:vMerge w:val="restart"/>
          </w:tcPr>
          <w:p w:rsidR="005B1CF6" w:rsidRDefault="005B1CF6">
            <w:pPr>
              <w:pStyle w:val="ConsPlusNormal"/>
            </w:pPr>
            <w:r>
              <w:t>Отечественного производства</w:t>
            </w:r>
          </w:p>
        </w:tc>
        <w:tc>
          <w:tcPr>
            <w:tcW w:w="340" w:type="dxa"/>
          </w:tcPr>
          <w:p w:rsidR="005B1CF6" w:rsidRDefault="005B1CF6">
            <w:pPr>
              <w:pStyle w:val="ConsPlusNormal"/>
              <w:jc w:val="center"/>
            </w:pPr>
            <w:r>
              <w:t>1.</w:t>
            </w:r>
          </w:p>
        </w:tc>
        <w:tc>
          <w:tcPr>
            <w:tcW w:w="2891" w:type="dxa"/>
            <w:gridSpan w:val="2"/>
          </w:tcPr>
          <w:p w:rsidR="005B1CF6" w:rsidRDefault="005B1CF6">
            <w:pPr>
              <w:pStyle w:val="ConsPlusNormal"/>
            </w:pPr>
            <w:r>
              <w:t>Наименование инструмента</w:t>
            </w:r>
          </w:p>
        </w:tc>
        <w:tc>
          <w:tcPr>
            <w:tcW w:w="2211" w:type="dxa"/>
            <w:vMerge w:val="restart"/>
          </w:tcPr>
          <w:p w:rsidR="005B1CF6" w:rsidRDefault="005B1CF6">
            <w:pPr>
              <w:pStyle w:val="ConsPlusNormal"/>
            </w:pPr>
          </w:p>
        </w:tc>
      </w:tr>
      <w:tr w:rsidR="005B1CF6">
        <w:tc>
          <w:tcPr>
            <w:tcW w:w="454" w:type="dxa"/>
            <w:vMerge/>
          </w:tcPr>
          <w:p w:rsidR="005B1CF6" w:rsidRDefault="005B1CF6">
            <w:pPr>
              <w:spacing w:after="1" w:line="0" w:lineRule="atLeast"/>
            </w:pPr>
          </w:p>
        </w:tc>
        <w:tc>
          <w:tcPr>
            <w:tcW w:w="3118" w:type="dxa"/>
            <w:gridSpan w:val="2"/>
            <w:vMerge/>
          </w:tcPr>
          <w:p w:rsidR="005B1CF6" w:rsidRDefault="005B1CF6">
            <w:pPr>
              <w:spacing w:after="1" w:line="0" w:lineRule="atLeast"/>
            </w:pPr>
          </w:p>
        </w:tc>
        <w:tc>
          <w:tcPr>
            <w:tcW w:w="340" w:type="dxa"/>
          </w:tcPr>
          <w:p w:rsidR="005B1CF6" w:rsidRDefault="005B1CF6">
            <w:pPr>
              <w:pStyle w:val="ConsPlusNormal"/>
              <w:jc w:val="center"/>
            </w:pPr>
            <w:r>
              <w:t>2.</w:t>
            </w:r>
          </w:p>
        </w:tc>
        <w:tc>
          <w:tcPr>
            <w:tcW w:w="2891" w:type="dxa"/>
            <w:gridSpan w:val="2"/>
          </w:tcPr>
          <w:p w:rsidR="005B1CF6" w:rsidRDefault="005B1CF6">
            <w:pPr>
              <w:pStyle w:val="ConsPlusNormal"/>
            </w:pPr>
          </w:p>
        </w:tc>
        <w:tc>
          <w:tcPr>
            <w:tcW w:w="2211" w:type="dxa"/>
            <w:vMerge/>
          </w:tcPr>
          <w:p w:rsidR="005B1CF6" w:rsidRDefault="005B1CF6">
            <w:pPr>
              <w:spacing w:after="1" w:line="0" w:lineRule="atLeast"/>
            </w:pPr>
          </w:p>
        </w:tc>
      </w:tr>
      <w:tr w:rsidR="005B1CF6">
        <w:tc>
          <w:tcPr>
            <w:tcW w:w="454" w:type="dxa"/>
            <w:vMerge w:val="restart"/>
          </w:tcPr>
          <w:p w:rsidR="005B1CF6" w:rsidRDefault="005B1CF6">
            <w:pPr>
              <w:pStyle w:val="ConsPlusNormal"/>
              <w:jc w:val="center"/>
            </w:pPr>
            <w:r>
              <w:t>1.2.</w:t>
            </w:r>
          </w:p>
        </w:tc>
        <w:tc>
          <w:tcPr>
            <w:tcW w:w="3118" w:type="dxa"/>
            <w:gridSpan w:val="2"/>
            <w:vMerge w:val="restart"/>
          </w:tcPr>
          <w:p w:rsidR="005B1CF6" w:rsidRDefault="005B1CF6">
            <w:pPr>
              <w:pStyle w:val="ConsPlusNormal"/>
            </w:pPr>
            <w:r>
              <w:t>Зарубежного производства</w:t>
            </w:r>
          </w:p>
        </w:tc>
        <w:tc>
          <w:tcPr>
            <w:tcW w:w="340" w:type="dxa"/>
          </w:tcPr>
          <w:p w:rsidR="005B1CF6" w:rsidRDefault="005B1CF6">
            <w:pPr>
              <w:pStyle w:val="ConsPlusNormal"/>
              <w:jc w:val="center"/>
            </w:pPr>
            <w:r>
              <w:t>1.</w:t>
            </w:r>
          </w:p>
        </w:tc>
        <w:tc>
          <w:tcPr>
            <w:tcW w:w="2891" w:type="dxa"/>
            <w:gridSpan w:val="2"/>
          </w:tcPr>
          <w:p w:rsidR="005B1CF6" w:rsidRDefault="005B1CF6">
            <w:pPr>
              <w:pStyle w:val="ConsPlusNormal"/>
            </w:pPr>
            <w:r>
              <w:t>Наименование инструмента</w:t>
            </w:r>
          </w:p>
        </w:tc>
        <w:tc>
          <w:tcPr>
            <w:tcW w:w="2211" w:type="dxa"/>
            <w:vMerge w:val="restart"/>
          </w:tcPr>
          <w:p w:rsidR="005B1CF6" w:rsidRDefault="005B1CF6">
            <w:pPr>
              <w:pStyle w:val="ConsPlusNormal"/>
            </w:pPr>
          </w:p>
        </w:tc>
      </w:tr>
      <w:tr w:rsidR="005B1CF6">
        <w:tc>
          <w:tcPr>
            <w:tcW w:w="454" w:type="dxa"/>
            <w:vMerge/>
          </w:tcPr>
          <w:p w:rsidR="005B1CF6" w:rsidRDefault="005B1CF6">
            <w:pPr>
              <w:spacing w:after="1" w:line="0" w:lineRule="atLeast"/>
            </w:pPr>
          </w:p>
        </w:tc>
        <w:tc>
          <w:tcPr>
            <w:tcW w:w="3118" w:type="dxa"/>
            <w:gridSpan w:val="2"/>
            <w:vMerge/>
          </w:tcPr>
          <w:p w:rsidR="005B1CF6" w:rsidRDefault="005B1CF6">
            <w:pPr>
              <w:spacing w:after="1" w:line="0" w:lineRule="atLeast"/>
            </w:pPr>
          </w:p>
        </w:tc>
        <w:tc>
          <w:tcPr>
            <w:tcW w:w="340" w:type="dxa"/>
          </w:tcPr>
          <w:p w:rsidR="005B1CF6" w:rsidRDefault="005B1CF6">
            <w:pPr>
              <w:pStyle w:val="ConsPlusNormal"/>
              <w:jc w:val="center"/>
            </w:pPr>
            <w:r>
              <w:t>2.</w:t>
            </w:r>
          </w:p>
        </w:tc>
        <w:tc>
          <w:tcPr>
            <w:tcW w:w="2891" w:type="dxa"/>
            <w:gridSpan w:val="2"/>
          </w:tcPr>
          <w:p w:rsidR="005B1CF6" w:rsidRDefault="005B1CF6">
            <w:pPr>
              <w:pStyle w:val="ConsPlusNormal"/>
            </w:pPr>
          </w:p>
        </w:tc>
        <w:tc>
          <w:tcPr>
            <w:tcW w:w="2211" w:type="dxa"/>
            <w:vMerge/>
          </w:tcPr>
          <w:p w:rsidR="005B1CF6" w:rsidRDefault="005B1CF6">
            <w:pPr>
              <w:spacing w:after="1" w:line="0" w:lineRule="atLeast"/>
            </w:pPr>
          </w:p>
        </w:tc>
      </w:tr>
      <w:tr w:rsidR="005B1CF6">
        <w:tc>
          <w:tcPr>
            <w:tcW w:w="454" w:type="dxa"/>
          </w:tcPr>
          <w:p w:rsidR="005B1CF6" w:rsidRDefault="005B1CF6">
            <w:pPr>
              <w:pStyle w:val="ConsPlusNormal"/>
              <w:jc w:val="center"/>
            </w:pPr>
            <w:r>
              <w:t>1.3.</w:t>
            </w:r>
          </w:p>
        </w:tc>
        <w:tc>
          <w:tcPr>
            <w:tcW w:w="6349" w:type="dxa"/>
            <w:gridSpan w:val="5"/>
          </w:tcPr>
          <w:p w:rsidR="005B1CF6" w:rsidRDefault="005B1CF6">
            <w:pPr>
              <w:pStyle w:val="ConsPlusNormal"/>
              <w:jc w:val="center"/>
            </w:pPr>
            <w:r>
              <w:t>Объем средств на приобретение музыкальных инструментов</w:t>
            </w:r>
          </w:p>
        </w:tc>
        <w:tc>
          <w:tcPr>
            <w:tcW w:w="2211" w:type="dxa"/>
          </w:tcPr>
          <w:p w:rsidR="005B1CF6" w:rsidRDefault="005B1CF6">
            <w:pPr>
              <w:pStyle w:val="ConsPlusNormal"/>
            </w:pPr>
          </w:p>
        </w:tc>
      </w:tr>
      <w:tr w:rsidR="005B1CF6">
        <w:tc>
          <w:tcPr>
            <w:tcW w:w="9014" w:type="dxa"/>
            <w:gridSpan w:val="7"/>
          </w:tcPr>
          <w:p w:rsidR="005B1CF6" w:rsidRDefault="005B1CF6">
            <w:pPr>
              <w:pStyle w:val="ConsPlusNormal"/>
              <w:jc w:val="center"/>
              <w:outlineLvl w:val="5"/>
            </w:pPr>
            <w:r>
              <w:t>2. Оборудование</w:t>
            </w:r>
          </w:p>
        </w:tc>
      </w:tr>
      <w:tr w:rsidR="005B1CF6">
        <w:tc>
          <w:tcPr>
            <w:tcW w:w="454" w:type="dxa"/>
            <w:vMerge w:val="restart"/>
          </w:tcPr>
          <w:p w:rsidR="005B1CF6" w:rsidRDefault="005B1CF6">
            <w:pPr>
              <w:pStyle w:val="ConsPlusNormal"/>
              <w:jc w:val="center"/>
            </w:pPr>
            <w:r>
              <w:t>N п/п</w:t>
            </w:r>
          </w:p>
        </w:tc>
        <w:tc>
          <w:tcPr>
            <w:tcW w:w="3118" w:type="dxa"/>
            <w:gridSpan w:val="2"/>
          </w:tcPr>
          <w:p w:rsidR="005B1CF6" w:rsidRDefault="005B1CF6">
            <w:pPr>
              <w:pStyle w:val="ConsPlusNormal"/>
              <w:jc w:val="center"/>
            </w:pPr>
            <w:r>
              <w:t>Производство</w:t>
            </w:r>
          </w:p>
        </w:tc>
        <w:tc>
          <w:tcPr>
            <w:tcW w:w="3231" w:type="dxa"/>
            <w:gridSpan w:val="3"/>
          </w:tcPr>
          <w:p w:rsidR="005B1CF6" w:rsidRDefault="005B1CF6">
            <w:pPr>
              <w:pStyle w:val="ConsPlusNormal"/>
              <w:jc w:val="center"/>
            </w:pPr>
            <w:r>
              <w:t>Наименование оборудования</w:t>
            </w:r>
          </w:p>
        </w:tc>
        <w:tc>
          <w:tcPr>
            <w:tcW w:w="2211" w:type="dxa"/>
          </w:tcPr>
          <w:p w:rsidR="005B1CF6" w:rsidRDefault="005B1CF6">
            <w:pPr>
              <w:pStyle w:val="ConsPlusNormal"/>
              <w:jc w:val="center"/>
            </w:pPr>
            <w:r>
              <w:t>Объем финансовых средств за счет средств местного бюджета</w:t>
            </w:r>
          </w:p>
        </w:tc>
      </w:tr>
      <w:tr w:rsidR="005B1CF6">
        <w:tc>
          <w:tcPr>
            <w:tcW w:w="454" w:type="dxa"/>
            <w:vMerge/>
          </w:tcPr>
          <w:p w:rsidR="005B1CF6" w:rsidRDefault="005B1CF6">
            <w:pPr>
              <w:spacing w:after="1" w:line="0" w:lineRule="atLeast"/>
            </w:pPr>
          </w:p>
        </w:tc>
        <w:tc>
          <w:tcPr>
            <w:tcW w:w="3118" w:type="dxa"/>
            <w:gridSpan w:val="2"/>
          </w:tcPr>
          <w:p w:rsidR="005B1CF6" w:rsidRDefault="005B1CF6">
            <w:pPr>
              <w:pStyle w:val="ConsPlusNormal"/>
              <w:jc w:val="center"/>
            </w:pPr>
            <w:r>
              <w:t>4</w:t>
            </w:r>
          </w:p>
        </w:tc>
        <w:tc>
          <w:tcPr>
            <w:tcW w:w="3231" w:type="dxa"/>
            <w:gridSpan w:val="3"/>
          </w:tcPr>
          <w:p w:rsidR="005B1CF6" w:rsidRDefault="005B1CF6">
            <w:pPr>
              <w:pStyle w:val="ConsPlusNormal"/>
              <w:jc w:val="center"/>
            </w:pPr>
            <w:r>
              <w:t>5</w:t>
            </w:r>
          </w:p>
        </w:tc>
        <w:tc>
          <w:tcPr>
            <w:tcW w:w="2211" w:type="dxa"/>
          </w:tcPr>
          <w:p w:rsidR="005B1CF6" w:rsidRDefault="005B1CF6">
            <w:pPr>
              <w:pStyle w:val="ConsPlusNormal"/>
              <w:jc w:val="center"/>
            </w:pPr>
            <w:r>
              <w:t>6</w:t>
            </w:r>
          </w:p>
        </w:tc>
      </w:tr>
      <w:tr w:rsidR="005B1CF6">
        <w:tc>
          <w:tcPr>
            <w:tcW w:w="454" w:type="dxa"/>
            <w:vMerge w:val="restart"/>
          </w:tcPr>
          <w:p w:rsidR="005B1CF6" w:rsidRDefault="005B1CF6">
            <w:pPr>
              <w:pStyle w:val="ConsPlusNormal"/>
              <w:jc w:val="center"/>
            </w:pPr>
            <w:r>
              <w:t>2.1.</w:t>
            </w:r>
          </w:p>
        </w:tc>
        <w:tc>
          <w:tcPr>
            <w:tcW w:w="3118" w:type="dxa"/>
            <w:gridSpan w:val="2"/>
            <w:vMerge w:val="restart"/>
          </w:tcPr>
          <w:p w:rsidR="005B1CF6" w:rsidRDefault="005B1CF6">
            <w:pPr>
              <w:pStyle w:val="ConsPlusNormal"/>
            </w:pPr>
            <w:r>
              <w:t>Отечественного производства</w:t>
            </w:r>
          </w:p>
        </w:tc>
        <w:tc>
          <w:tcPr>
            <w:tcW w:w="340" w:type="dxa"/>
            <w:vAlign w:val="center"/>
          </w:tcPr>
          <w:p w:rsidR="005B1CF6" w:rsidRDefault="005B1CF6">
            <w:pPr>
              <w:pStyle w:val="ConsPlusNormal"/>
              <w:jc w:val="center"/>
            </w:pPr>
            <w:r>
              <w:t>1.</w:t>
            </w:r>
          </w:p>
        </w:tc>
        <w:tc>
          <w:tcPr>
            <w:tcW w:w="2891" w:type="dxa"/>
            <w:gridSpan w:val="2"/>
            <w:vAlign w:val="center"/>
          </w:tcPr>
          <w:p w:rsidR="005B1CF6" w:rsidRDefault="005B1CF6">
            <w:pPr>
              <w:pStyle w:val="ConsPlusNormal"/>
            </w:pPr>
            <w:r>
              <w:t>Наименование</w:t>
            </w:r>
          </w:p>
        </w:tc>
        <w:tc>
          <w:tcPr>
            <w:tcW w:w="2211" w:type="dxa"/>
            <w:vMerge w:val="restart"/>
          </w:tcPr>
          <w:p w:rsidR="005B1CF6" w:rsidRDefault="005B1CF6">
            <w:pPr>
              <w:pStyle w:val="ConsPlusNormal"/>
            </w:pPr>
          </w:p>
        </w:tc>
      </w:tr>
      <w:tr w:rsidR="005B1CF6">
        <w:tc>
          <w:tcPr>
            <w:tcW w:w="454" w:type="dxa"/>
            <w:vMerge/>
          </w:tcPr>
          <w:p w:rsidR="005B1CF6" w:rsidRDefault="005B1CF6">
            <w:pPr>
              <w:spacing w:after="1" w:line="0" w:lineRule="atLeast"/>
            </w:pPr>
          </w:p>
        </w:tc>
        <w:tc>
          <w:tcPr>
            <w:tcW w:w="3118" w:type="dxa"/>
            <w:gridSpan w:val="2"/>
            <w:vMerge/>
          </w:tcPr>
          <w:p w:rsidR="005B1CF6" w:rsidRDefault="005B1CF6">
            <w:pPr>
              <w:spacing w:after="1" w:line="0" w:lineRule="atLeast"/>
            </w:pPr>
          </w:p>
        </w:tc>
        <w:tc>
          <w:tcPr>
            <w:tcW w:w="340" w:type="dxa"/>
            <w:vAlign w:val="center"/>
          </w:tcPr>
          <w:p w:rsidR="005B1CF6" w:rsidRDefault="005B1CF6">
            <w:pPr>
              <w:pStyle w:val="ConsPlusNormal"/>
              <w:jc w:val="center"/>
            </w:pPr>
            <w:r>
              <w:t>2.</w:t>
            </w:r>
          </w:p>
        </w:tc>
        <w:tc>
          <w:tcPr>
            <w:tcW w:w="2891" w:type="dxa"/>
            <w:gridSpan w:val="2"/>
            <w:vAlign w:val="center"/>
          </w:tcPr>
          <w:p w:rsidR="005B1CF6" w:rsidRDefault="005B1CF6">
            <w:pPr>
              <w:pStyle w:val="ConsPlusNormal"/>
            </w:pPr>
          </w:p>
        </w:tc>
        <w:tc>
          <w:tcPr>
            <w:tcW w:w="2211" w:type="dxa"/>
            <w:vMerge/>
          </w:tcPr>
          <w:p w:rsidR="005B1CF6" w:rsidRDefault="005B1CF6">
            <w:pPr>
              <w:spacing w:after="1" w:line="0" w:lineRule="atLeast"/>
            </w:pPr>
          </w:p>
        </w:tc>
      </w:tr>
      <w:tr w:rsidR="005B1CF6">
        <w:tc>
          <w:tcPr>
            <w:tcW w:w="454" w:type="dxa"/>
            <w:vMerge w:val="restart"/>
          </w:tcPr>
          <w:p w:rsidR="005B1CF6" w:rsidRDefault="005B1CF6">
            <w:pPr>
              <w:pStyle w:val="ConsPlusNormal"/>
              <w:jc w:val="center"/>
            </w:pPr>
            <w:r>
              <w:t>2.2.</w:t>
            </w:r>
          </w:p>
        </w:tc>
        <w:tc>
          <w:tcPr>
            <w:tcW w:w="3118" w:type="dxa"/>
            <w:gridSpan w:val="2"/>
            <w:vMerge w:val="restart"/>
          </w:tcPr>
          <w:p w:rsidR="005B1CF6" w:rsidRDefault="005B1CF6">
            <w:pPr>
              <w:pStyle w:val="ConsPlusNormal"/>
            </w:pPr>
            <w:r>
              <w:t>Зарубежного производства</w:t>
            </w:r>
          </w:p>
        </w:tc>
        <w:tc>
          <w:tcPr>
            <w:tcW w:w="340" w:type="dxa"/>
            <w:vAlign w:val="center"/>
          </w:tcPr>
          <w:p w:rsidR="005B1CF6" w:rsidRDefault="005B1CF6">
            <w:pPr>
              <w:pStyle w:val="ConsPlusNormal"/>
              <w:jc w:val="center"/>
            </w:pPr>
            <w:r>
              <w:t>1.</w:t>
            </w:r>
          </w:p>
        </w:tc>
        <w:tc>
          <w:tcPr>
            <w:tcW w:w="2891" w:type="dxa"/>
            <w:gridSpan w:val="2"/>
            <w:vAlign w:val="center"/>
          </w:tcPr>
          <w:p w:rsidR="005B1CF6" w:rsidRDefault="005B1CF6">
            <w:pPr>
              <w:pStyle w:val="ConsPlusNormal"/>
            </w:pPr>
            <w:r>
              <w:t>Наименование</w:t>
            </w:r>
          </w:p>
        </w:tc>
        <w:tc>
          <w:tcPr>
            <w:tcW w:w="2211" w:type="dxa"/>
            <w:vMerge w:val="restart"/>
          </w:tcPr>
          <w:p w:rsidR="005B1CF6" w:rsidRDefault="005B1CF6">
            <w:pPr>
              <w:pStyle w:val="ConsPlusNormal"/>
            </w:pPr>
          </w:p>
        </w:tc>
      </w:tr>
      <w:tr w:rsidR="005B1CF6">
        <w:tc>
          <w:tcPr>
            <w:tcW w:w="454" w:type="dxa"/>
            <w:vMerge/>
          </w:tcPr>
          <w:p w:rsidR="005B1CF6" w:rsidRDefault="005B1CF6">
            <w:pPr>
              <w:spacing w:after="1" w:line="0" w:lineRule="atLeast"/>
            </w:pPr>
          </w:p>
        </w:tc>
        <w:tc>
          <w:tcPr>
            <w:tcW w:w="3118" w:type="dxa"/>
            <w:gridSpan w:val="2"/>
            <w:vMerge/>
          </w:tcPr>
          <w:p w:rsidR="005B1CF6" w:rsidRDefault="005B1CF6">
            <w:pPr>
              <w:spacing w:after="1" w:line="0" w:lineRule="atLeast"/>
            </w:pPr>
          </w:p>
        </w:tc>
        <w:tc>
          <w:tcPr>
            <w:tcW w:w="340" w:type="dxa"/>
            <w:vAlign w:val="center"/>
          </w:tcPr>
          <w:p w:rsidR="005B1CF6" w:rsidRDefault="005B1CF6">
            <w:pPr>
              <w:pStyle w:val="ConsPlusNormal"/>
              <w:jc w:val="center"/>
            </w:pPr>
            <w:r>
              <w:t>2.</w:t>
            </w:r>
          </w:p>
        </w:tc>
        <w:tc>
          <w:tcPr>
            <w:tcW w:w="2891" w:type="dxa"/>
            <w:gridSpan w:val="2"/>
            <w:vAlign w:val="center"/>
          </w:tcPr>
          <w:p w:rsidR="005B1CF6" w:rsidRDefault="005B1CF6">
            <w:pPr>
              <w:pStyle w:val="ConsPlusNormal"/>
            </w:pPr>
          </w:p>
        </w:tc>
        <w:tc>
          <w:tcPr>
            <w:tcW w:w="2211" w:type="dxa"/>
            <w:vMerge/>
          </w:tcPr>
          <w:p w:rsidR="005B1CF6" w:rsidRDefault="005B1CF6">
            <w:pPr>
              <w:spacing w:after="1" w:line="0" w:lineRule="atLeast"/>
            </w:pPr>
          </w:p>
        </w:tc>
      </w:tr>
      <w:tr w:rsidR="005B1CF6">
        <w:tc>
          <w:tcPr>
            <w:tcW w:w="454" w:type="dxa"/>
          </w:tcPr>
          <w:p w:rsidR="005B1CF6" w:rsidRDefault="005B1CF6">
            <w:pPr>
              <w:pStyle w:val="ConsPlusNormal"/>
              <w:jc w:val="center"/>
            </w:pPr>
            <w:r>
              <w:t>2.3.</w:t>
            </w:r>
          </w:p>
        </w:tc>
        <w:tc>
          <w:tcPr>
            <w:tcW w:w="6349" w:type="dxa"/>
            <w:gridSpan w:val="5"/>
            <w:vAlign w:val="center"/>
          </w:tcPr>
          <w:p w:rsidR="005B1CF6" w:rsidRDefault="005B1CF6">
            <w:pPr>
              <w:pStyle w:val="ConsPlusNormal"/>
              <w:jc w:val="center"/>
            </w:pPr>
            <w:r>
              <w:t>Объем средств на приобретение оборудования</w:t>
            </w:r>
          </w:p>
        </w:tc>
        <w:tc>
          <w:tcPr>
            <w:tcW w:w="2211" w:type="dxa"/>
            <w:vAlign w:val="center"/>
          </w:tcPr>
          <w:p w:rsidR="005B1CF6" w:rsidRDefault="005B1CF6">
            <w:pPr>
              <w:pStyle w:val="ConsPlusNormal"/>
            </w:pPr>
          </w:p>
        </w:tc>
      </w:tr>
      <w:tr w:rsidR="005B1CF6">
        <w:tc>
          <w:tcPr>
            <w:tcW w:w="9014" w:type="dxa"/>
            <w:gridSpan w:val="7"/>
            <w:vAlign w:val="center"/>
          </w:tcPr>
          <w:p w:rsidR="005B1CF6" w:rsidRDefault="005B1CF6">
            <w:pPr>
              <w:pStyle w:val="ConsPlusNormal"/>
              <w:jc w:val="center"/>
              <w:outlineLvl w:val="5"/>
            </w:pPr>
            <w:r>
              <w:t>3. Учебные материалы</w:t>
            </w:r>
          </w:p>
        </w:tc>
      </w:tr>
      <w:tr w:rsidR="005B1CF6">
        <w:tc>
          <w:tcPr>
            <w:tcW w:w="454" w:type="dxa"/>
            <w:vMerge w:val="restart"/>
          </w:tcPr>
          <w:p w:rsidR="005B1CF6" w:rsidRDefault="005B1CF6">
            <w:pPr>
              <w:pStyle w:val="ConsPlusNormal"/>
              <w:jc w:val="center"/>
            </w:pPr>
            <w:r>
              <w:t>N п/п</w:t>
            </w:r>
          </w:p>
        </w:tc>
        <w:tc>
          <w:tcPr>
            <w:tcW w:w="6349" w:type="dxa"/>
            <w:gridSpan w:val="5"/>
          </w:tcPr>
          <w:p w:rsidR="005B1CF6" w:rsidRDefault="005B1CF6">
            <w:pPr>
              <w:pStyle w:val="ConsPlusNormal"/>
              <w:jc w:val="center"/>
            </w:pPr>
            <w:r>
              <w:t>Автор, наименование</w:t>
            </w:r>
          </w:p>
        </w:tc>
        <w:tc>
          <w:tcPr>
            <w:tcW w:w="2211" w:type="dxa"/>
          </w:tcPr>
          <w:p w:rsidR="005B1CF6" w:rsidRDefault="005B1CF6">
            <w:pPr>
              <w:pStyle w:val="ConsPlusNormal"/>
              <w:jc w:val="center"/>
            </w:pPr>
            <w:r>
              <w:t>Объем финансовых средств за счет средств местного бюджета</w:t>
            </w:r>
          </w:p>
        </w:tc>
      </w:tr>
      <w:tr w:rsidR="005B1CF6">
        <w:tc>
          <w:tcPr>
            <w:tcW w:w="454" w:type="dxa"/>
            <w:vMerge/>
          </w:tcPr>
          <w:p w:rsidR="005B1CF6" w:rsidRDefault="005B1CF6">
            <w:pPr>
              <w:spacing w:after="1" w:line="0" w:lineRule="atLeast"/>
            </w:pPr>
          </w:p>
        </w:tc>
        <w:tc>
          <w:tcPr>
            <w:tcW w:w="6349" w:type="dxa"/>
            <w:gridSpan w:val="5"/>
          </w:tcPr>
          <w:p w:rsidR="005B1CF6" w:rsidRDefault="005B1CF6">
            <w:pPr>
              <w:pStyle w:val="ConsPlusNormal"/>
              <w:jc w:val="center"/>
            </w:pPr>
            <w:r>
              <w:t>7</w:t>
            </w:r>
          </w:p>
        </w:tc>
        <w:tc>
          <w:tcPr>
            <w:tcW w:w="2211" w:type="dxa"/>
          </w:tcPr>
          <w:p w:rsidR="005B1CF6" w:rsidRDefault="005B1CF6">
            <w:pPr>
              <w:pStyle w:val="ConsPlusNormal"/>
              <w:jc w:val="center"/>
            </w:pPr>
            <w:r>
              <w:t>8</w:t>
            </w:r>
          </w:p>
        </w:tc>
      </w:tr>
      <w:tr w:rsidR="005B1CF6">
        <w:tc>
          <w:tcPr>
            <w:tcW w:w="454" w:type="dxa"/>
            <w:vMerge w:val="restart"/>
          </w:tcPr>
          <w:p w:rsidR="005B1CF6" w:rsidRDefault="005B1CF6">
            <w:pPr>
              <w:pStyle w:val="ConsPlusNormal"/>
              <w:jc w:val="center"/>
            </w:pPr>
            <w:r>
              <w:t>3.1.</w:t>
            </w:r>
          </w:p>
        </w:tc>
        <w:tc>
          <w:tcPr>
            <w:tcW w:w="417" w:type="dxa"/>
            <w:vAlign w:val="center"/>
          </w:tcPr>
          <w:p w:rsidR="005B1CF6" w:rsidRDefault="005B1CF6">
            <w:pPr>
              <w:pStyle w:val="ConsPlusNormal"/>
              <w:jc w:val="center"/>
            </w:pPr>
            <w:r>
              <w:t>1.</w:t>
            </w:r>
          </w:p>
        </w:tc>
        <w:tc>
          <w:tcPr>
            <w:tcW w:w="5932" w:type="dxa"/>
            <w:gridSpan w:val="4"/>
          </w:tcPr>
          <w:p w:rsidR="005B1CF6" w:rsidRDefault="005B1CF6">
            <w:pPr>
              <w:pStyle w:val="ConsPlusNormal"/>
            </w:pPr>
            <w:r>
              <w:t>Автор. Наименование</w:t>
            </w:r>
          </w:p>
        </w:tc>
        <w:tc>
          <w:tcPr>
            <w:tcW w:w="2211" w:type="dxa"/>
            <w:vMerge w:val="restart"/>
          </w:tcPr>
          <w:p w:rsidR="005B1CF6" w:rsidRDefault="005B1CF6">
            <w:pPr>
              <w:pStyle w:val="ConsPlusNormal"/>
            </w:pPr>
          </w:p>
        </w:tc>
      </w:tr>
      <w:tr w:rsidR="005B1CF6">
        <w:tc>
          <w:tcPr>
            <w:tcW w:w="454" w:type="dxa"/>
            <w:vMerge/>
          </w:tcPr>
          <w:p w:rsidR="005B1CF6" w:rsidRDefault="005B1CF6">
            <w:pPr>
              <w:spacing w:after="1" w:line="0" w:lineRule="atLeast"/>
            </w:pPr>
          </w:p>
        </w:tc>
        <w:tc>
          <w:tcPr>
            <w:tcW w:w="417" w:type="dxa"/>
            <w:vAlign w:val="center"/>
          </w:tcPr>
          <w:p w:rsidR="005B1CF6" w:rsidRDefault="005B1CF6">
            <w:pPr>
              <w:pStyle w:val="ConsPlusNormal"/>
              <w:jc w:val="center"/>
            </w:pPr>
            <w:r>
              <w:t>2.</w:t>
            </w:r>
          </w:p>
        </w:tc>
        <w:tc>
          <w:tcPr>
            <w:tcW w:w="5932" w:type="dxa"/>
            <w:gridSpan w:val="4"/>
          </w:tcPr>
          <w:p w:rsidR="005B1CF6" w:rsidRDefault="005B1CF6">
            <w:pPr>
              <w:pStyle w:val="ConsPlusNormal"/>
            </w:pPr>
          </w:p>
        </w:tc>
        <w:tc>
          <w:tcPr>
            <w:tcW w:w="2211" w:type="dxa"/>
            <w:vMerge/>
          </w:tcPr>
          <w:p w:rsidR="005B1CF6" w:rsidRDefault="005B1CF6">
            <w:pPr>
              <w:spacing w:after="1" w:line="0" w:lineRule="atLeast"/>
            </w:pPr>
          </w:p>
        </w:tc>
      </w:tr>
      <w:tr w:rsidR="005B1CF6">
        <w:tc>
          <w:tcPr>
            <w:tcW w:w="9014" w:type="dxa"/>
            <w:gridSpan w:val="7"/>
            <w:vAlign w:val="center"/>
          </w:tcPr>
          <w:p w:rsidR="005B1CF6" w:rsidRDefault="005B1CF6">
            <w:pPr>
              <w:pStyle w:val="ConsPlusNormal"/>
              <w:jc w:val="center"/>
              <w:outlineLvl w:val="5"/>
            </w:pPr>
            <w:r>
              <w:t>4. Общий объем средств на обновление материально-технической базы образовательной организации</w:t>
            </w:r>
          </w:p>
        </w:tc>
      </w:tr>
      <w:tr w:rsidR="005B1CF6">
        <w:tc>
          <w:tcPr>
            <w:tcW w:w="454" w:type="dxa"/>
          </w:tcPr>
          <w:p w:rsidR="005B1CF6" w:rsidRDefault="005B1CF6">
            <w:pPr>
              <w:pStyle w:val="ConsPlusNormal"/>
              <w:jc w:val="center"/>
            </w:pPr>
            <w:r>
              <w:t>4.1.</w:t>
            </w:r>
          </w:p>
        </w:tc>
        <w:tc>
          <w:tcPr>
            <w:tcW w:w="4990" w:type="dxa"/>
            <w:gridSpan w:val="4"/>
          </w:tcPr>
          <w:p w:rsidR="005B1CF6" w:rsidRDefault="005B1CF6">
            <w:pPr>
              <w:pStyle w:val="ConsPlusNormal"/>
            </w:pPr>
            <w:r>
              <w:t>Общий объем средств, направляемых на приобретение музыкальных инструментов, оборудования и учебных материалов, тыс. рублей (сумма граф 3, 6, 8)</w:t>
            </w:r>
          </w:p>
        </w:tc>
        <w:tc>
          <w:tcPr>
            <w:tcW w:w="3570" w:type="dxa"/>
            <w:gridSpan w:val="2"/>
          </w:tcPr>
          <w:p w:rsidR="005B1CF6" w:rsidRDefault="005B1CF6">
            <w:pPr>
              <w:pStyle w:val="ConsPlusNormal"/>
            </w:pPr>
          </w:p>
        </w:tc>
      </w:tr>
    </w:tbl>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2</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w:t>
      </w:r>
    </w:p>
    <w:p w:rsidR="005B1CF6" w:rsidRDefault="005B1CF6">
      <w:pPr>
        <w:pStyle w:val="ConsPlusNormal"/>
        <w:jc w:val="right"/>
      </w:pPr>
      <w:r>
        <w:t>районов, муниципальных округов</w:t>
      </w:r>
    </w:p>
    <w:p w:rsidR="005B1CF6" w:rsidRDefault="005B1CF6">
      <w:pPr>
        <w:pStyle w:val="ConsPlusNormal"/>
        <w:jc w:val="right"/>
      </w:pPr>
      <w:r>
        <w:t>и городских округов Архангельской</w:t>
      </w:r>
    </w:p>
    <w:p w:rsidR="005B1CF6" w:rsidRDefault="005B1CF6">
      <w:pPr>
        <w:pStyle w:val="ConsPlusNormal"/>
        <w:jc w:val="right"/>
      </w:pPr>
      <w:r>
        <w:t>области на поддержку отрасли культуры</w:t>
      </w:r>
    </w:p>
    <w:p w:rsidR="005B1CF6" w:rsidRDefault="005B1CF6">
      <w:pPr>
        <w:pStyle w:val="ConsPlusNormal"/>
        <w:jc w:val="right"/>
      </w:pPr>
      <w:r>
        <w:t>в части приобретения музыкальных</w:t>
      </w:r>
    </w:p>
    <w:p w:rsidR="005B1CF6" w:rsidRDefault="005B1CF6">
      <w:pPr>
        <w:pStyle w:val="ConsPlusNormal"/>
        <w:jc w:val="right"/>
      </w:pPr>
      <w:r>
        <w:t>инструментов, оборудования и материалов</w:t>
      </w:r>
    </w:p>
    <w:p w:rsidR="005B1CF6" w:rsidRDefault="005B1CF6">
      <w:pPr>
        <w:pStyle w:val="ConsPlusNormal"/>
        <w:jc w:val="right"/>
      </w:pPr>
      <w:r>
        <w:t>для детских школ искусств муниципальных</w:t>
      </w:r>
    </w:p>
    <w:p w:rsidR="005B1CF6" w:rsidRDefault="005B1CF6">
      <w:pPr>
        <w:pStyle w:val="ConsPlusNormal"/>
        <w:jc w:val="right"/>
      </w:pPr>
      <w:r>
        <w:t>районов, муниципальных округов и городских</w:t>
      </w:r>
    </w:p>
    <w:p w:rsidR="005B1CF6" w:rsidRDefault="005B1CF6">
      <w:pPr>
        <w:pStyle w:val="ConsPlusNormal"/>
        <w:jc w:val="right"/>
      </w:pPr>
      <w:r>
        <w:t>округов Архангельской области в целях</w:t>
      </w:r>
    </w:p>
    <w:p w:rsidR="005B1CF6" w:rsidRDefault="005B1CF6">
      <w:pPr>
        <w:pStyle w:val="ConsPlusNormal"/>
        <w:jc w:val="right"/>
      </w:pPr>
      <w:r>
        <w:t>реализации национального проекта "Культура"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22.12.2020 </w:t>
            </w:r>
            <w:hyperlink r:id="rId551" w:history="1">
              <w:r>
                <w:rPr>
                  <w:color w:val="0000FF"/>
                </w:rPr>
                <w:t>N 878-пп</w:t>
              </w:r>
            </w:hyperlink>
            <w:r>
              <w:rPr>
                <w:color w:val="392C69"/>
              </w:rPr>
              <w:t xml:space="preserve">, от 26.02.2021 </w:t>
            </w:r>
            <w:hyperlink r:id="rId552" w:history="1">
              <w:r>
                <w:rPr>
                  <w:color w:val="0000FF"/>
                </w:rPr>
                <w:t>N 98-пп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rmal"/>
        <w:jc w:val="right"/>
      </w:pPr>
      <w:r>
        <w:t>(форма)</w:t>
      </w:r>
    </w:p>
    <w:p w:rsidR="005B1CF6" w:rsidRDefault="005B1CF6">
      <w:pPr>
        <w:pStyle w:val="ConsPlusNormal"/>
        <w:jc w:val="both"/>
      </w:pPr>
    </w:p>
    <w:p w:rsidR="005B1CF6" w:rsidRDefault="005B1CF6">
      <w:pPr>
        <w:pStyle w:val="ConsPlusTitle"/>
        <w:jc w:val="center"/>
      </w:pPr>
      <w:bookmarkStart w:id="146" w:name="P8395"/>
      <w:bookmarkEnd w:id="146"/>
      <w:r>
        <w:t>КРИТЕРИИ</w:t>
      </w:r>
    </w:p>
    <w:p w:rsidR="005B1CF6" w:rsidRDefault="005B1CF6">
      <w:pPr>
        <w:pStyle w:val="ConsPlusTitle"/>
        <w:jc w:val="center"/>
      </w:pPr>
      <w:r>
        <w:t>оценки конкурсной документации на участие в конкурсе</w:t>
      </w:r>
    </w:p>
    <w:p w:rsidR="005B1CF6" w:rsidRDefault="005B1CF6">
      <w:pPr>
        <w:pStyle w:val="ConsPlusTitle"/>
        <w:jc w:val="center"/>
      </w:pPr>
      <w:r>
        <w:t>на предоставление субсидий бюджетам муниципальных районов,</w:t>
      </w:r>
    </w:p>
    <w:p w:rsidR="005B1CF6" w:rsidRDefault="005B1CF6">
      <w:pPr>
        <w:pStyle w:val="ConsPlusTitle"/>
        <w:jc w:val="center"/>
      </w:pPr>
      <w:r>
        <w:t>муниципальных округов и городских округов Архангельской</w:t>
      </w:r>
    </w:p>
    <w:p w:rsidR="005B1CF6" w:rsidRDefault="005B1CF6">
      <w:pPr>
        <w:pStyle w:val="ConsPlusTitle"/>
        <w:jc w:val="center"/>
      </w:pPr>
      <w:r>
        <w:t>области на поддержку отрасли культуры в части приобретения</w:t>
      </w:r>
    </w:p>
    <w:p w:rsidR="005B1CF6" w:rsidRDefault="005B1CF6">
      <w:pPr>
        <w:pStyle w:val="ConsPlusTitle"/>
        <w:jc w:val="center"/>
      </w:pPr>
      <w:r>
        <w:t>музыкальных инструментов, оборудования и материалов</w:t>
      </w:r>
    </w:p>
    <w:p w:rsidR="005B1CF6" w:rsidRDefault="005B1CF6">
      <w:pPr>
        <w:pStyle w:val="ConsPlusTitle"/>
        <w:jc w:val="center"/>
      </w:pPr>
      <w:r>
        <w:t>для детских школ искусств муниципальных районов,</w:t>
      </w:r>
    </w:p>
    <w:p w:rsidR="005B1CF6" w:rsidRDefault="005B1CF6">
      <w:pPr>
        <w:pStyle w:val="ConsPlusTitle"/>
        <w:jc w:val="center"/>
      </w:pPr>
      <w:r>
        <w:t>муниципальных округов и городских округов Архангельской</w:t>
      </w:r>
    </w:p>
    <w:p w:rsidR="005B1CF6" w:rsidRDefault="005B1CF6">
      <w:pPr>
        <w:pStyle w:val="ConsPlusTitle"/>
        <w:jc w:val="center"/>
      </w:pPr>
      <w:r>
        <w:t>области в целях реализации национального проекта "Культура"</w:t>
      </w:r>
    </w:p>
    <w:p w:rsidR="005B1CF6" w:rsidRDefault="005B1CF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2891"/>
        <w:gridCol w:w="1077"/>
        <w:gridCol w:w="4737"/>
      </w:tblGrid>
      <w:tr w:rsidR="005B1CF6">
        <w:tc>
          <w:tcPr>
            <w:tcW w:w="3231" w:type="dxa"/>
            <w:gridSpan w:val="2"/>
            <w:tcBorders>
              <w:top w:val="single" w:sz="4" w:space="0" w:color="auto"/>
              <w:bottom w:val="single" w:sz="4" w:space="0" w:color="auto"/>
            </w:tcBorders>
          </w:tcPr>
          <w:p w:rsidR="005B1CF6" w:rsidRDefault="005B1CF6">
            <w:pPr>
              <w:pStyle w:val="ConsPlusNormal"/>
              <w:jc w:val="center"/>
            </w:pPr>
            <w:r>
              <w:t>Наименование критерия</w:t>
            </w:r>
          </w:p>
        </w:tc>
        <w:tc>
          <w:tcPr>
            <w:tcW w:w="1077" w:type="dxa"/>
            <w:tcBorders>
              <w:top w:val="single" w:sz="4" w:space="0" w:color="auto"/>
              <w:bottom w:val="single" w:sz="4" w:space="0" w:color="auto"/>
            </w:tcBorders>
          </w:tcPr>
          <w:p w:rsidR="005B1CF6" w:rsidRDefault="005B1CF6">
            <w:pPr>
              <w:pStyle w:val="ConsPlusNormal"/>
              <w:jc w:val="center"/>
            </w:pPr>
            <w:r>
              <w:t>Диапазон оценки баллов</w:t>
            </w:r>
          </w:p>
        </w:tc>
        <w:tc>
          <w:tcPr>
            <w:tcW w:w="4737" w:type="dxa"/>
            <w:tcBorders>
              <w:top w:val="single" w:sz="4" w:space="0" w:color="auto"/>
              <w:bottom w:val="single" w:sz="4" w:space="0" w:color="auto"/>
            </w:tcBorders>
          </w:tcPr>
          <w:p w:rsidR="005B1CF6" w:rsidRDefault="005B1CF6">
            <w:pPr>
              <w:pStyle w:val="ConsPlusNormal"/>
              <w:jc w:val="center"/>
            </w:pPr>
            <w:r>
              <w:t>Расчет баллов</w:t>
            </w:r>
          </w:p>
        </w:tc>
      </w:tr>
      <w:tr w:rsidR="005B1CF6">
        <w:tblPrEx>
          <w:tblBorders>
            <w:left w:val="none" w:sz="0" w:space="0" w:color="auto"/>
            <w:right w:val="none" w:sz="0" w:space="0" w:color="auto"/>
            <w:insideV w:val="none" w:sz="0" w:space="0" w:color="auto"/>
          </w:tblBorders>
        </w:tblPrEx>
        <w:tc>
          <w:tcPr>
            <w:tcW w:w="340" w:type="dxa"/>
            <w:vMerge w:val="restart"/>
            <w:tcBorders>
              <w:top w:val="single" w:sz="4" w:space="0" w:color="auto"/>
              <w:left w:val="nil"/>
              <w:bottom w:val="nil"/>
              <w:right w:val="nil"/>
            </w:tcBorders>
          </w:tcPr>
          <w:p w:rsidR="005B1CF6" w:rsidRDefault="005B1CF6">
            <w:pPr>
              <w:pStyle w:val="ConsPlusNormal"/>
              <w:jc w:val="center"/>
            </w:pPr>
            <w:r>
              <w:t>1.</w:t>
            </w:r>
          </w:p>
        </w:tc>
        <w:tc>
          <w:tcPr>
            <w:tcW w:w="2891" w:type="dxa"/>
            <w:vMerge w:val="restart"/>
            <w:tcBorders>
              <w:top w:val="single" w:sz="4" w:space="0" w:color="auto"/>
              <w:left w:val="nil"/>
              <w:bottom w:val="nil"/>
              <w:right w:val="nil"/>
            </w:tcBorders>
          </w:tcPr>
          <w:p w:rsidR="005B1CF6" w:rsidRDefault="005B1CF6">
            <w:pPr>
              <w:pStyle w:val="ConsPlusNormal"/>
            </w:pPr>
            <w:r>
              <w:t>Уровень изношенности музыкальных инструментов и оборудования (музыкальных инструментов - для конкурса, проводимого в 2019 году) детских школ искусств, находящихся в ведении органа управления культурой муниципального образования, процентов</w:t>
            </w:r>
          </w:p>
        </w:tc>
        <w:tc>
          <w:tcPr>
            <w:tcW w:w="1077" w:type="dxa"/>
            <w:vMerge w:val="restart"/>
            <w:tcBorders>
              <w:top w:val="single" w:sz="4" w:space="0" w:color="auto"/>
              <w:left w:val="nil"/>
              <w:bottom w:val="nil"/>
              <w:right w:val="nil"/>
            </w:tcBorders>
          </w:tcPr>
          <w:p w:rsidR="005B1CF6" w:rsidRDefault="005B1CF6">
            <w:pPr>
              <w:pStyle w:val="ConsPlusNormal"/>
              <w:jc w:val="center"/>
            </w:pPr>
            <w:r>
              <w:t>от 0 до 2</w:t>
            </w:r>
          </w:p>
        </w:tc>
        <w:tc>
          <w:tcPr>
            <w:tcW w:w="4737" w:type="dxa"/>
            <w:tcBorders>
              <w:top w:val="single" w:sz="4" w:space="0" w:color="auto"/>
              <w:left w:val="nil"/>
              <w:bottom w:val="nil"/>
              <w:right w:val="nil"/>
            </w:tcBorders>
          </w:tcPr>
          <w:p w:rsidR="005B1CF6" w:rsidRDefault="005B1CF6">
            <w:pPr>
              <w:pStyle w:val="ConsPlusNormal"/>
            </w:pPr>
            <w:r>
              <w:t>показатель рассчитывается как соотношение суммы показателей изношенности музыкальных инструментов и оборудования (музыкальных инструментов - для конкурса, проводимого в 2019 году) всех детских школ искусств, находящихся в ведении органа управления культурой муниципального образования, к количеству детских школ искусств муниципальных районов, муниципальных округов и городских округов Архангельской области в целях реализации национального проекта "Культура":</w:t>
            </w:r>
          </w:p>
        </w:tc>
      </w:tr>
      <w:tr w:rsidR="005B1CF6">
        <w:tblPrEx>
          <w:tblBorders>
            <w:left w:val="none" w:sz="0" w:space="0" w:color="auto"/>
            <w:right w:val="none" w:sz="0" w:space="0" w:color="auto"/>
            <w:insideH w:val="none" w:sz="0" w:space="0" w:color="auto"/>
            <w:insideV w:val="none" w:sz="0" w:space="0" w:color="auto"/>
          </w:tblBorders>
        </w:tblPrEx>
        <w:tc>
          <w:tcPr>
            <w:tcW w:w="340" w:type="dxa"/>
            <w:vMerge/>
            <w:tcBorders>
              <w:top w:val="single" w:sz="4" w:space="0" w:color="auto"/>
              <w:left w:val="nil"/>
              <w:bottom w:val="nil"/>
              <w:right w:val="nil"/>
            </w:tcBorders>
          </w:tcPr>
          <w:p w:rsidR="005B1CF6" w:rsidRDefault="005B1CF6">
            <w:pPr>
              <w:spacing w:after="1" w:line="0" w:lineRule="atLeast"/>
            </w:pPr>
          </w:p>
        </w:tc>
        <w:tc>
          <w:tcPr>
            <w:tcW w:w="2891" w:type="dxa"/>
            <w:vMerge/>
            <w:tcBorders>
              <w:top w:val="single" w:sz="4" w:space="0" w:color="auto"/>
              <w:left w:val="nil"/>
              <w:bottom w:val="nil"/>
              <w:right w:val="nil"/>
            </w:tcBorders>
          </w:tcPr>
          <w:p w:rsidR="005B1CF6" w:rsidRDefault="005B1CF6">
            <w:pPr>
              <w:spacing w:after="1" w:line="0" w:lineRule="atLeast"/>
            </w:pPr>
          </w:p>
        </w:tc>
        <w:tc>
          <w:tcPr>
            <w:tcW w:w="1077" w:type="dxa"/>
            <w:vMerge/>
            <w:tcBorders>
              <w:top w:val="single" w:sz="4" w:space="0" w:color="auto"/>
              <w:left w:val="nil"/>
              <w:bottom w:val="nil"/>
              <w:right w:val="nil"/>
            </w:tcBorders>
          </w:tcPr>
          <w:p w:rsidR="005B1CF6" w:rsidRDefault="005B1CF6">
            <w:pPr>
              <w:spacing w:after="1" w:line="0" w:lineRule="atLeast"/>
            </w:pPr>
          </w:p>
        </w:tc>
        <w:tc>
          <w:tcPr>
            <w:tcW w:w="4737" w:type="dxa"/>
            <w:tcBorders>
              <w:top w:val="nil"/>
              <w:left w:val="nil"/>
              <w:bottom w:val="nil"/>
              <w:right w:val="nil"/>
            </w:tcBorders>
          </w:tcPr>
          <w:p w:rsidR="005B1CF6" w:rsidRDefault="005B1CF6">
            <w:pPr>
              <w:pStyle w:val="ConsPlusNormal"/>
            </w:pPr>
            <w:r>
              <w:t>менее 1 процента - 0 баллов;</w:t>
            </w:r>
          </w:p>
        </w:tc>
      </w:tr>
      <w:tr w:rsidR="005B1CF6">
        <w:tblPrEx>
          <w:tblBorders>
            <w:left w:val="none" w:sz="0" w:space="0" w:color="auto"/>
            <w:right w:val="none" w:sz="0" w:space="0" w:color="auto"/>
            <w:insideH w:val="none" w:sz="0" w:space="0" w:color="auto"/>
            <w:insideV w:val="none" w:sz="0" w:space="0" w:color="auto"/>
          </w:tblBorders>
        </w:tblPrEx>
        <w:tc>
          <w:tcPr>
            <w:tcW w:w="340" w:type="dxa"/>
            <w:vMerge/>
            <w:tcBorders>
              <w:top w:val="single" w:sz="4" w:space="0" w:color="auto"/>
              <w:left w:val="nil"/>
              <w:bottom w:val="nil"/>
              <w:right w:val="nil"/>
            </w:tcBorders>
          </w:tcPr>
          <w:p w:rsidR="005B1CF6" w:rsidRDefault="005B1CF6">
            <w:pPr>
              <w:spacing w:after="1" w:line="0" w:lineRule="atLeast"/>
            </w:pPr>
          </w:p>
        </w:tc>
        <w:tc>
          <w:tcPr>
            <w:tcW w:w="2891" w:type="dxa"/>
            <w:vMerge/>
            <w:tcBorders>
              <w:top w:val="single" w:sz="4" w:space="0" w:color="auto"/>
              <w:left w:val="nil"/>
              <w:bottom w:val="nil"/>
              <w:right w:val="nil"/>
            </w:tcBorders>
          </w:tcPr>
          <w:p w:rsidR="005B1CF6" w:rsidRDefault="005B1CF6">
            <w:pPr>
              <w:spacing w:after="1" w:line="0" w:lineRule="atLeast"/>
            </w:pPr>
          </w:p>
        </w:tc>
        <w:tc>
          <w:tcPr>
            <w:tcW w:w="1077" w:type="dxa"/>
            <w:vMerge/>
            <w:tcBorders>
              <w:top w:val="single" w:sz="4" w:space="0" w:color="auto"/>
              <w:left w:val="nil"/>
              <w:bottom w:val="nil"/>
              <w:right w:val="nil"/>
            </w:tcBorders>
          </w:tcPr>
          <w:p w:rsidR="005B1CF6" w:rsidRDefault="005B1CF6">
            <w:pPr>
              <w:spacing w:after="1" w:line="0" w:lineRule="atLeast"/>
            </w:pPr>
          </w:p>
        </w:tc>
        <w:tc>
          <w:tcPr>
            <w:tcW w:w="4737" w:type="dxa"/>
            <w:tcBorders>
              <w:top w:val="nil"/>
              <w:left w:val="nil"/>
              <w:bottom w:val="nil"/>
              <w:right w:val="nil"/>
            </w:tcBorders>
          </w:tcPr>
          <w:p w:rsidR="005B1CF6" w:rsidRDefault="005B1CF6">
            <w:pPr>
              <w:pStyle w:val="ConsPlusNormal"/>
            </w:pPr>
            <w:r>
              <w:t>от 1 до 20 процентов - 1 балл;</w:t>
            </w:r>
          </w:p>
        </w:tc>
      </w:tr>
      <w:tr w:rsidR="005B1CF6">
        <w:tblPrEx>
          <w:tblBorders>
            <w:left w:val="none" w:sz="0" w:space="0" w:color="auto"/>
            <w:right w:val="none" w:sz="0" w:space="0" w:color="auto"/>
            <w:insideH w:val="none" w:sz="0" w:space="0" w:color="auto"/>
            <w:insideV w:val="none" w:sz="0" w:space="0" w:color="auto"/>
          </w:tblBorders>
        </w:tblPrEx>
        <w:tc>
          <w:tcPr>
            <w:tcW w:w="340" w:type="dxa"/>
            <w:vMerge/>
            <w:tcBorders>
              <w:top w:val="single" w:sz="4" w:space="0" w:color="auto"/>
              <w:left w:val="nil"/>
              <w:bottom w:val="nil"/>
              <w:right w:val="nil"/>
            </w:tcBorders>
          </w:tcPr>
          <w:p w:rsidR="005B1CF6" w:rsidRDefault="005B1CF6">
            <w:pPr>
              <w:spacing w:after="1" w:line="0" w:lineRule="atLeast"/>
            </w:pPr>
          </w:p>
        </w:tc>
        <w:tc>
          <w:tcPr>
            <w:tcW w:w="2891" w:type="dxa"/>
            <w:vMerge/>
            <w:tcBorders>
              <w:top w:val="single" w:sz="4" w:space="0" w:color="auto"/>
              <w:left w:val="nil"/>
              <w:bottom w:val="nil"/>
              <w:right w:val="nil"/>
            </w:tcBorders>
          </w:tcPr>
          <w:p w:rsidR="005B1CF6" w:rsidRDefault="005B1CF6">
            <w:pPr>
              <w:spacing w:after="1" w:line="0" w:lineRule="atLeast"/>
            </w:pPr>
          </w:p>
        </w:tc>
        <w:tc>
          <w:tcPr>
            <w:tcW w:w="1077" w:type="dxa"/>
            <w:vMerge/>
            <w:tcBorders>
              <w:top w:val="single" w:sz="4" w:space="0" w:color="auto"/>
              <w:left w:val="nil"/>
              <w:bottom w:val="nil"/>
              <w:right w:val="nil"/>
            </w:tcBorders>
          </w:tcPr>
          <w:p w:rsidR="005B1CF6" w:rsidRDefault="005B1CF6">
            <w:pPr>
              <w:spacing w:after="1" w:line="0" w:lineRule="atLeast"/>
            </w:pPr>
          </w:p>
        </w:tc>
        <w:tc>
          <w:tcPr>
            <w:tcW w:w="4737" w:type="dxa"/>
            <w:tcBorders>
              <w:top w:val="nil"/>
              <w:left w:val="nil"/>
              <w:bottom w:val="nil"/>
              <w:right w:val="nil"/>
            </w:tcBorders>
          </w:tcPr>
          <w:p w:rsidR="005B1CF6" w:rsidRDefault="005B1CF6">
            <w:pPr>
              <w:pStyle w:val="ConsPlusNormal"/>
            </w:pPr>
            <w:r>
              <w:t>от 20 процентов - 2 балла</w:t>
            </w:r>
          </w:p>
        </w:tc>
      </w:tr>
      <w:tr w:rsidR="005B1CF6">
        <w:tblPrEx>
          <w:tblBorders>
            <w:left w:val="none" w:sz="0" w:space="0" w:color="auto"/>
            <w:right w:val="none" w:sz="0" w:space="0" w:color="auto"/>
            <w:insideH w:val="none" w:sz="0" w:space="0" w:color="auto"/>
            <w:insideV w:val="none" w:sz="0" w:space="0" w:color="auto"/>
          </w:tblBorders>
        </w:tblPrEx>
        <w:tc>
          <w:tcPr>
            <w:tcW w:w="9045" w:type="dxa"/>
            <w:gridSpan w:val="4"/>
            <w:tcBorders>
              <w:top w:val="nil"/>
              <w:left w:val="nil"/>
              <w:bottom w:val="nil"/>
              <w:right w:val="nil"/>
            </w:tcBorders>
          </w:tcPr>
          <w:p w:rsidR="005B1CF6" w:rsidRDefault="005B1CF6">
            <w:pPr>
              <w:pStyle w:val="ConsPlusNormal"/>
              <w:jc w:val="both"/>
            </w:pPr>
            <w:r>
              <w:t xml:space="preserve">(в ред. </w:t>
            </w:r>
            <w:hyperlink r:id="rId553" w:history="1">
              <w:r>
                <w:rPr>
                  <w:color w:val="0000FF"/>
                </w:rPr>
                <w:t>постановления</w:t>
              </w:r>
            </w:hyperlink>
            <w:r>
              <w:t xml:space="preserve"> Правительства Архангельской области от 26.02.2021 N 98-пп)</w:t>
            </w:r>
          </w:p>
        </w:tc>
      </w:tr>
      <w:tr w:rsidR="005B1CF6">
        <w:tblPrEx>
          <w:tblBorders>
            <w:left w:val="none" w:sz="0" w:space="0" w:color="auto"/>
            <w:right w:val="none" w:sz="0" w:space="0" w:color="auto"/>
            <w:insideH w:val="none" w:sz="0" w:space="0" w:color="auto"/>
            <w:insideV w:val="none" w:sz="0" w:space="0" w:color="auto"/>
          </w:tblBorders>
        </w:tblPrEx>
        <w:tc>
          <w:tcPr>
            <w:tcW w:w="340" w:type="dxa"/>
            <w:vMerge w:val="restart"/>
            <w:tcBorders>
              <w:top w:val="nil"/>
              <w:left w:val="nil"/>
              <w:bottom w:val="nil"/>
              <w:right w:val="nil"/>
            </w:tcBorders>
          </w:tcPr>
          <w:p w:rsidR="005B1CF6" w:rsidRDefault="005B1CF6">
            <w:pPr>
              <w:pStyle w:val="ConsPlusNormal"/>
              <w:jc w:val="center"/>
            </w:pPr>
            <w:r>
              <w:t>2.</w:t>
            </w:r>
          </w:p>
        </w:tc>
        <w:tc>
          <w:tcPr>
            <w:tcW w:w="2891" w:type="dxa"/>
            <w:vMerge w:val="restart"/>
            <w:tcBorders>
              <w:top w:val="nil"/>
              <w:left w:val="nil"/>
              <w:bottom w:val="nil"/>
              <w:right w:val="nil"/>
            </w:tcBorders>
          </w:tcPr>
          <w:p w:rsidR="005B1CF6" w:rsidRDefault="005B1CF6">
            <w:pPr>
              <w:pStyle w:val="ConsPlusNormal"/>
            </w:pPr>
            <w:r>
              <w:t>Доля детей, обучающихся по дополнительным общеобразовательным предпрофессиональным программам в области искусств (в области музыкального искусства - для конкурса, проводимого в 2019 году) в государственных и муниципальных детских школах искусств, находящихся в ведении министерства и/или органа управления культурой и расположенных на территории муниципального образования, в общей численности детей в возрасте от 5 до 17 лет включительно, проживающих в муниципальном образовании, процентов</w:t>
            </w:r>
          </w:p>
        </w:tc>
        <w:tc>
          <w:tcPr>
            <w:tcW w:w="1077" w:type="dxa"/>
            <w:vMerge w:val="restart"/>
            <w:tcBorders>
              <w:top w:val="nil"/>
              <w:left w:val="nil"/>
              <w:bottom w:val="nil"/>
              <w:right w:val="nil"/>
            </w:tcBorders>
          </w:tcPr>
          <w:p w:rsidR="005B1CF6" w:rsidRDefault="005B1CF6">
            <w:pPr>
              <w:pStyle w:val="ConsPlusNormal"/>
              <w:jc w:val="center"/>
            </w:pPr>
            <w:r>
              <w:t>от 0 до 12</w:t>
            </w:r>
          </w:p>
        </w:tc>
        <w:tc>
          <w:tcPr>
            <w:tcW w:w="4737" w:type="dxa"/>
            <w:tcBorders>
              <w:top w:val="nil"/>
              <w:left w:val="nil"/>
              <w:bottom w:val="nil"/>
              <w:right w:val="nil"/>
            </w:tcBorders>
          </w:tcPr>
          <w:p w:rsidR="005B1CF6" w:rsidRDefault="005B1CF6">
            <w:pPr>
              <w:pStyle w:val="ConsPlusNormal"/>
            </w:pPr>
            <w:r>
              <w:t>показатель рассчитывается как соотношение количества детей, обучающихся по дополнительным общеобразовательным предпрофессиональным программам в области искусств (музыкального искусства - для конкурса, проводимого в 2019 году) в государственных и муниципальных детских школах искусств, находящихся в ведении министерства и/или органа управления культурой муниципального образования и расположенных на территории муниципального образования, к количеству детей в возрасте от 5 до 17 лет включительно, проживающих в муниципальном образовании:</w:t>
            </w:r>
          </w:p>
        </w:tc>
      </w:tr>
      <w:tr w:rsidR="005B1CF6">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5B1CF6" w:rsidRDefault="005B1CF6">
            <w:pPr>
              <w:spacing w:after="1" w:line="0" w:lineRule="atLeast"/>
            </w:pPr>
          </w:p>
        </w:tc>
        <w:tc>
          <w:tcPr>
            <w:tcW w:w="2891" w:type="dxa"/>
            <w:vMerge/>
            <w:tcBorders>
              <w:top w:val="nil"/>
              <w:left w:val="nil"/>
              <w:bottom w:val="nil"/>
              <w:right w:val="nil"/>
            </w:tcBorders>
          </w:tcPr>
          <w:p w:rsidR="005B1CF6" w:rsidRDefault="005B1CF6">
            <w:pPr>
              <w:spacing w:after="1" w:line="0" w:lineRule="atLeast"/>
            </w:pPr>
          </w:p>
        </w:tc>
        <w:tc>
          <w:tcPr>
            <w:tcW w:w="1077" w:type="dxa"/>
            <w:vMerge/>
            <w:tcBorders>
              <w:top w:val="nil"/>
              <w:left w:val="nil"/>
              <w:bottom w:val="nil"/>
              <w:right w:val="nil"/>
            </w:tcBorders>
          </w:tcPr>
          <w:p w:rsidR="005B1CF6" w:rsidRDefault="005B1CF6">
            <w:pPr>
              <w:spacing w:after="1" w:line="0" w:lineRule="atLeast"/>
            </w:pPr>
          </w:p>
        </w:tc>
        <w:tc>
          <w:tcPr>
            <w:tcW w:w="4737" w:type="dxa"/>
            <w:tcBorders>
              <w:top w:val="nil"/>
              <w:left w:val="nil"/>
              <w:bottom w:val="nil"/>
              <w:right w:val="nil"/>
            </w:tcBorders>
          </w:tcPr>
          <w:p w:rsidR="005B1CF6" w:rsidRDefault="005B1CF6">
            <w:pPr>
              <w:pStyle w:val="ConsPlusNormal"/>
            </w:pPr>
            <w:r>
              <w:t>менее 1 процента - 0 баллов;</w:t>
            </w:r>
          </w:p>
        </w:tc>
      </w:tr>
      <w:tr w:rsidR="005B1CF6">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5B1CF6" w:rsidRDefault="005B1CF6">
            <w:pPr>
              <w:spacing w:after="1" w:line="0" w:lineRule="atLeast"/>
            </w:pPr>
          </w:p>
        </w:tc>
        <w:tc>
          <w:tcPr>
            <w:tcW w:w="2891" w:type="dxa"/>
            <w:vMerge/>
            <w:tcBorders>
              <w:top w:val="nil"/>
              <w:left w:val="nil"/>
              <w:bottom w:val="nil"/>
              <w:right w:val="nil"/>
            </w:tcBorders>
          </w:tcPr>
          <w:p w:rsidR="005B1CF6" w:rsidRDefault="005B1CF6">
            <w:pPr>
              <w:spacing w:after="1" w:line="0" w:lineRule="atLeast"/>
            </w:pPr>
          </w:p>
        </w:tc>
        <w:tc>
          <w:tcPr>
            <w:tcW w:w="1077" w:type="dxa"/>
            <w:vMerge/>
            <w:tcBorders>
              <w:top w:val="nil"/>
              <w:left w:val="nil"/>
              <w:bottom w:val="nil"/>
              <w:right w:val="nil"/>
            </w:tcBorders>
          </w:tcPr>
          <w:p w:rsidR="005B1CF6" w:rsidRDefault="005B1CF6">
            <w:pPr>
              <w:spacing w:after="1" w:line="0" w:lineRule="atLeast"/>
            </w:pPr>
          </w:p>
        </w:tc>
        <w:tc>
          <w:tcPr>
            <w:tcW w:w="4737" w:type="dxa"/>
            <w:tcBorders>
              <w:top w:val="nil"/>
              <w:left w:val="nil"/>
              <w:bottom w:val="nil"/>
              <w:right w:val="nil"/>
            </w:tcBorders>
          </w:tcPr>
          <w:p w:rsidR="005B1CF6" w:rsidRDefault="005B1CF6">
            <w:pPr>
              <w:pStyle w:val="ConsPlusNormal"/>
            </w:pPr>
            <w:r>
              <w:t>от 1 процента - балл соответствует показателю (с округлением до тысячных доли значения)</w:t>
            </w:r>
          </w:p>
        </w:tc>
      </w:tr>
    </w:tbl>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3</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w:t>
      </w:r>
    </w:p>
    <w:p w:rsidR="005B1CF6" w:rsidRDefault="005B1CF6">
      <w:pPr>
        <w:pStyle w:val="ConsPlusNormal"/>
        <w:jc w:val="right"/>
      </w:pPr>
      <w:r>
        <w:t>районов, муниципальных округов</w:t>
      </w:r>
    </w:p>
    <w:p w:rsidR="005B1CF6" w:rsidRDefault="005B1CF6">
      <w:pPr>
        <w:pStyle w:val="ConsPlusNormal"/>
        <w:jc w:val="right"/>
      </w:pPr>
      <w:r>
        <w:t>и городских округов Архангельской</w:t>
      </w:r>
    </w:p>
    <w:p w:rsidR="005B1CF6" w:rsidRDefault="005B1CF6">
      <w:pPr>
        <w:pStyle w:val="ConsPlusNormal"/>
        <w:jc w:val="right"/>
      </w:pPr>
      <w:r>
        <w:t>области на поддержку отрасли культуры</w:t>
      </w:r>
    </w:p>
    <w:p w:rsidR="005B1CF6" w:rsidRDefault="005B1CF6">
      <w:pPr>
        <w:pStyle w:val="ConsPlusNormal"/>
        <w:jc w:val="right"/>
      </w:pPr>
      <w:r>
        <w:t>в части приобретения музыкальных</w:t>
      </w:r>
    </w:p>
    <w:p w:rsidR="005B1CF6" w:rsidRDefault="005B1CF6">
      <w:pPr>
        <w:pStyle w:val="ConsPlusNormal"/>
        <w:jc w:val="right"/>
      </w:pPr>
      <w:r>
        <w:t>инструментов, оборудования и материалов</w:t>
      </w:r>
    </w:p>
    <w:p w:rsidR="005B1CF6" w:rsidRDefault="005B1CF6">
      <w:pPr>
        <w:pStyle w:val="ConsPlusNormal"/>
        <w:jc w:val="right"/>
      </w:pPr>
      <w:r>
        <w:t>для детских школ искусств муниципальных</w:t>
      </w:r>
    </w:p>
    <w:p w:rsidR="005B1CF6" w:rsidRDefault="005B1CF6">
      <w:pPr>
        <w:pStyle w:val="ConsPlusNormal"/>
        <w:jc w:val="right"/>
      </w:pPr>
      <w:r>
        <w:t>районов, муниципальных округов и городских</w:t>
      </w:r>
    </w:p>
    <w:p w:rsidR="005B1CF6" w:rsidRDefault="005B1CF6">
      <w:pPr>
        <w:pStyle w:val="ConsPlusNormal"/>
        <w:jc w:val="right"/>
      </w:pPr>
      <w:r>
        <w:t>округов Архангельской области в целях</w:t>
      </w:r>
    </w:p>
    <w:p w:rsidR="005B1CF6" w:rsidRDefault="005B1CF6">
      <w:pPr>
        <w:pStyle w:val="ConsPlusNormal"/>
        <w:jc w:val="right"/>
      </w:pPr>
      <w:r>
        <w:t>реализации национального проекта "Культура"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22.12.2020 </w:t>
            </w:r>
            <w:hyperlink r:id="rId554" w:history="1">
              <w:r>
                <w:rPr>
                  <w:color w:val="0000FF"/>
                </w:rPr>
                <w:t>N 878-пп</w:t>
              </w:r>
            </w:hyperlink>
            <w:r>
              <w:rPr>
                <w:color w:val="392C69"/>
              </w:rPr>
              <w:t xml:space="preserve">, от 26.02.2021 </w:t>
            </w:r>
            <w:hyperlink r:id="rId555" w:history="1">
              <w:r>
                <w:rPr>
                  <w:color w:val="0000FF"/>
                </w:rPr>
                <w:t>N 98-пп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rmal"/>
        <w:jc w:val="right"/>
      </w:pPr>
      <w:r>
        <w:t>(форма)</w:t>
      </w:r>
    </w:p>
    <w:p w:rsidR="005B1CF6" w:rsidRDefault="005B1CF6">
      <w:pPr>
        <w:pStyle w:val="ConsPlusNormal"/>
        <w:jc w:val="both"/>
      </w:pPr>
    </w:p>
    <w:p w:rsidR="005B1CF6" w:rsidRDefault="005B1CF6">
      <w:pPr>
        <w:pStyle w:val="ConsPlusNonformat"/>
        <w:jc w:val="both"/>
      </w:pPr>
      <w:bookmarkStart w:id="147" w:name="P8446"/>
      <w:bookmarkEnd w:id="147"/>
      <w:r>
        <w:t xml:space="preserve">                                ЛИСТ ОЦЕНКИ</w:t>
      </w:r>
    </w:p>
    <w:p w:rsidR="005B1CF6" w:rsidRDefault="005B1CF6">
      <w:pPr>
        <w:pStyle w:val="ConsPlusNonformat"/>
        <w:jc w:val="both"/>
      </w:pPr>
      <w:r>
        <w:t xml:space="preserve">      конкурсной документации на участие в конкурсе на предоставление</w:t>
      </w:r>
    </w:p>
    <w:p w:rsidR="005B1CF6" w:rsidRDefault="005B1CF6">
      <w:pPr>
        <w:pStyle w:val="ConsPlusNonformat"/>
        <w:jc w:val="both"/>
      </w:pPr>
      <w:r>
        <w:t xml:space="preserve">      субсидий бюджетам муниципальных районов, муниципальных округов</w:t>
      </w:r>
    </w:p>
    <w:p w:rsidR="005B1CF6" w:rsidRDefault="005B1CF6">
      <w:pPr>
        <w:pStyle w:val="ConsPlusNonformat"/>
        <w:jc w:val="both"/>
      </w:pPr>
      <w:r>
        <w:t xml:space="preserve">      и городских округов Архангельской области на поддержку отрасли</w:t>
      </w:r>
    </w:p>
    <w:p w:rsidR="005B1CF6" w:rsidRDefault="005B1CF6">
      <w:pPr>
        <w:pStyle w:val="ConsPlusNonformat"/>
        <w:jc w:val="both"/>
      </w:pPr>
      <w:r>
        <w:t xml:space="preserve">   культуры в части приобретения музыкальных инструментов, оборудования</w:t>
      </w:r>
    </w:p>
    <w:p w:rsidR="005B1CF6" w:rsidRDefault="005B1CF6">
      <w:pPr>
        <w:pStyle w:val="ConsPlusNonformat"/>
        <w:jc w:val="both"/>
      </w:pPr>
      <w:r>
        <w:t xml:space="preserve">       и материалов для детских школ искусств муниципальных районов,</w:t>
      </w:r>
    </w:p>
    <w:p w:rsidR="005B1CF6" w:rsidRDefault="005B1CF6">
      <w:pPr>
        <w:pStyle w:val="ConsPlusNonformat"/>
        <w:jc w:val="both"/>
      </w:pPr>
      <w:r>
        <w:t xml:space="preserve">      муниципальных округов и городских округов Архангельской области</w:t>
      </w:r>
    </w:p>
    <w:p w:rsidR="005B1CF6" w:rsidRDefault="005B1CF6">
      <w:pPr>
        <w:pStyle w:val="ConsPlusNonformat"/>
        <w:jc w:val="both"/>
      </w:pPr>
      <w:r>
        <w:t xml:space="preserve">            в целях реализации национального проекта "Культура"</w:t>
      </w:r>
    </w:p>
    <w:p w:rsidR="005B1CF6" w:rsidRDefault="005B1CF6">
      <w:pPr>
        <w:pStyle w:val="ConsPlusNonformat"/>
        <w:jc w:val="both"/>
      </w:pPr>
    </w:p>
    <w:p w:rsidR="005B1CF6" w:rsidRDefault="005B1CF6">
      <w:pPr>
        <w:pStyle w:val="ConsPlusNonformat"/>
        <w:jc w:val="both"/>
      </w:pPr>
      <w:r>
        <w:t xml:space="preserve">    Ф.И.О. члена конкурсной комиссии ______________________________________</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2023"/>
        <w:gridCol w:w="1903"/>
        <w:gridCol w:w="1020"/>
      </w:tblGrid>
      <w:tr w:rsidR="005B1CF6">
        <w:tc>
          <w:tcPr>
            <w:tcW w:w="4082" w:type="dxa"/>
            <w:vMerge w:val="restart"/>
          </w:tcPr>
          <w:p w:rsidR="005B1CF6" w:rsidRDefault="005B1CF6">
            <w:pPr>
              <w:pStyle w:val="ConsPlusNormal"/>
              <w:jc w:val="center"/>
            </w:pPr>
            <w:r>
              <w:t>Наименование заявителя</w:t>
            </w:r>
          </w:p>
        </w:tc>
        <w:tc>
          <w:tcPr>
            <w:tcW w:w="3926" w:type="dxa"/>
            <w:gridSpan w:val="2"/>
          </w:tcPr>
          <w:p w:rsidR="005B1CF6" w:rsidRDefault="005B1CF6">
            <w:pPr>
              <w:pStyle w:val="ConsPlusNormal"/>
              <w:jc w:val="center"/>
            </w:pPr>
            <w:r>
              <w:t>Номера критериев</w:t>
            </w:r>
          </w:p>
        </w:tc>
        <w:tc>
          <w:tcPr>
            <w:tcW w:w="1020" w:type="dxa"/>
            <w:vMerge w:val="restart"/>
          </w:tcPr>
          <w:p w:rsidR="005B1CF6" w:rsidRDefault="005B1CF6">
            <w:pPr>
              <w:pStyle w:val="ConsPlusNormal"/>
              <w:jc w:val="center"/>
            </w:pPr>
            <w:r>
              <w:t>Итого баллов</w:t>
            </w:r>
          </w:p>
        </w:tc>
      </w:tr>
      <w:tr w:rsidR="005B1CF6">
        <w:tc>
          <w:tcPr>
            <w:tcW w:w="4082" w:type="dxa"/>
            <w:vMerge/>
          </w:tcPr>
          <w:p w:rsidR="005B1CF6" w:rsidRDefault="005B1CF6">
            <w:pPr>
              <w:spacing w:after="1" w:line="0" w:lineRule="atLeast"/>
            </w:pPr>
          </w:p>
        </w:tc>
        <w:tc>
          <w:tcPr>
            <w:tcW w:w="2023" w:type="dxa"/>
          </w:tcPr>
          <w:p w:rsidR="005B1CF6" w:rsidRDefault="005B1CF6">
            <w:pPr>
              <w:pStyle w:val="ConsPlusNormal"/>
              <w:jc w:val="center"/>
            </w:pPr>
            <w:r>
              <w:t>1</w:t>
            </w:r>
          </w:p>
        </w:tc>
        <w:tc>
          <w:tcPr>
            <w:tcW w:w="1903" w:type="dxa"/>
          </w:tcPr>
          <w:p w:rsidR="005B1CF6" w:rsidRDefault="005B1CF6">
            <w:pPr>
              <w:pStyle w:val="ConsPlusNormal"/>
              <w:jc w:val="center"/>
            </w:pPr>
            <w:r>
              <w:t>2</w:t>
            </w:r>
          </w:p>
        </w:tc>
        <w:tc>
          <w:tcPr>
            <w:tcW w:w="1020" w:type="dxa"/>
            <w:vMerge/>
          </w:tcPr>
          <w:p w:rsidR="005B1CF6" w:rsidRDefault="005B1CF6">
            <w:pPr>
              <w:spacing w:after="1" w:line="0" w:lineRule="atLeast"/>
            </w:pPr>
          </w:p>
        </w:tc>
      </w:tr>
      <w:tr w:rsidR="005B1CF6">
        <w:tc>
          <w:tcPr>
            <w:tcW w:w="4082" w:type="dxa"/>
          </w:tcPr>
          <w:p w:rsidR="005B1CF6" w:rsidRDefault="005B1CF6">
            <w:pPr>
              <w:pStyle w:val="ConsPlusNormal"/>
              <w:jc w:val="center"/>
            </w:pPr>
            <w:r>
              <w:t>1</w:t>
            </w:r>
          </w:p>
        </w:tc>
        <w:tc>
          <w:tcPr>
            <w:tcW w:w="2023" w:type="dxa"/>
          </w:tcPr>
          <w:p w:rsidR="005B1CF6" w:rsidRDefault="005B1CF6">
            <w:pPr>
              <w:pStyle w:val="ConsPlusNormal"/>
              <w:jc w:val="center"/>
            </w:pPr>
            <w:r>
              <w:t>2</w:t>
            </w:r>
          </w:p>
        </w:tc>
        <w:tc>
          <w:tcPr>
            <w:tcW w:w="1903" w:type="dxa"/>
          </w:tcPr>
          <w:p w:rsidR="005B1CF6" w:rsidRDefault="005B1CF6">
            <w:pPr>
              <w:pStyle w:val="ConsPlusNormal"/>
              <w:jc w:val="center"/>
            </w:pPr>
            <w:r>
              <w:t>3</w:t>
            </w:r>
          </w:p>
        </w:tc>
        <w:tc>
          <w:tcPr>
            <w:tcW w:w="1020" w:type="dxa"/>
          </w:tcPr>
          <w:p w:rsidR="005B1CF6" w:rsidRDefault="005B1CF6">
            <w:pPr>
              <w:pStyle w:val="ConsPlusNormal"/>
              <w:jc w:val="center"/>
            </w:pPr>
            <w:r>
              <w:t>4</w:t>
            </w:r>
          </w:p>
        </w:tc>
      </w:tr>
      <w:tr w:rsidR="005B1CF6">
        <w:tc>
          <w:tcPr>
            <w:tcW w:w="4082" w:type="dxa"/>
          </w:tcPr>
          <w:p w:rsidR="005B1CF6" w:rsidRDefault="005B1CF6">
            <w:pPr>
              <w:pStyle w:val="ConsPlusNormal"/>
            </w:pPr>
            <w:r>
              <w:t>1.</w:t>
            </w:r>
          </w:p>
        </w:tc>
        <w:tc>
          <w:tcPr>
            <w:tcW w:w="2023" w:type="dxa"/>
          </w:tcPr>
          <w:p w:rsidR="005B1CF6" w:rsidRDefault="005B1CF6">
            <w:pPr>
              <w:pStyle w:val="ConsPlusNormal"/>
            </w:pPr>
          </w:p>
        </w:tc>
        <w:tc>
          <w:tcPr>
            <w:tcW w:w="1903" w:type="dxa"/>
          </w:tcPr>
          <w:p w:rsidR="005B1CF6" w:rsidRDefault="005B1CF6">
            <w:pPr>
              <w:pStyle w:val="ConsPlusNormal"/>
            </w:pPr>
          </w:p>
        </w:tc>
        <w:tc>
          <w:tcPr>
            <w:tcW w:w="1020" w:type="dxa"/>
          </w:tcPr>
          <w:p w:rsidR="005B1CF6" w:rsidRDefault="005B1CF6">
            <w:pPr>
              <w:pStyle w:val="ConsPlusNormal"/>
            </w:pPr>
          </w:p>
        </w:tc>
      </w:tr>
      <w:tr w:rsidR="005B1CF6">
        <w:tc>
          <w:tcPr>
            <w:tcW w:w="4082" w:type="dxa"/>
          </w:tcPr>
          <w:p w:rsidR="005B1CF6" w:rsidRDefault="005B1CF6">
            <w:pPr>
              <w:pStyle w:val="ConsPlusNormal"/>
            </w:pPr>
            <w:r>
              <w:t>2.</w:t>
            </w:r>
          </w:p>
        </w:tc>
        <w:tc>
          <w:tcPr>
            <w:tcW w:w="2023" w:type="dxa"/>
          </w:tcPr>
          <w:p w:rsidR="005B1CF6" w:rsidRDefault="005B1CF6">
            <w:pPr>
              <w:pStyle w:val="ConsPlusNormal"/>
            </w:pPr>
          </w:p>
        </w:tc>
        <w:tc>
          <w:tcPr>
            <w:tcW w:w="1903" w:type="dxa"/>
          </w:tcPr>
          <w:p w:rsidR="005B1CF6" w:rsidRDefault="005B1CF6">
            <w:pPr>
              <w:pStyle w:val="ConsPlusNormal"/>
            </w:pPr>
          </w:p>
        </w:tc>
        <w:tc>
          <w:tcPr>
            <w:tcW w:w="1020" w:type="dxa"/>
          </w:tcPr>
          <w:p w:rsidR="005B1CF6" w:rsidRDefault="005B1CF6">
            <w:pPr>
              <w:pStyle w:val="ConsPlusNormal"/>
            </w:pPr>
          </w:p>
        </w:tc>
      </w:tr>
      <w:tr w:rsidR="005B1CF6">
        <w:tc>
          <w:tcPr>
            <w:tcW w:w="4082" w:type="dxa"/>
          </w:tcPr>
          <w:p w:rsidR="005B1CF6" w:rsidRDefault="005B1CF6">
            <w:pPr>
              <w:pStyle w:val="ConsPlusNormal"/>
            </w:pPr>
            <w:r>
              <w:t>...</w:t>
            </w:r>
          </w:p>
        </w:tc>
        <w:tc>
          <w:tcPr>
            <w:tcW w:w="2023" w:type="dxa"/>
          </w:tcPr>
          <w:p w:rsidR="005B1CF6" w:rsidRDefault="005B1CF6">
            <w:pPr>
              <w:pStyle w:val="ConsPlusNormal"/>
            </w:pPr>
          </w:p>
        </w:tc>
        <w:tc>
          <w:tcPr>
            <w:tcW w:w="1903" w:type="dxa"/>
          </w:tcPr>
          <w:p w:rsidR="005B1CF6" w:rsidRDefault="005B1CF6">
            <w:pPr>
              <w:pStyle w:val="ConsPlusNormal"/>
            </w:pPr>
          </w:p>
        </w:tc>
        <w:tc>
          <w:tcPr>
            <w:tcW w:w="1020"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_______________________    ____________________________________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_______________________</w:t>
      </w:r>
    </w:p>
    <w:p w:rsidR="005B1CF6" w:rsidRDefault="005B1CF6">
      <w:pPr>
        <w:pStyle w:val="ConsPlusNonformat"/>
        <w:jc w:val="both"/>
      </w:pPr>
      <w:r>
        <w:t xml:space="preserve">       (дата)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4</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бюджетам муниципальных</w:t>
      </w:r>
    </w:p>
    <w:p w:rsidR="005B1CF6" w:rsidRDefault="005B1CF6">
      <w:pPr>
        <w:pStyle w:val="ConsPlusNormal"/>
        <w:jc w:val="right"/>
      </w:pPr>
      <w:r>
        <w:t>районов, муниципальных округов</w:t>
      </w:r>
    </w:p>
    <w:p w:rsidR="005B1CF6" w:rsidRDefault="005B1CF6">
      <w:pPr>
        <w:pStyle w:val="ConsPlusNormal"/>
        <w:jc w:val="right"/>
      </w:pPr>
      <w:r>
        <w:t>и городских округов Архангельской</w:t>
      </w:r>
    </w:p>
    <w:p w:rsidR="005B1CF6" w:rsidRDefault="005B1CF6">
      <w:pPr>
        <w:pStyle w:val="ConsPlusNormal"/>
        <w:jc w:val="right"/>
      </w:pPr>
      <w:r>
        <w:t>области на поддержку отрасли культуры</w:t>
      </w:r>
    </w:p>
    <w:p w:rsidR="005B1CF6" w:rsidRDefault="005B1CF6">
      <w:pPr>
        <w:pStyle w:val="ConsPlusNormal"/>
        <w:jc w:val="right"/>
      </w:pPr>
      <w:r>
        <w:t>в части приобретения музыкальных</w:t>
      </w:r>
    </w:p>
    <w:p w:rsidR="005B1CF6" w:rsidRDefault="005B1CF6">
      <w:pPr>
        <w:pStyle w:val="ConsPlusNormal"/>
        <w:jc w:val="right"/>
      </w:pPr>
      <w:r>
        <w:t>инструментов, оборудования и материалов</w:t>
      </w:r>
    </w:p>
    <w:p w:rsidR="005B1CF6" w:rsidRDefault="005B1CF6">
      <w:pPr>
        <w:pStyle w:val="ConsPlusNormal"/>
        <w:jc w:val="right"/>
      </w:pPr>
      <w:r>
        <w:t>для детских школ искусств муниципальных</w:t>
      </w:r>
    </w:p>
    <w:p w:rsidR="005B1CF6" w:rsidRDefault="005B1CF6">
      <w:pPr>
        <w:pStyle w:val="ConsPlusNormal"/>
        <w:jc w:val="right"/>
      </w:pPr>
      <w:r>
        <w:t>районов, муниципальных округов и городских</w:t>
      </w:r>
    </w:p>
    <w:p w:rsidR="005B1CF6" w:rsidRDefault="005B1CF6">
      <w:pPr>
        <w:pStyle w:val="ConsPlusNormal"/>
        <w:jc w:val="right"/>
      </w:pPr>
      <w:r>
        <w:t>округов Архангельской области в целях</w:t>
      </w:r>
    </w:p>
    <w:p w:rsidR="005B1CF6" w:rsidRDefault="005B1CF6">
      <w:pPr>
        <w:pStyle w:val="ConsPlusNormal"/>
        <w:jc w:val="right"/>
      </w:pPr>
      <w:r>
        <w:t>реализации национального проекта "Культура"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22.12.2020 </w:t>
            </w:r>
            <w:hyperlink r:id="rId556" w:history="1">
              <w:r>
                <w:rPr>
                  <w:color w:val="0000FF"/>
                </w:rPr>
                <w:t>N 878-пп</w:t>
              </w:r>
            </w:hyperlink>
            <w:r>
              <w:rPr>
                <w:color w:val="392C69"/>
              </w:rPr>
              <w:t xml:space="preserve">, от 26.02.2021 </w:t>
            </w:r>
            <w:hyperlink r:id="rId557" w:history="1">
              <w:r>
                <w:rPr>
                  <w:color w:val="0000FF"/>
                </w:rPr>
                <w:t>N 98-пп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148" w:name="P8507"/>
      <w:bookmarkEnd w:id="148"/>
      <w:r>
        <w:t xml:space="preserve">                             ИТОГОВЫЙ РЕЙТИНГ</w:t>
      </w:r>
    </w:p>
    <w:p w:rsidR="005B1CF6" w:rsidRDefault="005B1CF6">
      <w:pPr>
        <w:pStyle w:val="ConsPlusNonformat"/>
        <w:jc w:val="both"/>
      </w:pPr>
      <w:r>
        <w:t xml:space="preserve">               конкурсной документации на участие в конкурсе</w:t>
      </w:r>
    </w:p>
    <w:p w:rsidR="005B1CF6" w:rsidRDefault="005B1CF6">
      <w:pPr>
        <w:pStyle w:val="ConsPlusNonformat"/>
        <w:jc w:val="both"/>
      </w:pPr>
      <w:r>
        <w:t xml:space="preserve">             на предоставление субсидий бюджетам муниципальных</w:t>
      </w:r>
    </w:p>
    <w:p w:rsidR="005B1CF6" w:rsidRDefault="005B1CF6">
      <w:pPr>
        <w:pStyle w:val="ConsPlusNonformat"/>
        <w:jc w:val="both"/>
      </w:pPr>
      <w:r>
        <w:t xml:space="preserve">            районов, муниципальных округов и городских округов</w:t>
      </w:r>
    </w:p>
    <w:p w:rsidR="005B1CF6" w:rsidRDefault="005B1CF6">
      <w:pPr>
        <w:pStyle w:val="ConsPlusNonformat"/>
        <w:jc w:val="both"/>
      </w:pPr>
      <w:r>
        <w:t xml:space="preserve">        Архангельской области на поддержку отрасли культуры в части</w:t>
      </w:r>
    </w:p>
    <w:p w:rsidR="005B1CF6" w:rsidRDefault="005B1CF6">
      <w:pPr>
        <w:pStyle w:val="ConsPlusNonformat"/>
        <w:jc w:val="both"/>
      </w:pPr>
      <w:r>
        <w:t xml:space="preserve">     приобретения музыкальных инструментов, оборудования и материалов</w:t>
      </w:r>
    </w:p>
    <w:p w:rsidR="005B1CF6" w:rsidRDefault="005B1CF6">
      <w:pPr>
        <w:pStyle w:val="ConsPlusNonformat"/>
        <w:jc w:val="both"/>
      </w:pPr>
      <w:r>
        <w:t xml:space="preserve">             для детских школ искусств муниципальных районов,</w:t>
      </w:r>
    </w:p>
    <w:p w:rsidR="005B1CF6" w:rsidRDefault="005B1CF6">
      <w:pPr>
        <w:pStyle w:val="ConsPlusNonformat"/>
        <w:jc w:val="both"/>
      </w:pPr>
      <w:r>
        <w:t xml:space="preserve">      муниципальных округов и городских округов Архангельской области</w:t>
      </w:r>
    </w:p>
    <w:p w:rsidR="005B1CF6" w:rsidRDefault="005B1CF6">
      <w:pPr>
        <w:pStyle w:val="ConsPlusNonformat"/>
        <w:jc w:val="both"/>
      </w:pPr>
      <w:r>
        <w:t xml:space="preserve">            в целях реализации национального проекта "Культура"</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1187"/>
        <w:gridCol w:w="1187"/>
        <w:gridCol w:w="1187"/>
        <w:gridCol w:w="1187"/>
        <w:gridCol w:w="1189"/>
        <w:gridCol w:w="907"/>
      </w:tblGrid>
      <w:tr w:rsidR="005B1CF6">
        <w:tc>
          <w:tcPr>
            <w:tcW w:w="2154" w:type="dxa"/>
          </w:tcPr>
          <w:p w:rsidR="005B1CF6" w:rsidRDefault="005B1CF6">
            <w:pPr>
              <w:pStyle w:val="ConsPlusNormal"/>
              <w:jc w:val="center"/>
            </w:pPr>
            <w:r>
              <w:t>Наименование заявителя</w:t>
            </w:r>
          </w:p>
        </w:tc>
        <w:tc>
          <w:tcPr>
            <w:tcW w:w="5937" w:type="dxa"/>
            <w:gridSpan w:val="5"/>
          </w:tcPr>
          <w:p w:rsidR="005B1CF6" w:rsidRDefault="005B1CF6">
            <w:pPr>
              <w:pStyle w:val="ConsPlusNormal"/>
              <w:jc w:val="center"/>
            </w:pPr>
            <w:r>
              <w:t>Общее количество баллов (на основании листов оценки конкурсной документации членов конкурсной комиссии)</w:t>
            </w:r>
          </w:p>
        </w:tc>
        <w:tc>
          <w:tcPr>
            <w:tcW w:w="907" w:type="dxa"/>
          </w:tcPr>
          <w:p w:rsidR="005B1CF6" w:rsidRDefault="005B1CF6">
            <w:pPr>
              <w:pStyle w:val="ConsPlusNormal"/>
              <w:jc w:val="center"/>
            </w:pPr>
            <w:r>
              <w:t>Итого баллов</w:t>
            </w:r>
          </w:p>
        </w:tc>
      </w:tr>
      <w:tr w:rsidR="005B1CF6">
        <w:tc>
          <w:tcPr>
            <w:tcW w:w="2154" w:type="dxa"/>
          </w:tcPr>
          <w:p w:rsidR="005B1CF6" w:rsidRDefault="005B1CF6">
            <w:pPr>
              <w:pStyle w:val="ConsPlusNormal"/>
            </w:pPr>
          </w:p>
        </w:tc>
        <w:tc>
          <w:tcPr>
            <w:tcW w:w="1187" w:type="dxa"/>
          </w:tcPr>
          <w:p w:rsidR="005B1CF6" w:rsidRDefault="005B1CF6">
            <w:pPr>
              <w:pStyle w:val="ConsPlusNormal"/>
              <w:jc w:val="center"/>
            </w:pPr>
            <w:r>
              <w:t>Ф.И.О.</w:t>
            </w:r>
          </w:p>
        </w:tc>
        <w:tc>
          <w:tcPr>
            <w:tcW w:w="1187" w:type="dxa"/>
          </w:tcPr>
          <w:p w:rsidR="005B1CF6" w:rsidRDefault="005B1CF6">
            <w:pPr>
              <w:pStyle w:val="ConsPlusNormal"/>
              <w:jc w:val="center"/>
            </w:pPr>
            <w:r>
              <w:t>Ф.И.О.</w:t>
            </w:r>
          </w:p>
        </w:tc>
        <w:tc>
          <w:tcPr>
            <w:tcW w:w="1187" w:type="dxa"/>
          </w:tcPr>
          <w:p w:rsidR="005B1CF6" w:rsidRDefault="005B1CF6">
            <w:pPr>
              <w:pStyle w:val="ConsPlusNormal"/>
              <w:jc w:val="center"/>
            </w:pPr>
            <w:r>
              <w:t>Ф.И.О.</w:t>
            </w:r>
          </w:p>
        </w:tc>
        <w:tc>
          <w:tcPr>
            <w:tcW w:w="1187" w:type="dxa"/>
          </w:tcPr>
          <w:p w:rsidR="005B1CF6" w:rsidRDefault="005B1CF6">
            <w:pPr>
              <w:pStyle w:val="ConsPlusNormal"/>
              <w:jc w:val="center"/>
            </w:pPr>
            <w:r>
              <w:t>Ф.И.О.</w:t>
            </w:r>
          </w:p>
        </w:tc>
        <w:tc>
          <w:tcPr>
            <w:tcW w:w="1189" w:type="dxa"/>
          </w:tcPr>
          <w:p w:rsidR="005B1CF6" w:rsidRDefault="005B1CF6">
            <w:pPr>
              <w:pStyle w:val="ConsPlusNormal"/>
              <w:jc w:val="center"/>
            </w:pPr>
            <w:r>
              <w:t>Ф.И.О.</w:t>
            </w:r>
          </w:p>
        </w:tc>
        <w:tc>
          <w:tcPr>
            <w:tcW w:w="907" w:type="dxa"/>
          </w:tcPr>
          <w:p w:rsidR="005B1CF6" w:rsidRDefault="005B1CF6">
            <w:pPr>
              <w:pStyle w:val="ConsPlusNormal"/>
            </w:pPr>
          </w:p>
        </w:tc>
      </w:tr>
      <w:tr w:rsidR="005B1CF6">
        <w:tc>
          <w:tcPr>
            <w:tcW w:w="2154" w:type="dxa"/>
          </w:tcPr>
          <w:p w:rsidR="005B1CF6" w:rsidRDefault="005B1CF6">
            <w:pPr>
              <w:pStyle w:val="ConsPlusNormal"/>
            </w:pPr>
            <w:r>
              <w:t>1.</w:t>
            </w:r>
          </w:p>
        </w:tc>
        <w:tc>
          <w:tcPr>
            <w:tcW w:w="1187" w:type="dxa"/>
          </w:tcPr>
          <w:p w:rsidR="005B1CF6" w:rsidRDefault="005B1CF6">
            <w:pPr>
              <w:pStyle w:val="ConsPlusNormal"/>
            </w:pPr>
          </w:p>
        </w:tc>
        <w:tc>
          <w:tcPr>
            <w:tcW w:w="1187" w:type="dxa"/>
          </w:tcPr>
          <w:p w:rsidR="005B1CF6" w:rsidRDefault="005B1CF6">
            <w:pPr>
              <w:pStyle w:val="ConsPlusNormal"/>
            </w:pPr>
          </w:p>
        </w:tc>
        <w:tc>
          <w:tcPr>
            <w:tcW w:w="1187" w:type="dxa"/>
          </w:tcPr>
          <w:p w:rsidR="005B1CF6" w:rsidRDefault="005B1CF6">
            <w:pPr>
              <w:pStyle w:val="ConsPlusNormal"/>
            </w:pPr>
          </w:p>
        </w:tc>
        <w:tc>
          <w:tcPr>
            <w:tcW w:w="1187" w:type="dxa"/>
          </w:tcPr>
          <w:p w:rsidR="005B1CF6" w:rsidRDefault="005B1CF6">
            <w:pPr>
              <w:pStyle w:val="ConsPlusNormal"/>
            </w:pPr>
          </w:p>
        </w:tc>
        <w:tc>
          <w:tcPr>
            <w:tcW w:w="1189" w:type="dxa"/>
          </w:tcPr>
          <w:p w:rsidR="005B1CF6" w:rsidRDefault="005B1CF6">
            <w:pPr>
              <w:pStyle w:val="ConsPlusNormal"/>
            </w:pPr>
          </w:p>
        </w:tc>
        <w:tc>
          <w:tcPr>
            <w:tcW w:w="907" w:type="dxa"/>
          </w:tcPr>
          <w:p w:rsidR="005B1CF6" w:rsidRDefault="005B1CF6">
            <w:pPr>
              <w:pStyle w:val="ConsPlusNormal"/>
            </w:pPr>
          </w:p>
        </w:tc>
      </w:tr>
      <w:tr w:rsidR="005B1CF6">
        <w:tc>
          <w:tcPr>
            <w:tcW w:w="2154" w:type="dxa"/>
          </w:tcPr>
          <w:p w:rsidR="005B1CF6" w:rsidRDefault="005B1CF6">
            <w:pPr>
              <w:pStyle w:val="ConsPlusNormal"/>
            </w:pPr>
            <w:r>
              <w:t>2.</w:t>
            </w:r>
          </w:p>
        </w:tc>
        <w:tc>
          <w:tcPr>
            <w:tcW w:w="1187" w:type="dxa"/>
          </w:tcPr>
          <w:p w:rsidR="005B1CF6" w:rsidRDefault="005B1CF6">
            <w:pPr>
              <w:pStyle w:val="ConsPlusNormal"/>
            </w:pPr>
          </w:p>
        </w:tc>
        <w:tc>
          <w:tcPr>
            <w:tcW w:w="1187" w:type="dxa"/>
          </w:tcPr>
          <w:p w:rsidR="005B1CF6" w:rsidRDefault="005B1CF6">
            <w:pPr>
              <w:pStyle w:val="ConsPlusNormal"/>
            </w:pPr>
          </w:p>
        </w:tc>
        <w:tc>
          <w:tcPr>
            <w:tcW w:w="1187" w:type="dxa"/>
          </w:tcPr>
          <w:p w:rsidR="005B1CF6" w:rsidRDefault="005B1CF6">
            <w:pPr>
              <w:pStyle w:val="ConsPlusNormal"/>
            </w:pPr>
          </w:p>
        </w:tc>
        <w:tc>
          <w:tcPr>
            <w:tcW w:w="1187" w:type="dxa"/>
          </w:tcPr>
          <w:p w:rsidR="005B1CF6" w:rsidRDefault="005B1CF6">
            <w:pPr>
              <w:pStyle w:val="ConsPlusNormal"/>
            </w:pPr>
          </w:p>
        </w:tc>
        <w:tc>
          <w:tcPr>
            <w:tcW w:w="1189" w:type="dxa"/>
          </w:tcPr>
          <w:p w:rsidR="005B1CF6" w:rsidRDefault="005B1CF6">
            <w:pPr>
              <w:pStyle w:val="ConsPlusNormal"/>
            </w:pPr>
          </w:p>
        </w:tc>
        <w:tc>
          <w:tcPr>
            <w:tcW w:w="907" w:type="dxa"/>
          </w:tcPr>
          <w:p w:rsidR="005B1CF6" w:rsidRDefault="005B1CF6">
            <w:pPr>
              <w:pStyle w:val="ConsPlusNormal"/>
            </w:pPr>
          </w:p>
        </w:tc>
      </w:tr>
      <w:tr w:rsidR="005B1CF6">
        <w:tc>
          <w:tcPr>
            <w:tcW w:w="2154" w:type="dxa"/>
          </w:tcPr>
          <w:p w:rsidR="005B1CF6" w:rsidRDefault="005B1CF6">
            <w:pPr>
              <w:pStyle w:val="ConsPlusNormal"/>
            </w:pPr>
            <w:r>
              <w:t>..</w:t>
            </w:r>
          </w:p>
        </w:tc>
        <w:tc>
          <w:tcPr>
            <w:tcW w:w="1187" w:type="dxa"/>
          </w:tcPr>
          <w:p w:rsidR="005B1CF6" w:rsidRDefault="005B1CF6">
            <w:pPr>
              <w:pStyle w:val="ConsPlusNormal"/>
            </w:pPr>
          </w:p>
        </w:tc>
        <w:tc>
          <w:tcPr>
            <w:tcW w:w="1187" w:type="dxa"/>
          </w:tcPr>
          <w:p w:rsidR="005B1CF6" w:rsidRDefault="005B1CF6">
            <w:pPr>
              <w:pStyle w:val="ConsPlusNormal"/>
            </w:pPr>
          </w:p>
        </w:tc>
        <w:tc>
          <w:tcPr>
            <w:tcW w:w="1187" w:type="dxa"/>
          </w:tcPr>
          <w:p w:rsidR="005B1CF6" w:rsidRDefault="005B1CF6">
            <w:pPr>
              <w:pStyle w:val="ConsPlusNormal"/>
            </w:pPr>
          </w:p>
        </w:tc>
        <w:tc>
          <w:tcPr>
            <w:tcW w:w="1187" w:type="dxa"/>
          </w:tcPr>
          <w:p w:rsidR="005B1CF6" w:rsidRDefault="005B1CF6">
            <w:pPr>
              <w:pStyle w:val="ConsPlusNormal"/>
            </w:pPr>
          </w:p>
        </w:tc>
        <w:tc>
          <w:tcPr>
            <w:tcW w:w="1189" w:type="dxa"/>
          </w:tcPr>
          <w:p w:rsidR="005B1CF6" w:rsidRDefault="005B1CF6">
            <w:pPr>
              <w:pStyle w:val="ConsPlusNormal"/>
            </w:pPr>
          </w:p>
        </w:tc>
        <w:tc>
          <w:tcPr>
            <w:tcW w:w="907"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Председатель конкурсной комиссии  _________________  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Секретарь конкурсной комиссии     _________________  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________________</w:t>
      </w:r>
    </w:p>
    <w:p w:rsidR="005B1CF6" w:rsidRDefault="005B1CF6">
      <w:pPr>
        <w:pStyle w:val="ConsPlusNonformat"/>
        <w:jc w:val="both"/>
      </w:pPr>
      <w:r>
        <w:t xml:space="preserve">     (дата)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149" w:name="P8606"/>
      <w:bookmarkEnd w:id="149"/>
      <w:r>
        <w:t>ПОЛОЖЕНИЕ</w:t>
      </w:r>
    </w:p>
    <w:p w:rsidR="005B1CF6" w:rsidRDefault="005B1CF6">
      <w:pPr>
        <w:pStyle w:val="ConsPlusTitle"/>
        <w:jc w:val="center"/>
      </w:pPr>
      <w:r>
        <w:t>О ПОРЯДКЕ И УСЛОВИЯХ ПРЕДОСТАВЛЕНИЯ СУБСИДИИ АРХАНГЕЛЬСКОМУ</w:t>
      </w:r>
    </w:p>
    <w:p w:rsidR="005B1CF6" w:rsidRDefault="005B1CF6">
      <w:pPr>
        <w:pStyle w:val="ConsPlusTitle"/>
        <w:jc w:val="center"/>
      </w:pPr>
      <w:r>
        <w:t>РЕГИОНАЛЬНОМУ ОТДЕЛЕНИЮ ОБЩЕРОССИЙСКОЙ ОБЩЕСТВЕННОЙ</w:t>
      </w:r>
    </w:p>
    <w:p w:rsidR="005B1CF6" w:rsidRDefault="005B1CF6">
      <w:pPr>
        <w:pStyle w:val="ConsPlusTitle"/>
        <w:jc w:val="center"/>
      </w:pPr>
      <w:r>
        <w:t>ОРГАНИЗАЦИИ "СОЮЗ ПИСАТЕЛЕЙ РОССИИ"</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(введено </w:t>
            </w:r>
            <w:hyperlink r:id="rId558"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12.02.2019 N 50-пп;</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03.09.2019 </w:t>
            </w:r>
            <w:hyperlink r:id="rId559" w:history="1">
              <w:r>
                <w:rPr>
                  <w:color w:val="0000FF"/>
                </w:rPr>
                <w:t>N 481-пп</w:t>
              </w:r>
            </w:hyperlink>
            <w:r>
              <w:rPr>
                <w:color w:val="392C69"/>
              </w:rPr>
              <w:t xml:space="preserve">, от 10.10.2019 </w:t>
            </w:r>
            <w:hyperlink r:id="rId560" w:history="1">
              <w:r>
                <w:rPr>
                  <w:color w:val="0000FF"/>
                </w:rPr>
                <w:t>N 567-пп</w:t>
              </w:r>
            </w:hyperlink>
            <w:r>
              <w:rPr>
                <w:color w:val="392C69"/>
              </w:rPr>
              <w:t xml:space="preserve">, от 22.12.2020 </w:t>
            </w:r>
            <w:hyperlink r:id="rId561" w:history="1">
              <w:r>
                <w:rPr>
                  <w:color w:val="0000FF"/>
                </w:rPr>
                <w:t>N 878-пп</w:t>
              </w:r>
            </w:hyperlink>
            <w:r>
              <w:rPr>
                <w:color w:val="392C69"/>
              </w:rPr>
              <w:t>,</w:t>
            </w:r>
          </w:p>
          <w:p w:rsidR="005B1CF6" w:rsidRDefault="005B1CF6">
            <w:pPr>
              <w:pStyle w:val="ConsPlusNormal"/>
              <w:jc w:val="center"/>
            </w:pPr>
            <w:r>
              <w:rPr>
                <w:color w:val="392C69"/>
              </w:rPr>
              <w:t xml:space="preserve">от 16.06.2021 </w:t>
            </w:r>
            <w:hyperlink r:id="rId562" w:history="1">
              <w:r>
                <w:rPr>
                  <w:color w:val="0000FF"/>
                </w:rPr>
                <w:t>N 310-пп</w:t>
              </w:r>
            </w:hyperlink>
            <w:r>
              <w:rPr>
                <w:color w:val="392C69"/>
              </w:rPr>
              <w:t xml:space="preserve">, от 12.07.2021 </w:t>
            </w:r>
            <w:hyperlink r:id="rId563" w:history="1">
              <w:r>
                <w:rPr>
                  <w:color w:val="0000FF"/>
                </w:rPr>
                <w:t>N 345-пп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Положение, разработанное в соответствии со </w:t>
      </w:r>
      <w:hyperlink r:id="rId564" w:history="1">
        <w:r>
          <w:rPr>
            <w:color w:val="0000FF"/>
          </w:rPr>
          <w:t>статьей 78.1</w:t>
        </w:r>
      </w:hyperlink>
      <w:r>
        <w:t xml:space="preserve"> Бюджетного кодекса Российской Федерации, общими </w:t>
      </w:r>
      <w:hyperlink r:id="rId565" w:history="1">
        <w:r>
          <w:rPr>
            <w:color w:val="0000FF"/>
          </w:rPr>
          <w:t>требованиями</w:t>
        </w:r>
      </w:hyperlink>
      <w:r>
        <w:t xml:space="preserve"> к нормативным правовым актам, муниципальным правовым актам, регулирующим представление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w:t>
      </w:r>
      <w:hyperlink r:id="rId566" w:history="1">
        <w:r>
          <w:rPr>
            <w:color w:val="0000FF"/>
          </w:rPr>
          <w:t>постановлением</w:t>
        </w:r>
      </w:hyperlink>
      <w:r>
        <w:t xml:space="preserve"> Правительства Российской Федерации от 18 сентября 2020 года N 1492 (далее - общие требования), государственной </w:t>
      </w:r>
      <w:hyperlink w:anchor="P107" w:history="1">
        <w:r>
          <w:rPr>
            <w:color w:val="0000FF"/>
          </w:rPr>
          <w:t>программой</w:t>
        </w:r>
      </w:hyperlink>
      <w:r>
        <w:t>Архангельской области "Культура Русского Севера", утвержденной постановлением Правительства Архангельской области от 12 октября 2012 года N 461-пп (далее - государственная программа), устанавливает порядок и условия предоставления субсидии из областного бюджета Архангельскому региональному отделению общероссийской общественной организации "Союз писателей России" (далее - творческий союз) на поддержку писателей-профессионалов и обеспечение мероприятий в области культуры и искусства (далее - субсидия).</w:t>
      </w:r>
    </w:p>
    <w:p w:rsidR="005B1CF6" w:rsidRDefault="005B1CF6">
      <w:pPr>
        <w:pStyle w:val="ConsPlusNormal"/>
        <w:spacing w:before="220"/>
        <w:ind w:firstLine="540"/>
        <w:jc w:val="both"/>
      </w:pPr>
      <w:r>
        <w:t xml:space="preserve">Субсидия предоставляется в рамках </w:t>
      </w:r>
      <w:hyperlink w:anchor="P740" w:history="1">
        <w:r>
          <w:rPr>
            <w:color w:val="0000FF"/>
          </w:rPr>
          <w:t>пункта 2.8</w:t>
        </w:r>
      </w:hyperlink>
      <w:r>
        <w:t xml:space="preserve"> перечня мероприятий государственной программы (приложение N 2 к государственной программе).</w:t>
      </w:r>
    </w:p>
    <w:p w:rsidR="005B1CF6" w:rsidRPr="0035384A" w:rsidRDefault="005B1CF6">
      <w:pPr>
        <w:pStyle w:val="ConsPlusNormal"/>
        <w:spacing w:before="220"/>
        <w:ind w:firstLine="540"/>
        <w:jc w:val="both"/>
        <w:rPr>
          <w:strike/>
        </w:rPr>
      </w:pPr>
      <w:r>
        <w:t xml:space="preserve">2. Главным распорядителем средств областного бюджета, предусмотренных на предоставление субсидии, является министерство культуры Архангельской области (далее - </w:t>
      </w:r>
      <w:r w:rsidRPr="003D0F1B">
        <w:t>министерство).</w:t>
      </w:r>
    </w:p>
    <w:p w:rsidR="005B1CF6" w:rsidRDefault="005B1CF6">
      <w:pPr>
        <w:pStyle w:val="ConsPlusNormal"/>
        <w:spacing w:before="220"/>
        <w:ind w:firstLine="540"/>
        <w:jc w:val="both"/>
      </w:pPr>
      <w:r>
        <w:t>Предоставление субсидии осуществляется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5B1CF6" w:rsidRDefault="005B1CF6">
      <w:pPr>
        <w:pStyle w:val="ConsPlusNormal"/>
        <w:spacing w:before="220"/>
        <w:ind w:firstLine="540"/>
        <w:jc w:val="both"/>
      </w:pPr>
      <w:r>
        <w:t>Размер субсидии определяется областным законом об областном бюджете на финансовый год и на плановый период.</w:t>
      </w:r>
    </w:p>
    <w:p w:rsidR="005B1CF6" w:rsidRPr="00161222" w:rsidRDefault="005B1CF6">
      <w:pPr>
        <w:pStyle w:val="ConsPlusNormal"/>
        <w:spacing w:before="220"/>
        <w:ind w:firstLine="540"/>
        <w:jc w:val="both"/>
        <w:rPr>
          <w:strike/>
        </w:rPr>
      </w:pPr>
      <w: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w:t>
      </w:r>
      <w:r w:rsidR="0035384A" w:rsidRPr="00161222">
        <w:t>областного закона об областном бюджете на очередной финансовый год и на плановый период (проекта областного закона о внесении изменений в областной закон об областном бюджете на очередной финансовый год и на плановый период)</w:t>
      </w:r>
      <w:r w:rsidR="00E02099" w:rsidRPr="00161222">
        <w:t>.</w:t>
      </w:r>
    </w:p>
    <w:p w:rsidR="005B1CF6" w:rsidRDefault="005B1CF6">
      <w:pPr>
        <w:pStyle w:val="ConsPlusNormal"/>
        <w:spacing w:before="220"/>
        <w:ind w:firstLine="540"/>
        <w:jc w:val="both"/>
      </w:pPr>
      <w:r>
        <w:t>3. Предоставление субсидии осуществляется министерством на основании соглашения с творческим союзом (далее - соглашение).</w:t>
      </w:r>
    </w:p>
    <w:p w:rsidR="005B1CF6" w:rsidRDefault="005B1CF6">
      <w:pPr>
        <w:pStyle w:val="ConsPlusNormal"/>
        <w:spacing w:before="220"/>
        <w:ind w:firstLine="540"/>
        <w:jc w:val="both"/>
      </w:pPr>
      <w:bookmarkStart w:id="150" w:name="P8629"/>
      <w:bookmarkEnd w:id="150"/>
      <w:r>
        <w:t>4. Субсидия используется творческим союзом на следующие цели:</w:t>
      </w:r>
    </w:p>
    <w:p w:rsidR="005B1CF6" w:rsidRDefault="005B1CF6">
      <w:pPr>
        <w:pStyle w:val="ConsPlusNormal"/>
        <w:spacing w:before="220"/>
        <w:ind w:firstLine="540"/>
        <w:jc w:val="both"/>
      </w:pPr>
      <w:r>
        <w:t>1) оказание единовременной материальной помощи членам творческого союза;</w:t>
      </w:r>
    </w:p>
    <w:p w:rsidR="005B1CF6" w:rsidRDefault="005B1CF6">
      <w:pPr>
        <w:pStyle w:val="ConsPlusNormal"/>
        <w:spacing w:before="220"/>
        <w:ind w:firstLine="540"/>
        <w:jc w:val="both"/>
      </w:pPr>
      <w:r>
        <w:t>2) оплата труда привлеченных специалистов, приобретение основных средств и материальных запасов в рамках проведения творческих встреч, фестивалей, мастер-классов, выставок;</w:t>
      </w:r>
    </w:p>
    <w:p w:rsidR="005B1CF6" w:rsidRDefault="005B1CF6">
      <w:pPr>
        <w:pStyle w:val="ConsPlusNormal"/>
        <w:spacing w:before="220"/>
        <w:ind w:firstLine="540"/>
        <w:jc w:val="both"/>
      </w:pPr>
      <w:r>
        <w:t>3) возмещение коммунальных и эксплуатационных услуг за помещения, используемые для осуществления основной деятельности творческим союзом;</w:t>
      </w:r>
    </w:p>
    <w:p w:rsidR="005B1CF6" w:rsidRDefault="005B1CF6">
      <w:pPr>
        <w:pStyle w:val="ConsPlusNormal"/>
        <w:spacing w:before="220"/>
        <w:ind w:firstLine="540"/>
        <w:jc w:val="both"/>
      </w:pPr>
      <w:r>
        <w:t>4) оплата услуг по ведению бухгалтерского учета творческого союза (не более 10 процентов от размера предоставляемой субсидии, включая страховые взносы);</w:t>
      </w:r>
    </w:p>
    <w:p w:rsidR="005B1CF6" w:rsidRDefault="005B1CF6">
      <w:pPr>
        <w:pStyle w:val="ConsPlusNormal"/>
        <w:jc w:val="both"/>
      </w:pPr>
      <w:r>
        <w:t xml:space="preserve">(в ред. </w:t>
      </w:r>
      <w:hyperlink r:id="rId567"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5) оплата банковского обслуживания;</w:t>
      </w:r>
    </w:p>
    <w:p w:rsidR="005B1CF6" w:rsidRDefault="005B1CF6">
      <w:pPr>
        <w:pStyle w:val="ConsPlusNormal"/>
        <w:spacing w:before="220"/>
        <w:ind w:firstLine="540"/>
        <w:jc w:val="both"/>
      </w:pPr>
      <w:r>
        <w:t>6) оплата услуг связи;</w:t>
      </w:r>
    </w:p>
    <w:p w:rsidR="005B1CF6" w:rsidRDefault="005B1CF6">
      <w:pPr>
        <w:pStyle w:val="ConsPlusNormal"/>
        <w:spacing w:before="220"/>
        <w:ind w:firstLine="540"/>
        <w:jc w:val="both"/>
      </w:pPr>
      <w:r>
        <w:t>7) издательская деятельность.</w:t>
      </w:r>
    </w:p>
    <w:p w:rsidR="005B1CF6" w:rsidRPr="00F94508" w:rsidRDefault="005B1CF6">
      <w:pPr>
        <w:pStyle w:val="ConsPlusNormal"/>
        <w:spacing w:before="220"/>
        <w:ind w:firstLine="540"/>
        <w:jc w:val="both"/>
        <w:rPr>
          <w:strike/>
        </w:rPr>
      </w:pPr>
      <w:r>
        <w:t xml:space="preserve">4.1. </w:t>
      </w:r>
      <w:r w:rsidR="00F94508" w:rsidRPr="00161222">
        <w:t>Получатель субсидии, а также иные юридические лица, получающие средства на основании договоров, заключенных с получателем субсидии, не вправе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B1CF6" w:rsidRDefault="005B1CF6">
      <w:pPr>
        <w:pStyle w:val="ConsPlusNormal"/>
        <w:jc w:val="both"/>
      </w:pPr>
    </w:p>
    <w:p w:rsidR="005B1CF6" w:rsidRDefault="005B1CF6">
      <w:pPr>
        <w:pStyle w:val="ConsPlusTitle"/>
        <w:jc w:val="center"/>
        <w:outlineLvl w:val="1"/>
      </w:pPr>
      <w:r>
        <w:t>II. Порядок предоставления субсидии</w:t>
      </w:r>
    </w:p>
    <w:p w:rsidR="005B1CF6" w:rsidRDefault="005B1CF6">
      <w:pPr>
        <w:pStyle w:val="ConsPlusNormal"/>
        <w:jc w:val="both"/>
      </w:pPr>
    </w:p>
    <w:p w:rsidR="005B1CF6" w:rsidRDefault="005B1CF6">
      <w:pPr>
        <w:pStyle w:val="ConsPlusNormal"/>
        <w:ind w:firstLine="540"/>
        <w:jc w:val="both"/>
      </w:pPr>
      <w:bookmarkStart w:id="151" w:name="P8643"/>
      <w:bookmarkEnd w:id="151"/>
      <w:r>
        <w:t>5. Для заключения соглашения творческий союз представляет в министерство следующие документы:</w:t>
      </w:r>
    </w:p>
    <w:p w:rsidR="005B1CF6" w:rsidRDefault="005B1CF6">
      <w:pPr>
        <w:pStyle w:val="ConsPlusNormal"/>
        <w:spacing w:before="220"/>
        <w:ind w:firstLine="540"/>
        <w:jc w:val="both"/>
      </w:pPr>
      <w:r>
        <w:t>1) заявление о заключении соглашения;</w:t>
      </w:r>
    </w:p>
    <w:p w:rsidR="005B1CF6" w:rsidRDefault="005B1CF6">
      <w:pPr>
        <w:pStyle w:val="ConsPlusNormal"/>
        <w:spacing w:before="220"/>
        <w:ind w:firstLine="540"/>
        <w:jc w:val="both"/>
      </w:pPr>
      <w:r>
        <w:t>2) документы, подтверждающие полномочия лица, представляющего интересы творческого союза, в случае, если данное лицо не является лицом, имеющим право без доверенности действовать от имени творческого союза.</w:t>
      </w:r>
    </w:p>
    <w:p w:rsidR="005B1CF6" w:rsidRDefault="005B1CF6">
      <w:pPr>
        <w:pStyle w:val="ConsPlusNormal"/>
        <w:spacing w:before="220"/>
        <w:ind w:firstLine="540"/>
        <w:jc w:val="both"/>
      </w:pPr>
      <w:r>
        <w:t xml:space="preserve">Положения </w:t>
      </w:r>
      <w:hyperlink r:id="rId568" w:history="1">
        <w:r>
          <w:rPr>
            <w:color w:val="0000FF"/>
          </w:rPr>
          <w:t>пункта 17 статьи 241</w:t>
        </w:r>
      </w:hyperlink>
      <w:r>
        <w:t xml:space="preserve"> Бюджетного кодекса Российской Федерации к творческому союзу в рамках настоящего Порядка не применяются.</w:t>
      </w:r>
    </w:p>
    <w:p w:rsidR="005B1CF6" w:rsidRDefault="005B1CF6">
      <w:pPr>
        <w:pStyle w:val="ConsPlusNormal"/>
        <w:spacing w:before="220"/>
        <w:ind w:firstLine="540"/>
        <w:jc w:val="both"/>
      </w:pPr>
      <w:bookmarkStart w:id="152" w:name="P8647"/>
      <w:bookmarkEnd w:id="152"/>
      <w:r>
        <w:t>6. Документы представляются в подлиннике в одном экземпляре.</w:t>
      </w:r>
    </w:p>
    <w:p w:rsidR="005B1CF6" w:rsidRDefault="005B1CF6">
      <w:pPr>
        <w:pStyle w:val="ConsPlusNormal"/>
        <w:spacing w:before="220"/>
        <w:ind w:firstLine="540"/>
        <w:jc w:val="both"/>
      </w:pPr>
      <w:r>
        <w:t xml:space="preserve">7. Министерство в течение 10 рабочих дней со дня поступления документов, предусмотренных </w:t>
      </w:r>
      <w:hyperlink w:anchor="P8643" w:history="1">
        <w:r>
          <w:rPr>
            <w:color w:val="0000FF"/>
          </w:rPr>
          <w:t>пунктом 5</w:t>
        </w:r>
      </w:hyperlink>
      <w:r>
        <w:t xml:space="preserve"> настоящего Положения, принимает одно из следующих решений:</w:t>
      </w:r>
    </w:p>
    <w:p w:rsidR="005B1CF6" w:rsidRDefault="005B1CF6">
      <w:pPr>
        <w:pStyle w:val="ConsPlusNormal"/>
        <w:spacing w:before="220"/>
        <w:ind w:firstLine="540"/>
        <w:jc w:val="both"/>
      </w:pPr>
      <w:r>
        <w:t>1) о заключении соглашения;</w:t>
      </w:r>
    </w:p>
    <w:p w:rsidR="005B1CF6" w:rsidRDefault="005B1CF6">
      <w:pPr>
        <w:pStyle w:val="ConsPlusNormal"/>
        <w:spacing w:before="220"/>
        <w:ind w:firstLine="540"/>
        <w:jc w:val="both"/>
      </w:pPr>
      <w:bookmarkStart w:id="153" w:name="P8650"/>
      <w:bookmarkEnd w:id="153"/>
      <w:r>
        <w:t>2) об отказе в заключении соглашения.</w:t>
      </w:r>
    </w:p>
    <w:p w:rsidR="005B1CF6" w:rsidRDefault="005B1CF6">
      <w:pPr>
        <w:pStyle w:val="ConsPlusNormal"/>
        <w:spacing w:before="220"/>
        <w:ind w:firstLine="540"/>
        <w:jc w:val="both"/>
      </w:pPr>
      <w:bookmarkStart w:id="154" w:name="P8651"/>
      <w:bookmarkEnd w:id="154"/>
      <w:r>
        <w:t xml:space="preserve">8. Решение, предусмотренное </w:t>
      </w:r>
      <w:hyperlink w:anchor="P8650" w:history="1">
        <w:r>
          <w:rPr>
            <w:color w:val="0000FF"/>
          </w:rPr>
          <w:t>подпунктом 2 пункта 7</w:t>
        </w:r>
      </w:hyperlink>
      <w:r>
        <w:t xml:space="preserve"> настоящего Положения, принимается министерством в следующих случаях:</w:t>
      </w:r>
    </w:p>
    <w:p w:rsidR="005B1CF6" w:rsidRDefault="005B1CF6">
      <w:pPr>
        <w:pStyle w:val="ConsPlusNormal"/>
        <w:spacing w:before="220"/>
        <w:ind w:firstLine="540"/>
        <w:jc w:val="both"/>
      </w:pPr>
      <w:r>
        <w:t xml:space="preserve">1) представление документов, предусмотренных </w:t>
      </w:r>
      <w:hyperlink w:anchor="P8643" w:history="1">
        <w:r>
          <w:rPr>
            <w:color w:val="0000FF"/>
          </w:rPr>
          <w:t>пунктом 5</w:t>
        </w:r>
      </w:hyperlink>
      <w:r>
        <w:t xml:space="preserve"> настоящего Положения, оформление которых не соответствует требованиям </w:t>
      </w:r>
      <w:hyperlink w:anchor="P8647" w:history="1">
        <w:r>
          <w:rPr>
            <w:color w:val="0000FF"/>
          </w:rPr>
          <w:t>пункта 6</w:t>
        </w:r>
      </w:hyperlink>
      <w:r>
        <w:t xml:space="preserve"> настоящего Порядка;</w:t>
      </w:r>
    </w:p>
    <w:p w:rsidR="005B1CF6" w:rsidRDefault="005B1CF6">
      <w:pPr>
        <w:pStyle w:val="ConsPlusNormal"/>
        <w:spacing w:before="220"/>
        <w:ind w:firstLine="540"/>
        <w:jc w:val="both"/>
      </w:pPr>
      <w:r>
        <w:t xml:space="preserve">2) представление документов, предусмотренных </w:t>
      </w:r>
      <w:hyperlink w:anchor="P8643" w:history="1">
        <w:r>
          <w:rPr>
            <w:color w:val="0000FF"/>
          </w:rPr>
          <w:t>пунктом 5</w:t>
        </w:r>
      </w:hyperlink>
      <w:r>
        <w:t xml:space="preserve"> настоящего Положения, не в полном объеме;</w:t>
      </w:r>
    </w:p>
    <w:p w:rsidR="005B1CF6" w:rsidRDefault="005B1CF6">
      <w:pPr>
        <w:pStyle w:val="ConsPlusNormal"/>
        <w:spacing w:before="220"/>
        <w:ind w:firstLine="540"/>
        <w:jc w:val="both"/>
      </w:pPr>
      <w:r>
        <w:t xml:space="preserve">3) представление документов, предусмотренных </w:t>
      </w:r>
      <w:hyperlink w:anchor="P8643" w:history="1">
        <w:r>
          <w:rPr>
            <w:color w:val="0000FF"/>
          </w:rPr>
          <w:t>пунктом 5</w:t>
        </w:r>
      </w:hyperlink>
      <w:r>
        <w:t xml:space="preserve"> настоящего Положения, содержащих недостоверные сведения;</w:t>
      </w:r>
    </w:p>
    <w:p w:rsidR="005B1CF6" w:rsidRDefault="005B1CF6">
      <w:pPr>
        <w:pStyle w:val="ConsPlusNormal"/>
        <w:spacing w:before="220"/>
        <w:ind w:firstLine="540"/>
        <w:jc w:val="both"/>
      </w:pPr>
      <w:r>
        <w:t>4) отсутствие бюджетных ассигнований и лимитов бюджетных обязательств областного бюджета, предусмотренных министерству на выплату субсидий.</w:t>
      </w:r>
    </w:p>
    <w:p w:rsidR="005B1CF6" w:rsidRDefault="005B1CF6">
      <w:pPr>
        <w:pStyle w:val="ConsPlusNormal"/>
        <w:spacing w:before="220"/>
        <w:ind w:firstLine="540"/>
        <w:jc w:val="both"/>
      </w:pPr>
      <w:r>
        <w:t xml:space="preserve">Решение, предусмотренное </w:t>
      </w:r>
      <w:hyperlink w:anchor="P8650" w:history="1">
        <w:r>
          <w:rPr>
            <w:color w:val="0000FF"/>
          </w:rPr>
          <w:t>подпунктом 2 пункта 7</w:t>
        </w:r>
      </w:hyperlink>
      <w:r>
        <w:t xml:space="preserve"> настоящего Положения, направляется творческому союзу в течение трех рабочих дней со дня его принятия, может быть обжаловано творческим союзом в установленном законодательством Российской Федерации порядке.</w:t>
      </w:r>
    </w:p>
    <w:p w:rsidR="005B1CF6" w:rsidRDefault="005B1CF6">
      <w:pPr>
        <w:pStyle w:val="ConsPlusNormal"/>
        <w:spacing w:before="220"/>
        <w:ind w:firstLine="540"/>
        <w:jc w:val="both"/>
      </w:pPr>
      <w:r>
        <w:t xml:space="preserve">9. В случае отсутствия оснований для принятия решения об отказе в заключении договора, предусмотренных </w:t>
      </w:r>
      <w:hyperlink w:anchor="P8651" w:history="1">
        <w:r>
          <w:rPr>
            <w:color w:val="0000FF"/>
          </w:rPr>
          <w:t>пунктом 8</w:t>
        </w:r>
      </w:hyperlink>
      <w:r>
        <w:t xml:space="preserve"> настоящего Порядка, министерство направляет заявителю (далее - получатель субсидии) проект соглашения по форме, утверждаемой постановлением министерства, в соответствии с типовой формой соглашения о предоставлении субсидии, разрабатываемой и утверждаемой постановлением министерства финансов Архангельской области в соответствии со </w:t>
      </w:r>
      <w:hyperlink r:id="rId569" w:history="1">
        <w:r>
          <w:rPr>
            <w:color w:val="0000FF"/>
          </w:rPr>
          <w:t>статьей 78.1</w:t>
        </w:r>
      </w:hyperlink>
      <w:r>
        <w:t xml:space="preserve"> Бюджетного кодекса Российской Федерации и общими требованиями, для рассмотрения и подписания.</w:t>
      </w:r>
    </w:p>
    <w:p w:rsidR="005B1CF6" w:rsidRDefault="005B1CF6">
      <w:pPr>
        <w:pStyle w:val="ConsPlusNormal"/>
        <w:jc w:val="both"/>
      </w:pPr>
      <w:r>
        <w:t xml:space="preserve">(п. 9 в ред. </w:t>
      </w:r>
      <w:hyperlink r:id="rId570" w:history="1">
        <w:r>
          <w:rPr>
            <w:color w:val="0000FF"/>
          </w:rPr>
          <w:t>постановления</w:t>
        </w:r>
      </w:hyperlink>
      <w:r>
        <w:t xml:space="preserve"> Правительства Архангельской области от 10.10.2019 N 567-пп)</w:t>
      </w:r>
    </w:p>
    <w:p w:rsidR="005B1CF6" w:rsidRDefault="005B1CF6">
      <w:pPr>
        <w:pStyle w:val="ConsPlusNormal"/>
        <w:spacing w:before="220"/>
        <w:ind w:firstLine="540"/>
        <w:jc w:val="both"/>
      </w:pPr>
      <w:r>
        <w:t>10. Получатель субсидии в течение 10 рабочих дней со дня получения проекта соглашения представляет в министерство подписанный со своей стороны проект соглашения.</w:t>
      </w:r>
    </w:p>
    <w:p w:rsidR="005B1CF6" w:rsidRDefault="005B1CF6">
      <w:pPr>
        <w:pStyle w:val="ConsPlusNormal"/>
        <w:spacing w:before="220"/>
        <w:ind w:firstLine="540"/>
        <w:jc w:val="both"/>
      </w:pPr>
      <w:r>
        <w:t>11. На основании заключенного соглашения средства областного бюджета перечисляются получателю субсидии с лицевого счета министерства на счет получателя субсидии.</w:t>
      </w:r>
    </w:p>
    <w:p w:rsidR="005B1CF6" w:rsidRDefault="005B1CF6">
      <w:pPr>
        <w:pStyle w:val="ConsPlusNormal"/>
        <w:spacing w:before="220"/>
        <w:ind w:firstLine="540"/>
        <w:jc w:val="both"/>
      </w:pPr>
      <w:r>
        <w:t xml:space="preserve">11.1. Соглашения подлежат изменению или расторжению при недостижении согласия по новым условиям в случае уменьшения министерству ранее доведенных лимитов бюджетных обязательств, на цели, указанные в </w:t>
      </w:r>
      <w:hyperlink w:anchor="P8629" w:history="1">
        <w:r>
          <w:rPr>
            <w:color w:val="0000FF"/>
          </w:rPr>
          <w:t>пункте 4</w:t>
        </w:r>
      </w:hyperlink>
      <w:r>
        <w:t xml:space="preserve"> настоящего Положения, приводящего к невозможности предоставления субсидии в размере, определенном в соглашении.</w:t>
      </w:r>
    </w:p>
    <w:p w:rsidR="005B1CF6" w:rsidRDefault="005B1CF6">
      <w:pPr>
        <w:pStyle w:val="ConsPlusNormal"/>
        <w:jc w:val="both"/>
      </w:pPr>
      <w:r>
        <w:t>(п. 11.1 введен</w:t>
      </w:r>
      <w:hyperlink r:id="rId571" w:history="1">
        <w:r>
          <w:rPr>
            <w:color w:val="0000FF"/>
          </w:rPr>
          <w:t>постановлением</w:t>
        </w:r>
      </w:hyperlink>
      <w:r>
        <w:t xml:space="preserve"> Правительства Архангельской области от 22.12.2020 N 878-пп)</w:t>
      </w:r>
    </w:p>
    <w:p w:rsidR="005B1CF6" w:rsidRDefault="005B1CF6">
      <w:pPr>
        <w:pStyle w:val="ConsPlusNormal"/>
        <w:spacing w:before="220"/>
        <w:ind w:firstLine="540"/>
        <w:jc w:val="both"/>
      </w:pPr>
      <w:bookmarkStart w:id="155" w:name="P8663"/>
      <w:bookmarkEnd w:id="155"/>
      <w:r>
        <w:t>12. Результатом предоставления субсидии является поддержка писателей-профессионалов и обеспечение мероприятий в области культуры и искусства.</w:t>
      </w:r>
    </w:p>
    <w:p w:rsidR="005B1CF6" w:rsidRDefault="005B1CF6">
      <w:pPr>
        <w:pStyle w:val="ConsPlusNormal"/>
        <w:spacing w:before="220"/>
        <w:ind w:firstLine="540"/>
        <w:jc w:val="both"/>
      </w:pPr>
      <w:r>
        <w:t>Показателем результативности использования субсидий является количество проведенных мероприятий (фестивалей, выставок, творческих встреч, мастер-классов).</w:t>
      </w:r>
    </w:p>
    <w:p w:rsidR="005B1CF6" w:rsidRDefault="005B1CF6">
      <w:pPr>
        <w:pStyle w:val="ConsPlusNormal"/>
        <w:spacing w:before="220"/>
        <w:ind w:firstLine="540"/>
        <w:jc w:val="both"/>
      </w:pPr>
      <w:r>
        <w:t>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получателем субсидии.</w:t>
      </w:r>
    </w:p>
    <w:p w:rsidR="005B1CF6" w:rsidRDefault="005B1CF6">
      <w:pPr>
        <w:pStyle w:val="ConsPlusNormal"/>
        <w:jc w:val="both"/>
      </w:pPr>
      <w:r>
        <w:t>(п. 12 введен</w:t>
      </w:r>
      <w:hyperlink r:id="rId572" w:history="1">
        <w:r>
          <w:rPr>
            <w:color w:val="0000FF"/>
          </w:rPr>
          <w:t>постановлением</w:t>
        </w:r>
      </w:hyperlink>
      <w:r>
        <w:t xml:space="preserve"> Правительства Архангельской области от 10.10.2019 N 567-пп)</w:t>
      </w:r>
    </w:p>
    <w:p w:rsidR="005B1CF6" w:rsidRDefault="009B52BE">
      <w:pPr>
        <w:pStyle w:val="ConsPlusNormal"/>
        <w:spacing w:before="220"/>
        <w:ind w:firstLine="540"/>
        <w:jc w:val="both"/>
      </w:pPr>
      <w:hyperlink r:id="rId573" w:history="1">
        <w:r w:rsidR="005B1CF6">
          <w:rPr>
            <w:color w:val="0000FF"/>
          </w:rPr>
          <w:t>13</w:t>
        </w:r>
      </w:hyperlink>
      <w:r w:rsidR="005B1CF6">
        <w:t xml:space="preserve">. Получатель субсидии представляет в министерство отчет по форме, приведенной в приложении к соглашению, предусматривающий значения показателей результата использования субсидии, устанавливаемых в соответствии с </w:t>
      </w:r>
      <w:hyperlink w:anchor="P8663" w:history="1">
        <w:r w:rsidR="005B1CF6">
          <w:rPr>
            <w:color w:val="0000FF"/>
          </w:rPr>
          <w:t>пунктом 12</w:t>
        </w:r>
      </w:hyperlink>
      <w:r w:rsidR="005B1CF6">
        <w:t xml:space="preserve"> настоящего Порядка.</w:t>
      </w:r>
    </w:p>
    <w:p w:rsidR="005B1CF6" w:rsidRDefault="005B1CF6">
      <w:pPr>
        <w:pStyle w:val="ConsPlusNormal"/>
        <w:jc w:val="both"/>
      </w:pPr>
      <w:r>
        <w:t xml:space="preserve">(п. 13 в ред. </w:t>
      </w:r>
      <w:hyperlink r:id="rId574" w:history="1">
        <w:r>
          <w:rPr>
            <w:color w:val="0000FF"/>
          </w:rPr>
          <w:t>постановления</w:t>
        </w:r>
      </w:hyperlink>
      <w:r>
        <w:t xml:space="preserve"> Правительства Архангельской области от 10.10.2019 N 567-пп)</w:t>
      </w:r>
    </w:p>
    <w:p w:rsidR="00536C22" w:rsidRPr="00161222" w:rsidRDefault="009B52BE" w:rsidP="00161222">
      <w:pPr>
        <w:pStyle w:val="ConsPlusNormal"/>
        <w:spacing w:before="220"/>
        <w:ind w:firstLine="539"/>
        <w:contextualSpacing/>
        <w:jc w:val="both"/>
      </w:pPr>
      <w:hyperlink r:id="rId575" w:history="1">
        <w:r w:rsidR="005B1CF6">
          <w:rPr>
            <w:color w:val="0000FF"/>
          </w:rPr>
          <w:t>14</w:t>
        </w:r>
      </w:hyperlink>
      <w:r w:rsidR="005B1CF6">
        <w:t xml:space="preserve">. </w:t>
      </w:r>
      <w:r w:rsidR="00536C22" w:rsidRPr="00161222">
        <w:t>Ответственность за нецелевое использование средств субсидии несет получатель субсидии.</w:t>
      </w:r>
    </w:p>
    <w:p w:rsidR="00536C22" w:rsidRPr="00161222" w:rsidRDefault="00536C22" w:rsidP="00161222">
      <w:pPr>
        <w:pStyle w:val="ConsPlusNormal"/>
        <w:spacing w:before="220"/>
        <w:ind w:firstLine="539"/>
        <w:contextualSpacing/>
        <w:jc w:val="both"/>
      </w:pPr>
      <w:r w:rsidRPr="00161222">
        <w:t>Министерством осуществляются проверки соблюдения получателем субсидии и лицами, указанными в пункте 3 статьи 78.1 Бюджетного кодекса Российской Федерации, порядка и условий предоставления субсидии, в том числе в части достижения результатов предоставления субсидии.</w:t>
      </w:r>
    </w:p>
    <w:p w:rsidR="0026795B" w:rsidRPr="00161222" w:rsidRDefault="0026795B" w:rsidP="00161222">
      <w:pPr>
        <w:pStyle w:val="ConsPlusNormal"/>
        <w:spacing w:before="220"/>
        <w:ind w:firstLine="539"/>
        <w:contextualSpacing/>
        <w:jc w:val="both"/>
      </w:pPr>
      <w:r w:rsidRPr="00161222">
        <w:t>Органы государственного финансового контроля Архангельской области осуществляют проверки получателя субсидии и лиц, указанных в пункте 3 статьи 78.1 Бюджетного кодекса Российской Федерации, в соответствии со статьями 268.1 и 269.2 Бюджетного кодекса Российской Федерации.</w:t>
      </w:r>
    </w:p>
    <w:bookmarkStart w:id="156" w:name="P8672"/>
    <w:bookmarkEnd w:id="156"/>
    <w:p w:rsidR="001272F0" w:rsidRDefault="009B52BE" w:rsidP="00161222">
      <w:pPr>
        <w:pStyle w:val="ConsPlusNormal"/>
        <w:spacing w:before="220"/>
        <w:ind w:firstLine="540"/>
        <w:contextualSpacing/>
        <w:jc w:val="both"/>
      </w:pPr>
      <w:r>
        <w:fldChar w:fldCharType="begin"/>
      </w:r>
      <w:r w:rsidR="005B1CF6">
        <w:instrText>HYPERLINK "consultantplus://offline/ref=431CA5CCE010106B919A2CECFCC5A37A8AB1F681622D88E715776B77A6CB363BC9BA6B2BD907DEC7538303E39ADEA35C70037F33C75809D8A727DFC955CAI"</w:instrText>
      </w:r>
      <w:r>
        <w:fldChar w:fldCharType="separate"/>
      </w:r>
      <w:r w:rsidR="005B1CF6">
        <w:rPr>
          <w:color w:val="0000FF"/>
        </w:rPr>
        <w:t>15</w:t>
      </w:r>
      <w:r>
        <w:fldChar w:fldCharType="end"/>
      </w:r>
      <w:r w:rsidR="005B1CF6">
        <w:t xml:space="preserve">. </w:t>
      </w:r>
      <w:r w:rsidR="001272F0" w:rsidRPr="00161222">
        <w:t>В случае выявления министерством нарушения получателем субсидий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предъявления министерством соответствующего требования.</w:t>
      </w:r>
    </w:p>
    <w:p w:rsidR="005B1CF6" w:rsidRDefault="005B1CF6">
      <w:pPr>
        <w:pStyle w:val="ConsPlusNormal"/>
        <w:spacing w:before="220"/>
        <w:ind w:firstLine="540"/>
        <w:contextualSpacing/>
        <w:jc w:val="both"/>
      </w:pPr>
      <w:r>
        <w:t>При наличии остатков субсидии, не использованных в отчетном финансовом году, получатель субсидии до 1 декабря текущего года, уведомляет министерство о наличии либо отсутствии потребности направления этих средств на цели предоставления субсидий в отчетном финансовом году.</w:t>
      </w:r>
    </w:p>
    <w:p w:rsidR="005B1CF6" w:rsidRDefault="005B1CF6">
      <w:pPr>
        <w:pStyle w:val="ConsPlusNormal"/>
        <w:spacing w:before="220"/>
        <w:ind w:firstLine="540"/>
        <w:contextualSpacing/>
        <w:jc w:val="both"/>
      </w:pPr>
      <w:r>
        <w:t>Получатель субсидии обязан возвратить средства остатков субсидии,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w:t>
      </w:r>
    </w:p>
    <w:p w:rsidR="005B1CF6" w:rsidRDefault="009B52BE">
      <w:pPr>
        <w:pStyle w:val="ConsPlusNormal"/>
        <w:spacing w:before="220"/>
        <w:ind w:firstLine="540"/>
        <w:contextualSpacing/>
        <w:jc w:val="both"/>
      </w:pPr>
      <w:hyperlink r:id="rId576" w:history="1">
        <w:r w:rsidR="005B1CF6">
          <w:rPr>
            <w:color w:val="0000FF"/>
          </w:rPr>
          <w:t>16</w:t>
        </w:r>
      </w:hyperlink>
      <w:r w:rsidR="005B1CF6">
        <w:t xml:space="preserve">. При невозврате субсидии в установленный </w:t>
      </w:r>
      <w:hyperlink w:anchor="P8672" w:history="1">
        <w:r w:rsidR="005B1CF6">
          <w:rPr>
            <w:color w:val="0000FF"/>
          </w:rPr>
          <w:t>пунктом 14</w:t>
        </w:r>
      </w:hyperlink>
      <w:r w:rsidR="005B1CF6">
        <w:t xml:space="preserve"> настоящего Порядка срок министерство в течение 10 рабочих дней со дня истечения сроков, указанных в </w:t>
      </w:r>
      <w:hyperlink w:anchor="P8672" w:history="1">
        <w:r w:rsidR="005B1CF6">
          <w:rPr>
            <w:color w:val="0000FF"/>
          </w:rPr>
          <w:t>пункте 14</w:t>
        </w:r>
      </w:hyperlink>
      <w:r w:rsidR="005B1CF6">
        <w:t xml:space="preserve"> настоящего Порядка, обращается в суд с исковым заявлением о взыскании субсидии, а также пени за просрочку ее возврата.</w:t>
      </w:r>
    </w:p>
    <w:p w:rsidR="005B1CF6" w:rsidRDefault="005B1CF6">
      <w:pPr>
        <w:pStyle w:val="ConsPlusNormal"/>
        <w:contextualSpacing/>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157" w:name="P8688"/>
      <w:bookmarkEnd w:id="157"/>
      <w:r>
        <w:t>ПОЛОЖЕНИЕ</w:t>
      </w:r>
    </w:p>
    <w:p w:rsidR="005B1CF6" w:rsidRDefault="005B1CF6">
      <w:pPr>
        <w:pStyle w:val="ConsPlusTitle"/>
        <w:jc w:val="center"/>
      </w:pPr>
      <w:r>
        <w:t>О ПОРЯДКЕ И УСЛОВИЯХ ПРЕДОСТАВЛЕНИЯ ИНЫХ МЕЖБЮДЖЕТНЫХ</w:t>
      </w:r>
    </w:p>
    <w:p w:rsidR="005B1CF6" w:rsidRDefault="005B1CF6">
      <w:pPr>
        <w:pStyle w:val="ConsPlusTitle"/>
        <w:jc w:val="center"/>
      </w:pPr>
      <w:r>
        <w:t>ТРАНСФЕРТОВ, ПРЕДОСТАВЛЯЕМЫХ ИЗ ФЕДЕРАЛЬНОГО И ОБЛАСТНОГО</w:t>
      </w:r>
    </w:p>
    <w:p w:rsidR="005B1CF6" w:rsidRDefault="005B1CF6">
      <w:pPr>
        <w:pStyle w:val="ConsPlusTitle"/>
        <w:jc w:val="center"/>
      </w:pPr>
      <w:r>
        <w:t>БЮДЖЕТОВ БЮДЖЕТАМ МУНИЦИПАЛЬНЫХ РАЙОНОВ, МУНИЦИПАЛЬНЫХ</w:t>
      </w:r>
    </w:p>
    <w:p w:rsidR="005B1CF6" w:rsidRDefault="005B1CF6">
      <w:pPr>
        <w:pStyle w:val="ConsPlusTitle"/>
        <w:jc w:val="center"/>
      </w:pPr>
      <w:r>
        <w:t>ОКРУГОВ, ГОРОДСКИХ ОКРУГОВ, ГОРОДСКИХ И СЕЛЬСКИХ ПОСЕЛЕНИЙ</w:t>
      </w:r>
    </w:p>
    <w:p w:rsidR="005B1CF6" w:rsidRDefault="005B1CF6">
      <w:pPr>
        <w:pStyle w:val="ConsPlusTitle"/>
        <w:jc w:val="center"/>
      </w:pPr>
      <w:r>
        <w:t>АРХАНГЕЛЬСКОЙ ОБЛАСТИ НА СОЗДАНИЕ МОДЕЛЬНЫХ МУНИЦИПАЛЬНЫХ</w:t>
      </w:r>
    </w:p>
    <w:p w:rsidR="005B1CF6" w:rsidRDefault="005B1CF6">
      <w:pPr>
        <w:pStyle w:val="ConsPlusTitle"/>
        <w:jc w:val="center"/>
      </w:pPr>
      <w:r>
        <w:t>БИБЛИОТЕК В ЦЕЛЯХ РЕАЛИЗАЦИИ НАЦИОНАЛЬНОГО ПРОЕКТА</w:t>
      </w:r>
    </w:p>
    <w:p w:rsidR="005B1CF6" w:rsidRDefault="005B1CF6">
      <w:pPr>
        <w:pStyle w:val="ConsPlusTitle"/>
        <w:jc w:val="center"/>
      </w:pPr>
      <w:r>
        <w:t>"КУЛЬТУРА"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(введено </w:t>
            </w:r>
            <w:hyperlink r:id="rId577"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23.04.2019 N 216-пп;</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10.10.2019 </w:t>
            </w:r>
            <w:hyperlink r:id="rId578" w:history="1">
              <w:r>
                <w:rPr>
                  <w:color w:val="0000FF"/>
                </w:rPr>
                <w:t>N 567-пп</w:t>
              </w:r>
            </w:hyperlink>
            <w:r>
              <w:rPr>
                <w:color w:val="392C69"/>
              </w:rPr>
              <w:t xml:space="preserve">, от 21.01.2020 </w:t>
            </w:r>
            <w:hyperlink r:id="rId579" w:history="1">
              <w:r>
                <w:rPr>
                  <w:color w:val="0000FF"/>
                </w:rPr>
                <w:t>N 15-пп</w:t>
              </w:r>
            </w:hyperlink>
            <w:r>
              <w:rPr>
                <w:color w:val="392C69"/>
              </w:rPr>
              <w:t xml:space="preserve">, от 18.08.2020 </w:t>
            </w:r>
            <w:hyperlink r:id="rId580" w:history="1">
              <w:r>
                <w:rPr>
                  <w:color w:val="0000FF"/>
                </w:rPr>
                <w:t>N 509-пп</w:t>
              </w:r>
            </w:hyperlink>
            <w:r>
              <w:rPr>
                <w:color w:val="392C69"/>
              </w:rPr>
              <w:t>,</w:t>
            </w:r>
          </w:p>
          <w:p w:rsidR="005B1CF6" w:rsidRDefault="005B1CF6">
            <w:pPr>
              <w:pStyle w:val="ConsPlusNormal"/>
              <w:jc w:val="center"/>
            </w:pPr>
            <w:r>
              <w:rPr>
                <w:color w:val="392C69"/>
              </w:rPr>
              <w:t xml:space="preserve">от 22.12.2020 </w:t>
            </w:r>
            <w:hyperlink r:id="rId581" w:history="1">
              <w:r>
                <w:rPr>
                  <w:color w:val="0000FF"/>
                </w:rPr>
                <w:t>N 878-пп</w:t>
              </w:r>
            </w:hyperlink>
            <w:r>
              <w:rPr>
                <w:color w:val="392C69"/>
              </w:rPr>
              <w:t xml:space="preserve">, от 16.06.2021 </w:t>
            </w:r>
            <w:hyperlink r:id="rId582" w:history="1">
              <w:r>
                <w:rPr>
                  <w:color w:val="0000FF"/>
                </w:rPr>
                <w:t>N 310-пп</w:t>
              </w:r>
            </w:hyperlink>
            <w:r>
              <w:rPr>
                <w:color w:val="392C69"/>
              </w:rPr>
              <w:t xml:space="preserve">, от 26.10.2021 </w:t>
            </w:r>
            <w:hyperlink r:id="rId583" w:history="1">
              <w:r>
                <w:rPr>
                  <w:color w:val="0000FF"/>
                </w:rPr>
                <w:t>N 602-пп</w:t>
              </w:r>
            </w:hyperlink>
            <w:r>
              <w:rPr>
                <w:color w:val="392C69"/>
              </w:rPr>
              <w:t>,</w:t>
            </w:r>
          </w:p>
          <w:p w:rsidR="005B1CF6" w:rsidRDefault="005B1CF6">
            <w:pPr>
              <w:pStyle w:val="ConsPlusNormal"/>
              <w:jc w:val="center"/>
            </w:pPr>
            <w:r>
              <w:rPr>
                <w:color w:val="392C69"/>
              </w:rPr>
              <w:t xml:space="preserve">от 01.03.2022 </w:t>
            </w:r>
            <w:hyperlink r:id="rId584" w:history="1">
              <w:r>
                <w:rPr>
                  <w:color w:val="0000FF"/>
                </w:rPr>
                <w:t>N 109-пп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Положение, разработанное в соответствии со </w:t>
      </w:r>
      <w:hyperlink r:id="rId585" w:history="1">
        <w:r>
          <w:rPr>
            <w:color w:val="0000FF"/>
          </w:rPr>
          <w:t>статьей 139.1</w:t>
        </w:r>
      </w:hyperlink>
      <w:r>
        <w:t xml:space="preserve"> Бюджетного кодекса Российской Федерации, </w:t>
      </w:r>
      <w:hyperlink r:id="rId586" w:history="1">
        <w:r>
          <w:rPr>
            <w:color w:val="0000FF"/>
          </w:rPr>
          <w:t>Правилами</w:t>
        </w:r>
      </w:hyperlink>
      <w:r>
        <w:t xml:space="preserve">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утвержденными постановлением Правительства Российской Федерации от 18 марта 2019 года N 281 (далее - Правила предоставления иных межбюджетных трансфертов), </w:t>
      </w:r>
      <w:hyperlink w:anchor="P3978" w:history="1">
        <w:r>
          <w:rPr>
            <w:color w:val="0000FF"/>
          </w:rPr>
          <w:t>разделом III</w:t>
        </w:r>
      </w:hyperlink>
      <w:r>
        <w:t xml:space="preserve"> государственной программы Архангельской области "КультураРусского Севера", утвержденной постановлением Правительства Архангельской области от 12 октября 2012 года N 461-пп (далее - программа), устанавливает методику распределения иных межбюджетных трансфертов из областного бюджета и правила их предоставления бюджетам муниципальных районов, муниципальных округов, городских округов, городских и сельских поселений Архангельской области (далее соответственно - местные бюджеты, муниципальные образования) на создание модельных муниципальных библиотек за счет средств федерального и областного бюджетов в рамках региональной составляющей федерального проекта "Культурная среда" национального проекта "Культура" (далее соответственно - мероприятие, модельные библиотеки, иные межбюджетные трансферты).</w:t>
      </w:r>
    </w:p>
    <w:p w:rsidR="005B1CF6" w:rsidRDefault="005B1CF6">
      <w:pPr>
        <w:pStyle w:val="ConsPlusNormal"/>
        <w:jc w:val="both"/>
      </w:pPr>
      <w:r>
        <w:t xml:space="preserve">(п. 1 в ред. </w:t>
      </w:r>
      <w:hyperlink r:id="rId587"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1.1. Для целей настоящего Положения используются понятия в значениях, предусмотренных Правилами предоставления иных межбюджетных трансфертов.</w:t>
      </w:r>
    </w:p>
    <w:p w:rsidR="005B1CF6" w:rsidRDefault="005B1CF6">
      <w:pPr>
        <w:pStyle w:val="ConsPlusNormal"/>
        <w:jc w:val="both"/>
      </w:pPr>
      <w:r>
        <w:t>(п. 1.1 введен</w:t>
      </w:r>
      <w:hyperlink r:id="rId588" w:history="1">
        <w:r>
          <w:rPr>
            <w:color w:val="0000FF"/>
          </w:rPr>
          <w:t>постановлением</w:t>
        </w:r>
      </w:hyperlink>
      <w:r>
        <w:t xml:space="preserve"> Правительства Архангельской области от 18.08.2020 N 509-пп)</w:t>
      </w:r>
    </w:p>
    <w:p w:rsidR="005B1CF6" w:rsidRDefault="005B1CF6">
      <w:pPr>
        <w:pStyle w:val="ConsPlusNormal"/>
        <w:spacing w:before="220"/>
        <w:ind w:firstLine="540"/>
        <w:jc w:val="both"/>
      </w:pPr>
      <w:r>
        <w:t>2. Целью предоставления иных межбюджетных трансфертов является создание модельных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w:t>
      </w:r>
    </w:p>
    <w:p w:rsidR="005B1CF6" w:rsidRDefault="005B1CF6">
      <w:pPr>
        <w:pStyle w:val="ConsPlusNormal"/>
        <w:spacing w:before="220"/>
        <w:ind w:firstLine="540"/>
        <w:jc w:val="both"/>
      </w:pPr>
      <w:r>
        <w:t>3. Создание модельных библиотек включает в себя следующие мероприятия:</w:t>
      </w:r>
    </w:p>
    <w:p w:rsidR="005B1CF6" w:rsidRDefault="005B1CF6">
      <w:pPr>
        <w:pStyle w:val="ConsPlusNormal"/>
        <w:spacing w:before="220"/>
        <w:ind w:firstLine="540"/>
        <w:jc w:val="both"/>
      </w:pPr>
      <w:r>
        <w:t>1)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rsidR="005B1CF6" w:rsidRDefault="005B1CF6">
      <w:pPr>
        <w:pStyle w:val="ConsPlusNormal"/>
        <w:spacing w:before="220"/>
        <w:ind w:firstLine="540"/>
        <w:jc w:val="both"/>
      </w:pPr>
      <w:r>
        <w:t>2) оснащение муниципальных библиотек высокоскоростным широкополосным доступом к информационно-телекоммуникационной сети "Интернет" (далее - сеть "Интернет");</w:t>
      </w:r>
    </w:p>
    <w:p w:rsidR="005B1CF6" w:rsidRDefault="005B1CF6">
      <w:pPr>
        <w:pStyle w:val="ConsPlusNormal"/>
        <w:spacing w:before="220"/>
        <w:ind w:firstLine="540"/>
        <w:jc w:val="both"/>
      </w:pPr>
      <w:r>
        <w:t>3) создание точек доступа к федеральной государственной информационной системе "Национальная электронная библиотека";</w:t>
      </w:r>
    </w:p>
    <w:p w:rsidR="005B1CF6" w:rsidRDefault="005B1CF6">
      <w:pPr>
        <w:pStyle w:val="ConsPlusNormal"/>
        <w:spacing w:before="220"/>
        <w:ind w:firstLine="540"/>
        <w:jc w:val="both"/>
      </w:pPr>
      <w:r>
        <w:t>4) создание современного библиотечного пространства;</w:t>
      </w:r>
    </w:p>
    <w:p w:rsidR="005B1CF6" w:rsidRDefault="005B1CF6">
      <w:pPr>
        <w:pStyle w:val="ConsPlusNormal"/>
        <w:spacing w:before="220"/>
        <w:ind w:firstLine="540"/>
        <w:jc w:val="both"/>
      </w:pPr>
      <w:r>
        <w:t>5) формирование и поддержка деятельности дискуссионных клубов, кружков и консультационных пунктов;</w:t>
      </w:r>
    </w:p>
    <w:p w:rsidR="005B1CF6" w:rsidRDefault="005B1CF6">
      <w:pPr>
        <w:pStyle w:val="ConsPlusNormal"/>
        <w:spacing w:before="220"/>
        <w:ind w:firstLine="540"/>
        <w:jc w:val="both"/>
      </w:pPr>
      <w:r>
        <w:t>6) регулярное проведение культурно-просветительских, социально значимых и образовательных мероприятий для всех возрастных групп пользователей муниципальной библиотеки и населения, обслуживаемых ею;</w:t>
      </w:r>
    </w:p>
    <w:p w:rsidR="005B1CF6" w:rsidRDefault="005B1CF6">
      <w:pPr>
        <w:pStyle w:val="ConsPlusNormal"/>
        <w:spacing w:before="220"/>
        <w:ind w:firstLine="540"/>
        <w:jc w:val="both"/>
      </w:pPr>
      <w:r>
        <w:t>7) профессиональная переподготовка и повышение квалификации основного персонала муниципальной библиотеки.</w:t>
      </w:r>
    </w:p>
    <w:p w:rsidR="005B1CF6" w:rsidRDefault="005B1CF6">
      <w:pPr>
        <w:pStyle w:val="ConsPlusNormal"/>
        <w:spacing w:before="220"/>
        <w:ind w:firstLine="540"/>
        <w:jc w:val="both"/>
      </w:pPr>
      <w:r>
        <w:t>4. Главным распорядителем средств областного бюджета, предусмотренных на предоставление иных межбюджетных трансфертов, является министерство культуры Архангельской области (далее - министерство).</w:t>
      </w:r>
    </w:p>
    <w:p w:rsidR="005B1CF6" w:rsidRDefault="005B1CF6">
      <w:pPr>
        <w:pStyle w:val="ConsPlusNormal"/>
        <w:spacing w:before="220"/>
        <w:ind w:firstLine="540"/>
        <w:jc w:val="both"/>
      </w:pPr>
      <w:r>
        <w:t>5. Предоставление иных межбюджетных трансфертов осуществляется министерством в соответствии со сводной бюджетной росписью областного бюджета, с доведенными лимитами бюджетных обязательств и предельными объемами финансирования.</w:t>
      </w:r>
    </w:p>
    <w:p w:rsidR="005B1CF6" w:rsidRDefault="005B1CF6">
      <w:pPr>
        <w:pStyle w:val="ConsPlusNormal"/>
        <w:jc w:val="both"/>
      </w:pPr>
    </w:p>
    <w:p w:rsidR="005B1CF6" w:rsidRDefault="005B1CF6">
      <w:pPr>
        <w:pStyle w:val="ConsPlusTitle"/>
        <w:jc w:val="center"/>
        <w:outlineLvl w:val="1"/>
      </w:pPr>
      <w:r>
        <w:t>II. Условия предоставления иных межбюджетных трансфертов</w:t>
      </w:r>
    </w:p>
    <w:p w:rsidR="005B1CF6" w:rsidRDefault="005B1CF6">
      <w:pPr>
        <w:pStyle w:val="ConsPlusNormal"/>
        <w:jc w:val="both"/>
      </w:pPr>
    </w:p>
    <w:p w:rsidR="005B1CF6" w:rsidRDefault="005B1CF6">
      <w:pPr>
        <w:pStyle w:val="ConsPlusNormal"/>
        <w:ind w:firstLine="540"/>
        <w:jc w:val="both"/>
      </w:pPr>
      <w:r>
        <w:t xml:space="preserve">6. Иные межбюджетные трансферты предоставляются по итогам организованного Министерством культуры Российской Федерации (далее - Минкультуры России) конкурсного отбора муниципальных библиотек (далее - отбор) в соответствии с </w:t>
      </w:r>
      <w:hyperlink r:id="rId589" w:history="1">
        <w:r>
          <w:rPr>
            <w:color w:val="0000FF"/>
          </w:rPr>
          <w:t>Порядком</w:t>
        </w:r>
      </w:hyperlink>
      <w:r>
        <w:t xml:space="preserve"> проведения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(приложение N 1 к Правилам предоставления иных межбюджетных трансфертов).</w:t>
      </w:r>
    </w:p>
    <w:p w:rsidR="005B1CF6" w:rsidRDefault="005B1CF6">
      <w:pPr>
        <w:pStyle w:val="ConsPlusNormal"/>
        <w:spacing w:before="220"/>
        <w:ind w:firstLine="540"/>
        <w:jc w:val="both"/>
      </w:pPr>
      <w:r>
        <w:t xml:space="preserve">Участниками отбора являются органы местного самоуправления муниципальных образований, представившие </w:t>
      </w:r>
      <w:hyperlink w:anchor="P8845" w:history="1">
        <w:r>
          <w:rPr>
            <w:color w:val="0000FF"/>
          </w:rPr>
          <w:t>заявки</w:t>
        </w:r>
      </w:hyperlink>
      <w:r>
        <w:t xml:space="preserve"> на участие в отборе (далее - заявка).</w:t>
      </w:r>
    </w:p>
    <w:p w:rsidR="005B1CF6" w:rsidRDefault="005B1CF6">
      <w:pPr>
        <w:pStyle w:val="ConsPlusNormal"/>
        <w:spacing w:before="220"/>
        <w:ind w:firstLine="540"/>
        <w:jc w:val="both"/>
      </w:pPr>
      <w:r>
        <w:t>7. Иные межбюджетные трансферты предоставляются местному бюджету при соблюдении следующих условий:</w:t>
      </w:r>
    </w:p>
    <w:p w:rsidR="005B1CF6" w:rsidRDefault="005B1CF6">
      <w:pPr>
        <w:pStyle w:val="ConsPlusNormal"/>
        <w:spacing w:before="220"/>
        <w:ind w:firstLine="540"/>
        <w:jc w:val="both"/>
      </w:pPr>
      <w:bookmarkStart w:id="158" w:name="P8727"/>
      <w:bookmarkEnd w:id="158"/>
      <w:r>
        <w:t>1) наличие утвержденной муниципальной программы на текущий финансовый год, в которой предусмотрены мероприятия;</w:t>
      </w:r>
    </w:p>
    <w:p w:rsidR="005B1CF6" w:rsidRDefault="005B1CF6">
      <w:pPr>
        <w:pStyle w:val="ConsPlusNormal"/>
        <w:spacing w:before="220"/>
        <w:ind w:firstLine="540"/>
        <w:jc w:val="both"/>
      </w:pPr>
      <w:r>
        <w:t xml:space="preserve">2) исключен. - </w:t>
      </w:r>
      <w:hyperlink r:id="rId590"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r>
        <w:t>3) наличие соглашения о предоставлении иных межбюджетных трансфертов, заключаемого между министерством и уполномоченным органом местного самоуправления муниципального образования (далее - соглашение);</w:t>
      </w:r>
    </w:p>
    <w:p w:rsidR="005B1CF6" w:rsidRDefault="005B1CF6">
      <w:pPr>
        <w:pStyle w:val="ConsPlusNormal"/>
        <w:spacing w:before="220"/>
        <w:ind w:firstLine="540"/>
        <w:jc w:val="both"/>
      </w:pPr>
      <w:r>
        <w:t xml:space="preserve">4) возврат муниципальным образованием средств иных межбюджетных трансфертов в соответствии с </w:t>
      </w:r>
      <w:hyperlink r:id="rId591" w:history="1">
        <w:r>
          <w:rPr>
            <w:color w:val="0000FF"/>
          </w:rPr>
          <w:t>пунктом 21</w:t>
        </w:r>
      </w:hyperlink>
      <w:r>
        <w:t xml:space="preserve"> Правил предоставления иных межбюджетных трансфертов.</w:t>
      </w:r>
    </w:p>
    <w:p w:rsidR="005B1CF6" w:rsidRDefault="005B1CF6">
      <w:pPr>
        <w:pStyle w:val="ConsPlusNormal"/>
        <w:spacing w:before="220"/>
        <w:ind w:firstLine="540"/>
        <w:jc w:val="both"/>
      </w:pPr>
      <w:r>
        <w:t>8. Итогом реализации мероприятия являются:</w:t>
      </w:r>
    </w:p>
    <w:p w:rsidR="005B1CF6" w:rsidRDefault="005B1CF6">
      <w:pPr>
        <w:pStyle w:val="ConsPlusNormal"/>
        <w:spacing w:before="220"/>
        <w:ind w:firstLine="540"/>
        <w:jc w:val="both"/>
      </w:pPr>
      <w:r>
        <w:t>1) за счет иных межбюджетных трансфертов из федерального бюджета:</w:t>
      </w:r>
    </w:p>
    <w:p w:rsidR="005B1CF6" w:rsidRDefault="005B1CF6">
      <w:pPr>
        <w:pStyle w:val="ConsPlusNormal"/>
        <w:spacing w:before="220"/>
        <w:ind w:firstLine="540"/>
        <w:jc w:val="both"/>
      </w:pPr>
      <w:r>
        <w:t>создание современного библиотечного пространства (в том числе пополнение фондов муниципальных библиотек новыми книжными, периодическими изданиями, проведение текущих ремонтных работ, необходимых для реализации проекта, а также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rsidR="005B1CF6" w:rsidRDefault="005B1CF6">
      <w:pPr>
        <w:pStyle w:val="ConsPlusNormal"/>
        <w:jc w:val="both"/>
      </w:pPr>
      <w:r>
        <w:t xml:space="preserve">(в ред. </w:t>
      </w:r>
      <w:hyperlink r:id="rId592" w:history="1">
        <w:r>
          <w:rPr>
            <w:color w:val="0000FF"/>
          </w:rPr>
          <w:t>постановления</w:t>
        </w:r>
      </w:hyperlink>
      <w:r>
        <w:t xml:space="preserve"> Правительства Архангельской области от 01.03.2022 N 109-пп)</w:t>
      </w:r>
    </w:p>
    <w:p w:rsidR="005B1CF6" w:rsidRDefault="005B1CF6">
      <w:pPr>
        <w:pStyle w:val="ConsPlusNormal"/>
        <w:spacing w:before="220"/>
        <w:ind w:firstLine="540"/>
        <w:jc w:val="both"/>
      </w:pPr>
      <w:r>
        <w:t>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rsidR="005B1CF6" w:rsidRDefault="005B1CF6">
      <w:pPr>
        <w:pStyle w:val="ConsPlusNormal"/>
        <w:spacing w:before="220"/>
        <w:ind w:firstLine="540"/>
        <w:jc w:val="both"/>
      </w:pPr>
      <w:r>
        <w:t>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rsidR="005B1CF6" w:rsidRDefault="005B1CF6">
      <w:pPr>
        <w:pStyle w:val="ConsPlusNormal"/>
        <w:spacing w:before="220"/>
        <w:ind w:firstLine="540"/>
        <w:jc w:val="both"/>
      </w:pPr>
      <w:r>
        <w:t>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rsidR="005B1CF6" w:rsidRDefault="005B1CF6">
      <w:pPr>
        <w:pStyle w:val="ConsPlusNormal"/>
        <w:spacing w:before="220"/>
        <w:ind w:firstLine="540"/>
        <w:jc w:val="both"/>
      </w:pPr>
      <w:r>
        <w:t>создание точки доступа к федеральной государственной информационной системе "Национальная электронная библиотека";</w:t>
      </w:r>
    </w:p>
    <w:p w:rsidR="005B1CF6" w:rsidRDefault="005B1CF6">
      <w:pPr>
        <w:pStyle w:val="ConsPlusNormal"/>
        <w:spacing w:before="220"/>
        <w:ind w:firstLine="540"/>
        <w:jc w:val="both"/>
      </w:pPr>
      <w:r>
        <w:t>приобретение необходимого оборудования для обеспечения доступа к информационным ресурсам;</w:t>
      </w:r>
    </w:p>
    <w:p w:rsidR="005B1CF6" w:rsidRDefault="005B1CF6">
      <w:pPr>
        <w:pStyle w:val="ConsPlusNormal"/>
        <w:spacing w:before="220"/>
        <w:ind w:firstLine="540"/>
        <w:jc w:val="both"/>
      </w:pPr>
      <w:r>
        <w:t>обеспечение профессиональной переподготовки и повышения квалификации основного персонала муниципальной библиотеки, включая оплату образовательных услуг, проезд и проживание основного персонала для прохождения обучения;</w:t>
      </w:r>
    </w:p>
    <w:p w:rsidR="005B1CF6" w:rsidRDefault="005B1CF6">
      <w:pPr>
        <w:pStyle w:val="ConsPlusNormal"/>
        <w:jc w:val="both"/>
      </w:pPr>
      <w:r>
        <w:t xml:space="preserve">(в ред. </w:t>
      </w:r>
      <w:hyperlink r:id="rId593" w:history="1">
        <w:r>
          <w:rPr>
            <w:color w:val="0000FF"/>
          </w:rPr>
          <w:t>постановления</w:t>
        </w:r>
      </w:hyperlink>
      <w:r>
        <w:t xml:space="preserve"> Правительства Архангельской области от 18.08.2020 N 509-пп)</w:t>
      </w:r>
    </w:p>
    <w:p w:rsidR="005B1CF6" w:rsidRDefault="005B1CF6">
      <w:pPr>
        <w:pStyle w:val="ConsPlusNormal"/>
        <w:spacing w:before="220"/>
        <w:ind w:firstLine="540"/>
        <w:jc w:val="both"/>
      </w:pPr>
      <w:r>
        <w:t>2) за счет средств местного и (или) областного бюджетов:</w:t>
      </w:r>
    </w:p>
    <w:p w:rsidR="005B1CF6" w:rsidRDefault="005B1CF6">
      <w:pPr>
        <w:pStyle w:val="ConsPlusNormal"/>
        <w:spacing w:before="220"/>
        <w:ind w:firstLine="540"/>
        <w:jc w:val="both"/>
      </w:pPr>
      <w:r>
        <w:t>обеспечение муниципальной библиотеки высокоскоростным широкополосным доступом к сети "Интернет";</w:t>
      </w:r>
    </w:p>
    <w:p w:rsidR="005B1CF6" w:rsidRDefault="005B1CF6">
      <w:pPr>
        <w:pStyle w:val="ConsPlusNormal"/>
        <w:spacing w:before="220"/>
        <w:ind w:firstLine="540"/>
        <w:jc w:val="both"/>
      </w:pPr>
      <w:r>
        <w:t>проведение капитального ремонта или реконструкции зданий и (или) помещений муниципальной библиотеки.</w:t>
      </w:r>
    </w:p>
    <w:p w:rsidR="005B1CF6" w:rsidRDefault="005B1CF6">
      <w:pPr>
        <w:pStyle w:val="ConsPlusNormal"/>
        <w:jc w:val="both"/>
      </w:pPr>
    </w:p>
    <w:p w:rsidR="005B1CF6" w:rsidRDefault="005B1CF6">
      <w:pPr>
        <w:pStyle w:val="ConsPlusTitle"/>
        <w:jc w:val="center"/>
        <w:outlineLvl w:val="1"/>
      </w:pPr>
      <w:r>
        <w:t>III. Порядок предоставления иных межбюджетных трансфертов</w:t>
      </w:r>
    </w:p>
    <w:p w:rsidR="005B1CF6" w:rsidRDefault="005B1CF6">
      <w:pPr>
        <w:pStyle w:val="ConsPlusNormal"/>
        <w:jc w:val="both"/>
      </w:pPr>
    </w:p>
    <w:p w:rsidR="005B1CF6" w:rsidRDefault="005B1CF6">
      <w:pPr>
        <w:pStyle w:val="ConsPlusNormal"/>
        <w:ind w:firstLine="540"/>
        <w:jc w:val="both"/>
      </w:pPr>
      <w:r>
        <w:t>9. Министерство организует размещение извещения о проведении отбора на странице министерства на официальном сайте Правительства Архангельской области в сети "Интернет" не позднее чем за два календарных дня до дня начала приема заявок.</w:t>
      </w:r>
    </w:p>
    <w:p w:rsidR="005B1CF6" w:rsidRDefault="005B1CF6">
      <w:pPr>
        <w:pStyle w:val="ConsPlusNormal"/>
        <w:spacing w:before="220"/>
        <w:ind w:firstLine="540"/>
        <w:jc w:val="both"/>
      </w:pPr>
      <w:r>
        <w:t>10. Извещение о проведении отбора содержит следующие сведения:</w:t>
      </w:r>
    </w:p>
    <w:p w:rsidR="005B1CF6" w:rsidRDefault="005B1CF6">
      <w:pPr>
        <w:pStyle w:val="ConsPlusNormal"/>
        <w:spacing w:before="220"/>
        <w:ind w:firstLine="540"/>
        <w:jc w:val="both"/>
      </w:pPr>
      <w:r>
        <w:t>1) место, время и срок приема заявок;</w:t>
      </w:r>
    </w:p>
    <w:p w:rsidR="005B1CF6" w:rsidRDefault="005B1CF6">
      <w:pPr>
        <w:pStyle w:val="ConsPlusNormal"/>
        <w:spacing w:before="220"/>
        <w:ind w:firstLine="540"/>
        <w:jc w:val="both"/>
      </w:pPr>
      <w:r>
        <w:t>2) форму заявки;</w:t>
      </w:r>
    </w:p>
    <w:p w:rsidR="005B1CF6" w:rsidRDefault="005B1CF6">
      <w:pPr>
        <w:pStyle w:val="ConsPlusNormal"/>
        <w:spacing w:before="220"/>
        <w:ind w:firstLine="540"/>
        <w:jc w:val="both"/>
      </w:pPr>
      <w:r>
        <w:t>3) перечень документов, прилагаемых к заявке;</w:t>
      </w:r>
    </w:p>
    <w:p w:rsidR="005B1CF6" w:rsidRDefault="005B1CF6">
      <w:pPr>
        <w:pStyle w:val="ConsPlusNormal"/>
        <w:spacing w:before="220"/>
        <w:ind w:firstLine="540"/>
        <w:jc w:val="both"/>
      </w:pPr>
      <w:r>
        <w:t>4) наименование, адрес и контактную информацию министерства;</w:t>
      </w:r>
    </w:p>
    <w:p w:rsidR="005B1CF6" w:rsidRDefault="005B1CF6">
      <w:pPr>
        <w:pStyle w:val="ConsPlusNormal"/>
        <w:spacing w:before="220"/>
        <w:ind w:firstLine="540"/>
        <w:jc w:val="both"/>
      </w:pPr>
      <w:r>
        <w:t>5) проект соглашения.</w:t>
      </w:r>
    </w:p>
    <w:p w:rsidR="005B1CF6" w:rsidRDefault="005B1CF6">
      <w:pPr>
        <w:pStyle w:val="ConsPlusNormal"/>
        <w:spacing w:before="220"/>
        <w:ind w:firstLine="540"/>
        <w:jc w:val="both"/>
      </w:pPr>
      <w:bookmarkStart w:id="159" w:name="P8755"/>
      <w:bookmarkEnd w:id="159"/>
      <w:r>
        <w:t xml:space="preserve">11. Для участия в отборе органы местного самоуправления в срок, указанный в извещении о проведении отбора, представляют в министерство </w:t>
      </w:r>
      <w:hyperlink w:anchor="P8843" w:history="1">
        <w:r>
          <w:rPr>
            <w:color w:val="0000FF"/>
          </w:rPr>
          <w:t>заявку</w:t>
        </w:r>
      </w:hyperlink>
      <w:r>
        <w:t xml:space="preserve"> по форме согласно приложению к настоящему Положению с приложением следующих документов (далее - документы):</w:t>
      </w:r>
    </w:p>
    <w:p w:rsidR="005B1CF6" w:rsidRDefault="005B1CF6">
      <w:pPr>
        <w:pStyle w:val="ConsPlusNormal"/>
        <w:spacing w:before="220"/>
        <w:ind w:firstLine="540"/>
        <w:jc w:val="both"/>
      </w:pPr>
      <w:r>
        <w:t xml:space="preserve">1) - 2) исключены. - </w:t>
      </w:r>
      <w:hyperlink r:id="rId594"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r>
        <w:t xml:space="preserve">3) план мероприятий ("дорожная карта"), в том числе включающий мероприятия, указанные в </w:t>
      </w:r>
      <w:hyperlink r:id="rId595" w:history="1">
        <w:r>
          <w:rPr>
            <w:color w:val="0000FF"/>
          </w:rPr>
          <w:t>пункте 3</w:t>
        </w:r>
      </w:hyperlink>
      <w:r>
        <w:t xml:space="preserve"> Правил предоставления иных межбюджетных трансфертов, с указанием, за счет средств какого бюджета бюджетной системы Российской Федерации планируется осуществлять мероприятия проекта, сроков выполнения планируемых мероприятий, этапов и стоимости выполнения работ, оказания услуг;</w:t>
      </w:r>
    </w:p>
    <w:p w:rsidR="005B1CF6" w:rsidRDefault="005B1CF6">
      <w:pPr>
        <w:pStyle w:val="ConsPlusNormal"/>
        <w:spacing w:before="220"/>
        <w:ind w:firstLine="540"/>
        <w:jc w:val="both"/>
      </w:pPr>
      <w:bookmarkStart w:id="160" w:name="P8758"/>
      <w:bookmarkEnd w:id="160"/>
      <w:r>
        <w:t>4) копия (на бумажном носителе) размещенной на официальном сайте Минкультуры России в сети "Интернет" заполненной анкеты;</w:t>
      </w:r>
    </w:p>
    <w:p w:rsidR="005B1CF6" w:rsidRDefault="005B1CF6">
      <w:pPr>
        <w:pStyle w:val="ConsPlusNormal"/>
        <w:spacing w:before="220"/>
        <w:ind w:firstLine="540"/>
        <w:jc w:val="both"/>
      </w:pPr>
      <w:bookmarkStart w:id="161" w:name="P8759"/>
      <w:bookmarkEnd w:id="161"/>
      <w:r>
        <w:t>5) заверенные копии правоустанавливающих документов на здания и (или) помещения муниципальной библиотеки, предлагаемой к модернизации, или договоры аренды, безвозмездного пользования зданиями и (или) помещениями, заключенные на срок не менее 10 лет на дату подачи заявки;</w:t>
      </w:r>
    </w:p>
    <w:p w:rsidR="005B1CF6" w:rsidRDefault="005B1CF6">
      <w:pPr>
        <w:pStyle w:val="ConsPlusNormal"/>
        <w:spacing w:before="220"/>
        <w:ind w:firstLine="540"/>
        <w:jc w:val="both"/>
      </w:pPr>
      <w:r>
        <w:t>6) заверенные копии планов государственной или муниципальной организации технической инвентаризации зданий и (или) помещений, а также акты приемки зданий и (или) помещений при передаче их муниципальным библиотекам в аренду или безвозмездное пользование;</w:t>
      </w:r>
    </w:p>
    <w:p w:rsidR="005B1CF6" w:rsidRDefault="005B1CF6">
      <w:pPr>
        <w:pStyle w:val="ConsPlusNormal"/>
        <w:spacing w:before="220"/>
        <w:ind w:firstLine="540"/>
        <w:jc w:val="both"/>
      </w:pPr>
      <w:bookmarkStart w:id="162" w:name="P8761"/>
      <w:bookmarkEnd w:id="162"/>
      <w:r>
        <w:t>7) заверенные копии акта, заключения или отчета о техническом состоянии конструкций здания муниципальной библиотеки, составленного уполномоченной в соответствии с законодательством Российской Федерации организацией (дата составления - не более 5 лет до даты подачи заявки);</w:t>
      </w:r>
    </w:p>
    <w:p w:rsidR="005B1CF6" w:rsidRDefault="005B1CF6">
      <w:pPr>
        <w:pStyle w:val="ConsPlusNormal"/>
        <w:spacing w:before="220"/>
        <w:ind w:firstLine="540"/>
        <w:jc w:val="both"/>
      </w:pPr>
      <w:r>
        <w:t>8) сведения о капитальном ремонте или реконструкции, об отсутствии аварийного и (или) ветхого состояния зданий или помещений;</w:t>
      </w:r>
    </w:p>
    <w:p w:rsidR="005B1CF6" w:rsidRDefault="005B1CF6">
      <w:pPr>
        <w:pStyle w:val="ConsPlusNormal"/>
        <w:spacing w:before="220"/>
        <w:ind w:firstLine="540"/>
        <w:jc w:val="both"/>
      </w:pPr>
      <w:r>
        <w:t>9) сведения о том, что в муниципальной библиотеке предусмотрена возможность обеспечения канала для высокоскоростного широкополосного доступа к сети "Интернет";</w:t>
      </w:r>
    </w:p>
    <w:p w:rsidR="005B1CF6" w:rsidRDefault="005B1CF6">
      <w:pPr>
        <w:pStyle w:val="ConsPlusNormal"/>
        <w:spacing w:before="220"/>
        <w:ind w:firstLine="540"/>
        <w:jc w:val="both"/>
      </w:pPr>
      <w:r>
        <w:t>10) заверенные копии документов или договоров, подтверждающих намерение учредителя муниципальной библиотеки обеспечить пополнение ее фонда новыми книжными и периодическими изданиями, а также расчет планируемых расходов;</w:t>
      </w:r>
    </w:p>
    <w:p w:rsidR="005B1CF6" w:rsidRDefault="005B1CF6">
      <w:pPr>
        <w:pStyle w:val="ConsPlusNormal"/>
        <w:spacing w:before="220"/>
        <w:ind w:firstLine="540"/>
        <w:jc w:val="both"/>
      </w:pPr>
      <w:bookmarkStart w:id="163" w:name="P8765"/>
      <w:bookmarkEnd w:id="163"/>
      <w:r>
        <w:t xml:space="preserve">11) иные документы и информация (в письменной форме), необходимые для оценки заявки, согласно </w:t>
      </w:r>
      <w:hyperlink r:id="rId596" w:history="1">
        <w:r>
          <w:rPr>
            <w:color w:val="0000FF"/>
          </w:rPr>
          <w:t>критериям</w:t>
        </w:r>
      </w:hyperlink>
      <w:r>
        <w:t>, предусмотренным приложением N 2 к Правилам предоставления иных межбюджетных трансфертов.</w:t>
      </w:r>
    </w:p>
    <w:p w:rsidR="005B1CF6" w:rsidRDefault="005B1CF6">
      <w:pPr>
        <w:pStyle w:val="ConsPlusNormal"/>
        <w:spacing w:before="220"/>
        <w:ind w:firstLine="540"/>
        <w:jc w:val="both"/>
      </w:pPr>
      <w:r>
        <w:t>Органы местного самоуправления несут ответственность за достоверность информации, содержащейся в документах.</w:t>
      </w:r>
    </w:p>
    <w:p w:rsidR="005B1CF6" w:rsidRDefault="005B1CF6">
      <w:pPr>
        <w:pStyle w:val="ConsPlusNormal"/>
        <w:spacing w:before="220"/>
        <w:ind w:firstLine="540"/>
        <w:jc w:val="both"/>
      </w:pPr>
      <w:r>
        <w:t xml:space="preserve">Документы, предусмотренные </w:t>
      </w:r>
      <w:hyperlink w:anchor="P8758" w:history="1">
        <w:r>
          <w:rPr>
            <w:color w:val="0000FF"/>
          </w:rPr>
          <w:t>подпунктами 4</w:t>
        </w:r>
      </w:hyperlink>
      <w:r>
        <w:t xml:space="preserve">, </w:t>
      </w:r>
      <w:hyperlink w:anchor="P8759" w:history="1">
        <w:r>
          <w:rPr>
            <w:color w:val="0000FF"/>
          </w:rPr>
          <w:t>5</w:t>
        </w:r>
      </w:hyperlink>
      <w:r>
        <w:t xml:space="preserve"> - </w:t>
      </w:r>
      <w:hyperlink w:anchor="P8761" w:history="1">
        <w:r>
          <w:rPr>
            <w:color w:val="0000FF"/>
          </w:rPr>
          <w:t>7</w:t>
        </w:r>
      </w:hyperlink>
      <w:r>
        <w:t xml:space="preserve"> и </w:t>
      </w:r>
      <w:hyperlink w:anchor="P8765" w:history="1">
        <w:r>
          <w:rPr>
            <w:color w:val="0000FF"/>
          </w:rPr>
          <w:t>11</w:t>
        </w:r>
      </w:hyperlink>
      <w:r>
        <w:t xml:space="preserve"> настоящего пункта, должны быть заверены в установленном законодательством Российской Федерации порядке.</w:t>
      </w:r>
    </w:p>
    <w:p w:rsidR="005B1CF6" w:rsidRDefault="005B1CF6">
      <w:pPr>
        <w:pStyle w:val="ConsPlusNormal"/>
        <w:jc w:val="both"/>
      </w:pPr>
      <w:r>
        <w:t xml:space="preserve">(в ред. </w:t>
      </w:r>
      <w:hyperlink r:id="rId597"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jc w:val="both"/>
      </w:pPr>
      <w:r>
        <w:t xml:space="preserve">(п. 11 в ред. </w:t>
      </w:r>
      <w:hyperlink r:id="rId598" w:history="1">
        <w:r>
          <w:rPr>
            <w:color w:val="0000FF"/>
          </w:rPr>
          <w:t>постановления</w:t>
        </w:r>
      </w:hyperlink>
      <w:r>
        <w:t xml:space="preserve"> Правительства Архангельской области от 18.08.2020 N 509-пп)</w:t>
      </w:r>
    </w:p>
    <w:p w:rsidR="005B1CF6" w:rsidRDefault="005B1CF6">
      <w:pPr>
        <w:pStyle w:val="ConsPlusNormal"/>
        <w:spacing w:before="220"/>
        <w:ind w:firstLine="540"/>
        <w:jc w:val="both"/>
      </w:pPr>
      <w:r>
        <w:t>12. Заявка должна быть сброшюрована в одну или несколько папок (томов), пронумерована и скреплена печатью. При представлении в составе заявки нескольких папок (томов) указываются номера папок (томов) и количество страниц в каждой папке (томе) соответственно.</w:t>
      </w:r>
    </w:p>
    <w:p w:rsidR="005B1CF6" w:rsidRDefault="005B1CF6">
      <w:pPr>
        <w:pStyle w:val="ConsPlusNormal"/>
        <w:spacing w:before="220"/>
        <w:ind w:firstLine="540"/>
        <w:jc w:val="both"/>
      </w:pPr>
      <w:r>
        <w:t>От одного муниципального образования может быть направлено несколько заявок.</w:t>
      </w:r>
    </w:p>
    <w:p w:rsidR="005B1CF6" w:rsidRDefault="005B1CF6">
      <w:pPr>
        <w:pStyle w:val="ConsPlusNormal"/>
        <w:spacing w:before="220"/>
        <w:ind w:firstLine="540"/>
        <w:jc w:val="both"/>
      </w:pPr>
      <w:r>
        <w:t>13. Министерство осуществляет прием, регистрацию и рассмотрение заявок и в течение 10 рабочих дней со дня их поступления принимает одно из следующих решений:</w:t>
      </w:r>
    </w:p>
    <w:p w:rsidR="005B1CF6" w:rsidRDefault="005B1CF6">
      <w:pPr>
        <w:pStyle w:val="ConsPlusNormal"/>
        <w:spacing w:before="220"/>
        <w:ind w:firstLine="540"/>
        <w:jc w:val="both"/>
      </w:pPr>
      <w:bookmarkStart w:id="164" w:name="P8773"/>
      <w:bookmarkEnd w:id="164"/>
      <w:r>
        <w:t>1) об отказе в допуске к участию в отборе;</w:t>
      </w:r>
    </w:p>
    <w:p w:rsidR="005B1CF6" w:rsidRDefault="005B1CF6">
      <w:pPr>
        <w:pStyle w:val="ConsPlusNormal"/>
        <w:spacing w:before="220"/>
        <w:ind w:firstLine="540"/>
        <w:jc w:val="both"/>
      </w:pPr>
      <w:bookmarkStart w:id="165" w:name="P8774"/>
      <w:bookmarkEnd w:id="165"/>
      <w:r>
        <w:t>2) о допуске к участию в отборе.</w:t>
      </w:r>
    </w:p>
    <w:p w:rsidR="005B1CF6" w:rsidRDefault="005B1CF6">
      <w:pPr>
        <w:pStyle w:val="ConsPlusNormal"/>
        <w:spacing w:before="220"/>
        <w:ind w:firstLine="540"/>
        <w:jc w:val="both"/>
      </w:pPr>
      <w:r>
        <w:t>Решения министерства могут быть обжалованы в установленном законодательством Российской Федерации порядке.</w:t>
      </w:r>
    </w:p>
    <w:p w:rsidR="005B1CF6" w:rsidRDefault="005B1CF6">
      <w:pPr>
        <w:pStyle w:val="ConsPlusNormal"/>
        <w:spacing w:before="220"/>
        <w:ind w:firstLine="540"/>
        <w:jc w:val="both"/>
      </w:pPr>
      <w:bookmarkStart w:id="166" w:name="P8776"/>
      <w:bookmarkEnd w:id="166"/>
      <w:r>
        <w:t xml:space="preserve">14. Министерство принимает решение, предусмотренное </w:t>
      </w:r>
      <w:hyperlink w:anchor="P8773" w:history="1">
        <w:r>
          <w:rPr>
            <w:color w:val="0000FF"/>
          </w:rPr>
          <w:t>подпунктом 1 пункта 13</w:t>
        </w:r>
      </w:hyperlink>
      <w:r>
        <w:t xml:space="preserve"> настоящего Положения, в следующих случаях:</w:t>
      </w:r>
    </w:p>
    <w:p w:rsidR="005B1CF6" w:rsidRDefault="005B1CF6">
      <w:pPr>
        <w:pStyle w:val="ConsPlusNormal"/>
        <w:spacing w:before="220"/>
        <w:ind w:firstLine="540"/>
        <w:jc w:val="both"/>
      </w:pPr>
      <w:r>
        <w:t>1) представление заявки с нарушением сроков, указанных в извещении о проведении отбора;</w:t>
      </w:r>
    </w:p>
    <w:p w:rsidR="005B1CF6" w:rsidRDefault="005B1CF6">
      <w:pPr>
        <w:pStyle w:val="ConsPlusNormal"/>
        <w:spacing w:before="220"/>
        <w:ind w:firstLine="540"/>
        <w:jc w:val="both"/>
      </w:pPr>
      <w:r>
        <w:t xml:space="preserve">2) представление заявки, не соответствующей требованиям, предусмотренным </w:t>
      </w:r>
      <w:hyperlink w:anchor="P8755" w:history="1">
        <w:r>
          <w:rPr>
            <w:color w:val="0000FF"/>
          </w:rPr>
          <w:t>абзацем первым пункта 11</w:t>
        </w:r>
      </w:hyperlink>
      <w:r>
        <w:t xml:space="preserve"> настоящего Положения;</w:t>
      </w:r>
    </w:p>
    <w:p w:rsidR="005B1CF6" w:rsidRDefault="005B1CF6">
      <w:pPr>
        <w:pStyle w:val="ConsPlusNormal"/>
        <w:spacing w:before="220"/>
        <w:ind w:firstLine="540"/>
        <w:jc w:val="both"/>
      </w:pPr>
      <w:r>
        <w:t xml:space="preserve">3) непредставление или представление не в полном объеме документов, указанных в </w:t>
      </w:r>
      <w:hyperlink w:anchor="P8755" w:history="1">
        <w:r>
          <w:rPr>
            <w:color w:val="0000FF"/>
          </w:rPr>
          <w:t>пункте 11</w:t>
        </w:r>
      </w:hyperlink>
      <w:r>
        <w:t xml:space="preserve"> настоящего Положения;</w:t>
      </w:r>
    </w:p>
    <w:p w:rsidR="005B1CF6" w:rsidRDefault="005B1CF6">
      <w:pPr>
        <w:pStyle w:val="ConsPlusNormal"/>
        <w:spacing w:before="220"/>
        <w:ind w:firstLine="540"/>
        <w:jc w:val="both"/>
      </w:pPr>
      <w:r>
        <w:t xml:space="preserve">4) предоставление заявки и (или) документов, указанных в </w:t>
      </w:r>
      <w:hyperlink w:anchor="P8755" w:history="1">
        <w:r>
          <w:rPr>
            <w:color w:val="0000FF"/>
          </w:rPr>
          <w:t>пункте 11</w:t>
        </w:r>
      </w:hyperlink>
      <w:r>
        <w:t xml:space="preserve"> настоящего Положения, содержащих недостоверные сведения;</w:t>
      </w:r>
    </w:p>
    <w:p w:rsidR="005B1CF6" w:rsidRDefault="005B1CF6">
      <w:pPr>
        <w:pStyle w:val="ConsPlusNormal"/>
        <w:spacing w:before="220"/>
        <w:ind w:firstLine="540"/>
        <w:jc w:val="both"/>
      </w:pPr>
      <w:r>
        <w:t xml:space="preserve">5) несоответствия запрашиваемого размера иных межбюджетных трансфертов, предоставляемых из федерального бюджета, размеру, указанному в </w:t>
      </w:r>
      <w:hyperlink w:anchor="P8796" w:history="1">
        <w:r>
          <w:rPr>
            <w:color w:val="0000FF"/>
          </w:rPr>
          <w:t>абзаце шестом пункта 16</w:t>
        </w:r>
      </w:hyperlink>
      <w:r>
        <w:t xml:space="preserve"> настоящего Положения.</w:t>
      </w:r>
    </w:p>
    <w:p w:rsidR="005B1CF6" w:rsidRDefault="005B1CF6">
      <w:pPr>
        <w:pStyle w:val="ConsPlusNormal"/>
        <w:jc w:val="both"/>
      </w:pPr>
      <w:r>
        <w:t>(пп. 5 введен</w:t>
      </w:r>
      <w:hyperlink r:id="rId599" w:history="1">
        <w:r>
          <w:rPr>
            <w:color w:val="0000FF"/>
          </w:rPr>
          <w:t>постановлением</w:t>
        </w:r>
      </w:hyperlink>
      <w:r>
        <w:t xml:space="preserve"> Правительства Архангельской области от 18.08.2020 N 509-пп)</w:t>
      </w:r>
    </w:p>
    <w:p w:rsidR="005B1CF6" w:rsidRDefault="005B1CF6">
      <w:pPr>
        <w:pStyle w:val="ConsPlusNormal"/>
        <w:spacing w:before="220"/>
        <w:ind w:firstLine="540"/>
        <w:jc w:val="both"/>
      </w:pPr>
      <w:r>
        <w:t xml:space="preserve">15. Министерство принимает решение, предусмотренное </w:t>
      </w:r>
      <w:hyperlink w:anchor="P8774" w:history="1">
        <w:r>
          <w:rPr>
            <w:color w:val="0000FF"/>
          </w:rPr>
          <w:t>подпунктом 2 пункта 13</w:t>
        </w:r>
      </w:hyperlink>
      <w:r>
        <w:t xml:space="preserve"> настоящего Положения, в случае отсутствия оснований, предусмотренных </w:t>
      </w:r>
      <w:hyperlink w:anchor="P8776" w:history="1">
        <w:r>
          <w:rPr>
            <w:color w:val="0000FF"/>
          </w:rPr>
          <w:t>пунктом 14</w:t>
        </w:r>
      </w:hyperlink>
      <w:r>
        <w:t xml:space="preserve"> настоящего Положения.</w:t>
      </w:r>
    </w:p>
    <w:p w:rsidR="005B1CF6" w:rsidRDefault="005B1CF6">
      <w:pPr>
        <w:pStyle w:val="ConsPlusNormal"/>
        <w:spacing w:before="220"/>
        <w:ind w:firstLine="540"/>
        <w:jc w:val="both"/>
      </w:pPr>
      <w:r>
        <w:t xml:space="preserve">Заявки, в отношении которых принято решение, предусмотренное </w:t>
      </w:r>
      <w:hyperlink w:anchor="P8774" w:history="1">
        <w:r>
          <w:rPr>
            <w:color w:val="0000FF"/>
          </w:rPr>
          <w:t>подпунктом 2 пункта 13</w:t>
        </w:r>
      </w:hyperlink>
      <w:r>
        <w:t xml:space="preserve"> настоящего Положения, направляются министерством в адрес Минкультуры России для участия в отборе.</w:t>
      </w:r>
    </w:p>
    <w:p w:rsidR="005B1CF6" w:rsidRDefault="005B1CF6">
      <w:pPr>
        <w:pStyle w:val="ConsPlusNormal"/>
        <w:spacing w:before="220"/>
        <w:ind w:firstLine="540"/>
        <w:jc w:val="both"/>
      </w:pPr>
      <w:r>
        <w:t>Количество ежегодно направляемых заявок от Архангельской области на конкурсный отбор Минкультуры России - не более 20 (из них не более 6 заявок - в отношении центральных библиотек) - определяется исходя из даты и номера регистрации заявки в министерстве.</w:t>
      </w:r>
    </w:p>
    <w:p w:rsidR="005B1CF6" w:rsidRDefault="005B1CF6">
      <w:pPr>
        <w:pStyle w:val="ConsPlusNormal"/>
        <w:jc w:val="both"/>
      </w:pPr>
      <w:r>
        <w:t xml:space="preserve">(в ред. </w:t>
      </w:r>
      <w:hyperlink r:id="rId600" w:history="1">
        <w:r>
          <w:rPr>
            <w:color w:val="0000FF"/>
          </w:rPr>
          <w:t>постановления</w:t>
        </w:r>
      </w:hyperlink>
      <w:r>
        <w:t xml:space="preserve"> Правительства Архангельской области от 18.08.2020 N 509-пп)</w:t>
      </w:r>
    </w:p>
    <w:p w:rsidR="005B1CF6" w:rsidRDefault="005B1CF6">
      <w:pPr>
        <w:pStyle w:val="ConsPlusNormal"/>
        <w:spacing w:before="220"/>
        <w:ind w:firstLine="540"/>
        <w:jc w:val="both"/>
      </w:pPr>
      <w:r>
        <w:t>Минкультуры России определяет перечень муниципальных библиотек, которые будут финансироваться за счет средств иных межбюджетных трансфертов из федерального бюджета.</w:t>
      </w:r>
    </w:p>
    <w:p w:rsidR="005B1CF6" w:rsidRDefault="005B1CF6">
      <w:pPr>
        <w:pStyle w:val="ConsPlusNormal"/>
        <w:spacing w:before="220"/>
        <w:ind w:firstLine="540"/>
        <w:jc w:val="both"/>
      </w:pPr>
      <w:r>
        <w:t>16. Распределение средств субсидии утверждается областным законом об областном бюджете на соответствующий финансовый год и на плановый период.</w:t>
      </w:r>
    </w:p>
    <w:p w:rsidR="005B1CF6" w:rsidRDefault="005B1CF6">
      <w:pPr>
        <w:pStyle w:val="ConsPlusNormal"/>
        <w:jc w:val="both"/>
      </w:pPr>
      <w:r>
        <w:t xml:space="preserve">(в ред. </w:t>
      </w:r>
      <w:hyperlink r:id="rId601" w:history="1">
        <w:r>
          <w:rPr>
            <w:color w:val="0000FF"/>
          </w:rPr>
          <w:t>постановления</w:t>
        </w:r>
      </w:hyperlink>
      <w:r>
        <w:t xml:space="preserve"> Правительства Архангельской области от 26.10.2021 N 602-пп)</w:t>
      </w:r>
    </w:p>
    <w:p w:rsidR="005B1CF6" w:rsidRDefault="005B1CF6">
      <w:pPr>
        <w:pStyle w:val="ConsPlusNormal"/>
        <w:spacing w:before="220"/>
        <w:ind w:firstLine="540"/>
        <w:jc w:val="both"/>
      </w:pPr>
      <w:r>
        <w:t>Объем иных межбюджетных трансфертов, предоставляемых из областного бюджета местным бюджетам, рассчитывается министерством по формуле:</w:t>
      </w:r>
    </w:p>
    <w:p w:rsidR="005B1CF6" w:rsidRDefault="005B1CF6">
      <w:pPr>
        <w:pStyle w:val="ConsPlusNormal"/>
        <w:jc w:val="both"/>
      </w:pPr>
    </w:p>
    <w:p w:rsidR="005B1CF6" w:rsidRDefault="00EE1353">
      <w:pPr>
        <w:pStyle w:val="ConsPlusNormal"/>
        <w:jc w:val="center"/>
      </w:pPr>
      <w:r>
        <w:rPr>
          <w:noProof/>
          <w:position w:val="-36"/>
        </w:rPr>
        <w:drawing>
          <wp:inline distT="0" distB="0" distL="0" distR="0">
            <wp:extent cx="1518920" cy="596265"/>
            <wp:effectExtent l="0" t="0" r="5080" b="0"/>
            <wp:docPr id="2" name="Рисунок 2" descr="base_23565_12353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65_123534_32769"/>
                    <pic:cNvPicPr preferRelativeResize="0">
                      <a:picLocks noChangeArrowheads="1"/>
                    </pic:cNvPicPr>
                  </pic:nvPicPr>
                  <pic:blipFill>
                    <a:blip r:embed="rId6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8920" cy="596265"/>
                    </a:xfrm>
                    <a:prstGeom prst="rect">
                      <a:avLst/>
                    </a:prstGeom>
                    <a:noFill/>
                    <a:ln>
                      <a:noFill/>
                    </a:ln>
                  </pic:spPr>
                </pic:pic>
              </a:graphicData>
            </a:graphic>
          </wp:inline>
        </w:drawing>
      </w:r>
    </w:p>
    <w:p w:rsidR="005B1CF6" w:rsidRDefault="005B1CF6">
      <w:pPr>
        <w:pStyle w:val="ConsPlusNormal"/>
        <w:jc w:val="both"/>
      </w:pPr>
    </w:p>
    <w:p w:rsidR="005B1CF6" w:rsidRDefault="005B1CF6">
      <w:pPr>
        <w:pStyle w:val="ConsPlusNormal"/>
        <w:ind w:firstLine="540"/>
        <w:jc w:val="both"/>
      </w:pPr>
      <w:r>
        <w:t>Ci - объем иных межбюджетных трансфертов из областного бюджета бюджету i-го муниципального образования на реализацию мероприятия, тыс. рублей;</w:t>
      </w:r>
    </w:p>
    <w:p w:rsidR="005B1CF6" w:rsidRDefault="005B1CF6">
      <w:pPr>
        <w:pStyle w:val="ConsPlusNormal"/>
        <w:spacing w:before="220"/>
        <w:ind w:firstLine="540"/>
        <w:jc w:val="both"/>
      </w:pPr>
      <w:r>
        <w:t>F - общий объем бюджетных ассигнований, предусмотренный для предоставления иных межбюджетных трансфертов из средств областного бюджета местным бюджетам на реализацию мероприятия, тыс. рублей;</w:t>
      </w:r>
    </w:p>
    <w:p w:rsidR="005B1CF6" w:rsidRDefault="005B1CF6">
      <w:pPr>
        <w:pStyle w:val="ConsPlusNormal"/>
        <w:spacing w:before="220"/>
        <w:ind w:firstLine="540"/>
        <w:jc w:val="both"/>
      </w:pPr>
      <w:bookmarkStart w:id="167" w:name="P8796"/>
      <w:bookmarkEnd w:id="167"/>
      <w:r>
        <w:t>Pi - размер иного межбюджетного трансферта, предоставляемого из средств федерального бюджета, из расчета на одну библиотеку (10 000,0 тыс. рублей - для центральных библиотек, 5000,0 тыс. рублей - для малых библиотек), тыс. рублей;</w:t>
      </w:r>
    </w:p>
    <w:p w:rsidR="005B1CF6" w:rsidRDefault="005B1CF6">
      <w:pPr>
        <w:pStyle w:val="ConsPlusNormal"/>
        <w:spacing w:before="220"/>
        <w:ind w:firstLine="540"/>
        <w:jc w:val="both"/>
      </w:pPr>
      <w:r>
        <w:t>n - общий объем бюджетных ассигнований, предусмотренный для предоставления иных межбюджетных трансфертов из средств федерального бюджета областному бюджету.</w:t>
      </w:r>
    </w:p>
    <w:p w:rsidR="005B1CF6" w:rsidRDefault="005B1CF6">
      <w:pPr>
        <w:pStyle w:val="ConsPlusNormal"/>
        <w:spacing w:before="220"/>
        <w:ind w:firstLine="540"/>
        <w:jc w:val="both"/>
      </w:pPr>
      <w:r>
        <w:t xml:space="preserve">17. Министерство заключает с уполномоченным органом местного самоуправления соглашение о предоставлении субсидий. Соглашение формируется и заключается в государственной интегрированной информационной системе управления общественными финансами "Электронный бюджет" по Типовой </w:t>
      </w:r>
      <w:hyperlink r:id="rId603" w:history="1">
        <w:r>
          <w:rPr>
            <w:color w:val="0000FF"/>
          </w:rPr>
          <w:t>форме</w:t>
        </w:r>
      </w:hyperlink>
      <w:r>
        <w:t xml:space="preserve">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утвержденной Приказом Министерства финансов Российской Федерации от 14 декабря 2018 года N 270н в сроки установленные </w:t>
      </w:r>
      <w:hyperlink r:id="rId604"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
    <w:p w:rsidR="005B1CF6" w:rsidRDefault="005B1CF6">
      <w:pPr>
        <w:pStyle w:val="ConsPlusNormal"/>
        <w:spacing w:before="220"/>
        <w:ind w:firstLine="540"/>
        <w:jc w:val="both"/>
      </w:pPr>
      <w:r>
        <w:t>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5B1CF6" w:rsidRDefault="005B1CF6">
      <w:pPr>
        <w:pStyle w:val="ConsPlusNormal"/>
        <w:jc w:val="both"/>
      </w:pPr>
      <w:r>
        <w:t xml:space="preserve">(абзац введен </w:t>
      </w:r>
      <w:hyperlink r:id="rId605" w:history="1">
        <w:r>
          <w:rPr>
            <w:color w:val="0000FF"/>
          </w:rPr>
          <w:t>постановлением</w:t>
        </w:r>
      </w:hyperlink>
      <w:r>
        <w:t xml:space="preserve"> Правительства Архангельской области от 16.06.2021 N 310-пп)</w:t>
      </w:r>
    </w:p>
    <w:p w:rsidR="005B1CF6" w:rsidRDefault="005B1CF6">
      <w:pPr>
        <w:pStyle w:val="ConsPlusNormal"/>
        <w:spacing w:before="220"/>
        <w:ind w:firstLine="540"/>
        <w:jc w:val="both"/>
      </w:pPr>
      <w:r>
        <w:t>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jc w:val="both"/>
      </w:pPr>
      <w:r>
        <w:t xml:space="preserve">(абзац введен </w:t>
      </w:r>
      <w:hyperlink r:id="rId606" w:history="1">
        <w:r>
          <w:rPr>
            <w:color w:val="0000FF"/>
          </w:rPr>
          <w:t>постановлением</w:t>
        </w:r>
      </w:hyperlink>
      <w:r>
        <w:t xml:space="preserve"> Правительства Архангельской области от 16.06.2021 N 310-пп)</w:t>
      </w:r>
    </w:p>
    <w:p w:rsidR="005B1CF6" w:rsidRDefault="005B1CF6">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jc w:val="both"/>
      </w:pPr>
      <w:r>
        <w:t xml:space="preserve">(абзац введен </w:t>
      </w:r>
      <w:hyperlink r:id="rId607" w:history="1">
        <w:r>
          <w:rPr>
            <w:color w:val="0000FF"/>
          </w:rPr>
          <w:t>постановлением</w:t>
        </w:r>
      </w:hyperlink>
      <w:r>
        <w:t xml:space="preserve"> Правительства Архангельской области от 16.06.2021 N 310-пп)</w:t>
      </w:r>
    </w:p>
    <w:p w:rsidR="005B1CF6" w:rsidRDefault="005B1CF6">
      <w:pPr>
        <w:pStyle w:val="ConsPlusNormal"/>
        <w:jc w:val="both"/>
      </w:pPr>
      <w:r>
        <w:t xml:space="preserve">(п. 17 в ред. </w:t>
      </w:r>
      <w:hyperlink r:id="rId608"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 xml:space="preserve">18. Уполномоченный орган местного самоуправления в целях подтверждения выполнения условий предоставления иных межбюджетных трансфертов, предусмотренных </w:t>
      </w:r>
      <w:hyperlink w:anchor="P8727" w:history="1">
        <w:r>
          <w:rPr>
            <w:color w:val="0000FF"/>
          </w:rPr>
          <w:t>подпунктом 1 пункта 7</w:t>
        </w:r>
      </w:hyperlink>
      <w:r>
        <w:t xml:space="preserve"> настоящего Положения, представляет однократно в территориальный орган Федерального казначейства копию утвержденной муниципальной программы на текущий финансовый год, предусматривающей реализацию мероприятия.</w:t>
      </w:r>
    </w:p>
    <w:p w:rsidR="005B1CF6" w:rsidRDefault="005B1CF6">
      <w:pPr>
        <w:pStyle w:val="ConsPlusNormal"/>
        <w:spacing w:before="220"/>
        <w:ind w:firstLine="540"/>
        <w:jc w:val="both"/>
      </w:pPr>
      <w:r>
        <w:t>Уполномоченный орган местного самоуправления несет ответственность за достоверность информации, содержащейся в указанных документах.</w:t>
      </w:r>
    </w:p>
    <w:p w:rsidR="005B1CF6" w:rsidRDefault="005B1CF6">
      <w:pPr>
        <w:pStyle w:val="ConsPlusNormal"/>
        <w:jc w:val="both"/>
      </w:pPr>
      <w:r>
        <w:t xml:space="preserve">(п. 18 в ред. </w:t>
      </w:r>
      <w:hyperlink r:id="rId609"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19. Перечисление иных межбюджетных трансфертов из областного бюджета в местный бюджет осуществляется Управлением Федерального казначейства по Архангельской области и Ненецкому автономному округу на счет, открытый для учета операций со средствами местного бюджета.</w:t>
      </w:r>
    </w:p>
    <w:p w:rsidR="005B1CF6" w:rsidRDefault="005B1CF6">
      <w:pPr>
        <w:pStyle w:val="ConsPlusNormal"/>
        <w:jc w:val="both"/>
      </w:pPr>
    </w:p>
    <w:p w:rsidR="005B1CF6" w:rsidRDefault="005B1CF6">
      <w:pPr>
        <w:pStyle w:val="ConsPlusTitle"/>
        <w:jc w:val="center"/>
        <w:outlineLvl w:val="1"/>
      </w:pPr>
      <w:r>
        <w:t>IV. Осуществление контроля за целевым</w:t>
      </w:r>
    </w:p>
    <w:p w:rsidR="005B1CF6" w:rsidRDefault="005B1CF6">
      <w:pPr>
        <w:pStyle w:val="ConsPlusTitle"/>
        <w:jc w:val="center"/>
      </w:pPr>
      <w:r>
        <w:t>использованием иных межбюджетных трансфертов</w:t>
      </w:r>
    </w:p>
    <w:p w:rsidR="005B1CF6" w:rsidRDefault="005B1CF6">
      <w:pPr>
        <w:pStyle w:val="ConsPlusNormal"/>
        <w:jc w:val="both"/>
      </w:pPr>
    </w:p>
    <w:p w:rsidR="005B1CF6" w:rsidRDefault="005B1CF6">
      <w:pPr>
        <w:pStyle w:val="ConsPlusNormal"/>
        <w:ind w:firstLine="540"/>
        <w:jc w:val="both"/>
      </w:pPr>
      <w:r>
        <w:t>20. Уполномоченный орган местного самоуправления представляет в министерство отчетность в порядке и сроки, которые предусмотрены соглашениями.</w:t>
      </w:r>
    </w:p>
    <w:p w:rsidR="005B1CF6" w:rsidRDefault="005B1CF6">
      <w:pPr>
        <w:pStyle w:val="ConsPlusNormal"/>
        <w:spacing w:before="220"/>
        <w:ind w:firstLine="540"/>
        <w:jc w:val="both"/>
      </w:pPr>
      <w:r>
        <w:t>Показателем результативности использования иных межбюджетных трансфертов является количество созданных модельных библиотек.</w:t>
      </w:r>
    </w:p>
    <w:p w:rsidR="005B1CF6" w:rsidRDefault="005B1CF6">
      <w:pPr>
        <w:pStyle w:val="ConsPlusNormal"/>
        <w:jc w:val="both"/>
      </w:pPr>
      <w:r>
        <w:t xml:space="preserve">(в ред. </w:t>
      </w:r>
      <w:hyperlink r:id="rId610" w:history="1">
        <w:r>
          <w:rPr>
            <w:color w:val="0000FF"/>
          </w:rPr>
          <w:t>постановления</w:t>
        </w:r>
      </w:hyperlink>
      <w:r>
        <w:t xml:space="preserve"> Правительства Архангельской области от 21.01.2020 N 15-пп)</w:t>
      </w:r>
    </w:p>
    <w:p w:rsidR="005B1CF6" w:rsidRDefault="005B1CF6">
      <w:pPr>
        <w:pStyle w:val="ConsPlusNormal"/>
        <w:spacing w:before="220"/>
        <w:ind w:firstLine="540"/>
        <w:jc w:val="both"/>
      </w:pPr>
      <w:r>
        <w:t>Оценка достижения значения показателя результативности использования иных межбюджетных трансфертов осуществляется министерством по итогам финансового года путем сравнения фактически достигнутых значений показателя результативности использования иных межбюджетных трансфертов и значения данного показателя, установленного в соглашении.</w:t>
      </w:r>
    </w:p>
    <w:p w:rsidR="005B1CF6" w:rsidRDefault="005B1CF6">
      <w:pPr>
        <w:pStyle w:val="ConsPlusNormal"/>
        <w:spacing w:before="220"/>
        <w:ind w:firstLine="540"/>
        <w:jc w:val="both"/>
      </w:pPr>
      <w:r>
        <w:t>21. Контроль за целевым использованием средств иных межбюджетных трансфертов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22. При выявлении факта нецелевого использования средств иных межбюджетных трансфертов уполномоченный орган местного самоуправления обязан в течение 30 рабочих дней со дня его уведомления министерством возвратить средства иных межбюджетных трансфертов, которые использовались не по целевому назначению.</w:t>
      </w:r>
    </w:p>
    <w:p w:rsidR="005B1CF6" w:rsidRDefault="005B1CF6">
      <w:pPr>
        <w:pStyle w:val="ConsPlusNormal"/>
        <w:spacing w:before="220"/>
        <w:ind w:firstLine="540"/>
        <w:jc w:val="both"/>
      </w:pPr>
      <w:r>
        <w:t>В случае нецелевого использования иных межбюджетных трансфертов уполномоченным органом местного самоуправления и (или) совершения иных бюджетных правонарушений бюджетные меры принуждения к получателям иных межбюджетных трансфертов, совершившим бюджетные нарушения, применяются в порядке и по основаниям, установленным бюджетным законодательством.</w:t>
      </w:r>
    </w:p>
    <w:p w:rsidR="005B1CF6" w:rsidRDefault="005B1CF6">
      <w:pPr>
        <w:pStyle w:val="ConsPlusNormal"/>
        <w:spacing w:before="220"/>
        <w:ind w:firstLine="540"/>
        <w:jc w:val="both"/>
      </w:pPr>
      <w:r>
        <w:t xml:space="preserve">Финансовая ответственность уполномоченного органа местного самоуправления за недостижение значений показателей результативности использования иных межбюджетных трансфертов определяется в соответствии с </w:t>
      </w:r>
      <w:hyperlink r:id="rId611" w:history="1">
        <w:r>
          <w:rPr>
            <w:color w:val="0000FF"/>
          </w:rPr>
          <w:t>пунктом 21</w:t>
        </w:r>
      </w:hyperlink>
      <w:r>
        <w:t xml:space="preserve"> Правил предоставления иных межбюджетных трансфертов.</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w:t>
      </w:r>
    </w:p>
    <w:p w:rsidR="005B1CF6" w:rsidRDefault="005B1CF6">
      <w:pPr>
        <w:pStyle w:val="ConsPlusNormal"/>
        <w:jc w:val="right"/>
      </w:pPr>
      <w:r>
        <w:t>к Положению о порядке и условиях</w:t>
      </w:r>
    </w:p>
    <w:p w:rsidR="005B1CF6" w:rsidRDefault="005B1CF6">
      <w:pPr>
        <w:pStyle w:val="ConsPlusNormal"/>
        <w:jc w:val="right"/>
      </w:pPr>
      <w:r>
        <w:t>предоставления иных межбюджетных</w:t>
      </w:r>
    </w:p>
    <w:p w:rsidR="005B1CF6" w:rsidRDefault="005B1CF6">
      <w:pPr>
        <w:pStyle w:val="ConsPlusNormal"/>
        <w:jc w:val="right"/>
      </w:pPr>
      <w:r>
        <w:t>трансфертов, предоставляемых</w:t>
      </w:r>
    </w:p>
    <w:p w:rsidR="005B1CF6" w:rsidRDefault="005B1CF6">
      <w:pPr>
        <w:pStyle w:val="ConsPlusNormal"/>
        <w:jc w:val="right"/>
      </w:pPr>
      <w:r>
        <w:t>из федерального и областного</w:t>
      </w:r>
    </w:p>
    <w:p w:rsidR="005B1CF6" w:rsidRDefault="005B1CF6">
      <w:pPr>
        <w:pStyle w:val="ConsPlusNormal"/>
        <w:jc w:val="right"/>
      </w:pPr>
      <w:r>
        <w:t>бюджетов бюджетам "муниципальных районов,</w:t>
      </w:r>
    </w:p>
    <w:p w:rsidR="005B1CF6" w:rsidRDefault="005B1CF6">
      <w:pPr>
        <w:pStyle w:val="ConsPlusNormal"/>
        <w:jc w:val="right"/>
      </w:pPr>
      <w:r>
        <w:t>муниципальных округов, городских округов,</w:t>
      </w:r>
    </w:p>
    <w:p w:rsidR="005B1CF6" w:rsidRDefault="005B1CF6">
      <w:pPr>
        <w:pStyle w:val="ConsPlusNormal"/>
        <w:jc w:val="right"/>
      </w:pPr>
      <w:r>
        <w:t>городских и сельских поселений</w:t>
      </w:r>
    </w:p>
    <w:p w:rsidR="005B1CF6" w:rsidRDefault="005B1CF6">
      <w:pPr>
        <w:pStyle w:val="ConsPlusNormal"/>
        <w:jc w:val="right"/>
      </w:pPr>
      <w:r>
        <w:t>Архангельской области на создание</w:t>
      </w:r>
    </w:p>
    <w:p w:rsidR="005B1CF6" w:rsidRDefault="005B1CF6">
      <w:pPr>
        <w:pStyle w:val="ConsPlusNormal"/>
        <w:jc w:val="right"/>
      </w:pPr>
      <w:r>
        <w:t>модельных муниципальных библиотек</w:t>
      </w:r>
    </w:p>
    <w:p w:rsidR="005B1CF6" w:rsidRDefault="005B1CF6">
      <w:pPr>
        <w:pStyle w:val="ConsPlusNormal"/>
        <w:jc w:val="right"/>
      </w:pPr>
      <w:r>
        <w:t>в целях реализации национального</w:t>
      </w:r>
    </w:p>
    <w:p w:rsidR="005B1CF6" w:rsidRDefault="005B1CF6">
      <w:pPr>
        <w:pStyle w:val="ConsPlusNormal"/>
        <w:jc w:val="right"/>
      </w:pPr>
      <w:r>
        <w:t>проекта "Культура"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18.08.2020 </w:t>
            </w:r>
            <w:hyperlink r:id="rId612" w:history="1">
              <w:r>
                <w:rPr>
                  <w:color w:val="0000FF"/>
                </w:rPr>
                <w:t>N 509-пп</w:t>
              </w:r>
            </w:hyperlink>
            <w:r>
              <w:rPr>
                <w:color w:val="392C69"/>
              </w:rPr>
              <w:t xml:space="preserve">, от 22.12.2020 </w:t>
            </w:r>
            <w:hyperlink r:id="rId613" w:history="1">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bookmarkStart w:id="168" w:name="P8843"/>
      <w:bookmarkEnd w:id="168"/>
      <w:r>
        <w:t xml:space="preserve">                                                                    (форма)</w:t>
      </w:r>
    </w:p>
    <w:p w:rsidR="005B1CF6" w:rsidRDefault="005B1CF6">
      <w:pPr>
        <w:pStyle w:val="ConsPlusNonformat"/>
        <w:jc w:val="both"/>
      </w:pPr>
    </w:p>
    <w:p w:rsidR="005B1CF6" w:rsidRDefault="005B1CF6">
      <w:pPr>
        <w:pStyle w:val="ConsPlusNonformat"/>
        <w:jc w:val="both"/>
      </w:pPr>
      <w:bookmarkStart w:id="169" w:name="P8845"/>
      <w:bookmarkEnd w:id="169"/>
      <w:r>
        <w:t xml:space="preserve">                                  Заявка</w:t>
      </w:r>
    </w:p>
    <w:p w:rsidR="005B1CF6" w:rsidRDefault="005B1CF6">
      <w:pPr>
        <w:pStyle w:val="ConsPlusNonformat"/>
        <w:jc w:val="both"/>
      </w:pPr>
      <w:r>
        <w:t xml:space="preserve">           на участие в конкурсном отборе на предоставление иных</w:t>
      </w:r>
    </w:p>
    <w:p w:rsidR="005B1CF6" w:rsidRDefault="005B1CF6">
      <w:pPr>
        <w:pStyle w:val="ConsPlusNonformat"/>
        <w:jc w:val="both"/>
      </w:pPr>
      <w:r>
        <w:t xml:space="preserve">           межбюджетных трансфертов из федерального и областного</w:t>
      </w:r>
    </w:p>
    <w:p w:rsidR="005B1CF6" w:rsidRDefault="005B1CF6">
      <w:pPr>
        <w:pStyle w:val="ConsPlusNonformat"/>
        <w:jc w:val="both"/>
      </w:pPr>
      <w:r>
        <w:t xml:space="preserve">          бюджетов бюджетам "муниципальных районов, муниципальных</w:t>
      </w:r>
    </w:p>
    <w:p w:rsidR="005B1CF6" w:rsidRDefault="005B1CF6">
      <w:pPr>
        <w:pStyle w:val="ConsPlusNonformat"/>
        <w:jc w:val="both"/>
      </w:pPr>
      <w:r>
        <w:t xml:space="preserve">        округов, городских округов, городских и сельских поселений</w:t>
      </w:r>
    </w:p>
    <w:p w:rsidR="005B1CF6" w:rsidRDefault="005B1CF6">
      <w:pPr>
        <w:pStyle w:val="ConsPlusNonformat"/>
        <w:jc w:val="both"/>
      </w:pPr>
      <w:r>
        <w:t xml:space="preserve">                Архангельской области на создание модельных</w:t>
      </w:r>
    </w:p>
    <w:p w:rsidR="005B1CF6" w:rsidRDefault="005B1CF6">
      <w:pPr>
        <w:pStyle w:val="ConsPlusNonformat"/>
        <w:jc w:val="both"/>
      </w:pPr>
      <w:r>
        <w:t xml:space="preserve">                муниципальных библиотек в целях реализации</w:t>
      </w:r>
    </w:p>
    <w:p w:rsidR="005B1CF6" w:rsidRDefault="005B1CF6">
      <w:pPr>
        <w:pStyle w:val="ConsPlusNonformat"/>
        <w:jc w:val="both"/>
      </w:pPr>
      <w:r>
        <w:t xml:space="preserve">                     национального проекта "Культура"</w:t>
      </w:r>
    </w:p>
    <w:p w:rsidR="005B1CF6" w:rsidRDefault="005B1CF6">
      <w:pPr>
        <w:pStyle w:val="ConsPlusNonformat"/>
        <w:jc w:val="both"/>
      </w:pPr>
    </w:p>
    <w:p w:rsidR="005B1CF6" w:rsidRDefault="005B1CF6">
      <w:pPr>
        <w:pStyle w:val="ConsPlusNonformat"/>
        <w:jc w:val="both"/>
      </w:pPr>
      <w:r>
        <w:t xml:space="preserve">    Прошу допустить муниципальное образование 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до   участия  в  конкурсном  отборе  на  предоставление  иных  межбюджетных</w:t>
      </w:r>
    </w:p>
    <w:p w:rsidR="005B1CF6" w:rsidRDefault="005B1CF6">
      <w:pPr>
        <w:pStyle w:val="ConsPlusNonformat"/>
        <w:jc w:val="both"/>
      </w:pPr>
      <w:r>
        <w:t>трансфертов  из  федерального и областного бюджетов бюджетам "муниципальных</w:t>
      </w:r>
    </w:p>
    <w:p w:rsidR="005B1CF6" w:rsidRDefault="005B1CF6">
      <w:pPr>
        <w:pStyle w:val="ConsPlusNonformat"/>
        <w:jc w:val="both"/>
      </w:pPr>
      <w:r>
        <w:t>районов,  муниципальных  округов,  городских  округов, городских и сельских</w:t>
      </w:r>
    </w:p>
    <w:p w:rsidR="005B1CF6" w:rsidRDefault="005B1CF6">
      <w:pPr>
        <w:pStyle w:val="ConsPlusNonformat"/>
        <w:jc w:val="both"/>
      </w:pPr>
      <w:r>
        <w:t>поселений   Архангельской   области  на  создание  модельных  муниципальных</w:t>
      </w:r>
    </w:p>
    <w:p w:rsidR="005B1CF6" w:rsidRDefault="005B1CF6">
      <w:pPr>
        <w:pStyle w:val="ConsPlusNonformat"/>
        <w:jc w:val="both"/>
      </w:pPr>
      <w:r>
        <w:t>библиотек в целях реализации национального проекта "Культура" в 20____ году</w:t>
      </w:r>
    </w:p>
    <w:p w:rsidR="005B1CF6" w:rsidRDefault="005B1CF6">
      <w:pPr>
        <w:pStyle w:val="ConsPlusNonformat"/>
        <w:jc w:val="both"/>
      </w:pPr>
      <w:r>
        <w:t xml:space="preserve">в рамках государственной </w:t>
      </w:r>
      <w:hyperlink r:id="rId614" w:history="1">
        <w:r>
          <w:rPr>
            <w:color w:val="0000FF"/>
          </w:rPr>
          <w:t>программы</w:t>
        </w:r>
      </w:hyperlink>
      <w:r>
        <w:t xml:space="preserve"> Архангельской области "Культура Русского</w:t>
      </w:r>
    </w:p>
    <w:p w:rsidR="005B1CF6" w:rsidRDefault="005B1CF6">
      <w:pPr>
        <w:pStyle w:val="ConsPlusNonformat"/>
        <w:jc w:val="both"/>
      </w:pPr>
      <w:r>
        <w:t>Севера",  утвержденной  постановлением  Правительства Архангельской области</w:t>
      </w:r>
    </w:p>
    <w:p w:rsidR="005B1CF6" w:rsidRDefault="005B1CF6">
      <w:pPr>
        <w:pStyle w:val="ConsPlusNonformat"/>
        <w:jc w:val="both"/>
      </w:pPr>
      <w:r>
        <w:t>от 12 октября 2012 года N 461-пп.</w:t>
      </w:r>
    </w:p>
    <w:p w:rsidR="005B1CF6" w:rsidRDefault="005B1CF6">
      <w:pPr>
        <w:pStyle w:val="ConsPlusNonformat"/>
        <w:jc w:val="both"/>
      </w:pPr>
      <w:r>
        <w:t xml:space="preserve">    Подтверждаем,  что  ознакомлены  с  Положением  о  порядке  и  условиях</w:t>
      </w:r>
    </w:p>
    <w:p w:rsidR="005B1CF6" w:rsidRDefault="005B1CF6">
      <w:pPr>
        <w:pStyle w:val="ConsPlusNonformat"/>
        <w:jc w:val="both"/>
      </w:pPr>
      <w:r>
        <w:t>предоставления    иных   межбюджетных   трансфертов,   предоставляемых   из</w:t>
      </w:r>
    </w:p>
    <w:p w:rsidR="005B1CF6" w:rsidRDefault="005B1CF6">
      <w:pPr>
        <w:pStyle w:val="ConsPlusNonformat"/>
        <w:jc w:val="both"/>
      </w:pPr>
      <w:r>
        <w:t>федерального   и   областного  бюджетов  бюджетам  "муниципальных  районов,</w:t>
      </w:r>
    </w:p>
    <w:p w:rsidR="005B1CF6" w:rsidRDefault="005B1CF6">
      <w:pPr>
        <w:pStyle w:val="ConsPlusNonformat"/>
        <w:jc w:val="both"/>
      </w:pPr>
      <w:r>
        <w:t>муниципальных  округов,  городских  округов, городских и сельских поселений</w:t>
      </w:r>
    </w:p>
    <w:p w:rsidR="005B1CF6" w:rsidRDefault="005B1CF6">
      <w:pPr>
        <w:pStyle w:val="ConsPlusNonformat"/>
        <w:jc w:val="both"/>
      </w:pPr>
      <w:r>
        <w:t>Архангельской области на создание модельных муниципальных библиотек в целях</w:t>
      </w:r>
    </w:p>
    <w:p w:rsidR="005B1CF6" w:rsidRDefault="005B1CF6">
      <w:pPr>
        <w:pStyle w:val="ConsPlusNonformat"/>
        <w:jc w:val="both"/>
      </w:pPr>
      <w:r>
        <w:t>реализации национального проекта "Культура".</w:t>
      </w:r>
    </w:p>
    <w:p w:rsidR="005B1CF6" w:rsidRDefault="005B1CF6">
      <w:pPr>
        <w:pStyle w:val="ConsPlusNonformat"/>
        <w:jc w:val="both"/>
      </w:pPr>
      <w:r>
        <w:t xml:space="preserve">    1.   Полученные   средства   иных  межбюджетных  трансфертов  планируем</w:t>
      </w:r>
    </w:p>
    <w:p w:rsidR="005B1CF6" w:rsidRDefault="005B1CF6">
      <w:pPr>
        <w:pStyle w:val="ConsPlusNonformat"/>
        <w:jc w:val="both"/>
      </w:pPr>
      <w:r>
        <w:t>направить     на     создание     модельной     муниципальной    библиотеки</w:t>
      </w:r>
    </w:p>
    <w:p w:rsidR="005B1CF6" w:rsidRDefault="005B1CF6">
      <w:pPr>
        <w:pStyle w:val="ConsPlusNonformat"/>
        <w:jc w:val="both"/>
      </w:pPr>
      <w:r>
        <w:t>__________________________________________________________________________.</w:t>
      </w:r>
    </w:p>
    <w:p w:rsidR="005B1CF6" w:rsidRDefault="005B1CF6">
      <w:pPr>
        <w:pStyle w:val="ConsPlusNonformat"/>
        <w:jc w:val="both"/>
      </w:pPr>
      <w:r>
        <w:t xml:space="preserve">                     (полное наименование библиотеки)</w:t>
      </w:r>
    </w:p>
    <w:p w:rsidR="005B1CF6" w:rsidRDefault="005B1CF6">
      <w:pPr>
        <w:pStyle w:val="ConsPlusNonformat"/>
        <w:jc w:val="both"/>
      </w:pPr>
      <w:r>
        <w:t xml:space="preserve">    2.  Юридический  адрес муниципального образования Архангельской области</w:t>
      </w:r>
    </w:p>
    <w:p w:rsidR="005B1CF6" w:rsidRDefault="005B1CF6">
      <w:pPr>
        <w:pStyle w:val="ConsPlusNonformat"/>
        <w:jc w:val="both"/>
      </w:pPr>
      <w:r>
        <w:t>__________________________________________________________________________.</w:t>
      </w:r>
    </w:p>
    <w:p w:rsidR="005B1CF6" w:rsidRDefault="005B1CF6">
      <w:pPr>
        <w:pStyle w:val="ConsPlusNonformat"/>
        <w:jc w:val="both"/>
      </w:pPr>
      <w:r>
        <w:t xml:space="preserve">    3.  Должность  и  Ф.И.О. лица, ответственного за реализацию мероприятия</w:t>
      </w:r>
    </w:p>
    <w:p w:rsidR="005B1CF6" w:rsidRDefault="005B1CF6">
      <w:pPr>
        <w:pStyle w:val="ConsPlusNonformat"/>
        <w:jc w:val="both"/>
      </w:pPr>
      <w:r>
        <w:t>муниципальной  программы,  контактные  телефоны ___________________________</w:t>
      </w:r>
    </w:p>
    <w:p w:rsidR="005B1CF6" w:rsidRDefault="005B1CF6">
      <w:pPr>
        <w:pStyle w:val="ConsPlusNonformat"/>
        <w:jc w:val="both"/>
      </w:pPr>
      <w:r>
        <w:t>__________________________________________________________________________.</w:t>
      </w:r>
    </w:p>
    <w:p w:rsidR="005B1CF6" w:rsidRDefault="005B1CF6">
      <w:pPr>
        <w:pStyle w:val="ConsPlusNonformat"/>
        <w:jc w:val="both"/>
      </w:pPr>
      <w:r>
        <w:t xml:space="preserve">    Настоящим  подтверждаю,  что  сведения, представленные в данной заявке,</w:t>
      </w:r>
    </w:p>
    <w:p w:rsidR="005B1CF6" w:rsidRDefault="005B1CF6">
      <w:pPr>
        <w:pStyle w:val="ConsPlusNonformat"/>
        <w:jc w:val="both"/>
      </w:pPr>
      <w:r>
        <w:t>достоверны.</w:t>
      </w:r>
    </w:p>
    <w:p w:rsidR="005B1CF6" w:rsidRDefault="005B1CF6">
      <w:pPr>
        <w:pStyle w:val="ConsPlusNonformat"/>
        <w:jc w:val="both"/>
      </w:pPr>
      <w:r>
        <w:t xml:space="preserve">    Прилагаемые документы:</w:t>
      </w:r>
    </w:p>
    <w:p w:rsidR="005B1CF6" w:rsidRDefault="005B1CF6">
      <w:pPr>
        <w:pStyle w:val="ConsPlusNonformat"/>
        <w:jc w:val="both"/>
      </w:pPr>
      <w:r>
        <w:t xml:space="preserve">    1. ____________________________________________________________________</w:t>
      </w:r>
    </w:p>
    <w:p w:rsidR="005B1CF6" w:rsidRDefault="005B1CF6">
      <w:pPr>
        <w:pStyle w:val="ConsPlusNonformat"/>
        <w:jc w:val="both"/>
      </w:pPr>
      <w:r>
        <w:t xml:space="preserve">    2. ____________________________________________________________________</w:t>
      </w:r>
    </w:p>
    <w:p w:rsidR="005B1CF6" w:rsidRDefault="005B1CF6">
      <w:pPr>
        <w:pStyle w:val="ConsPlusNonformat"/>
        <w:jc w:val="both"/>
      </w:pPr>
    </w:p>
    <w:p w:rsidR="005B1CF6" w:rsidRDefault="005B1CF6">
      <w:pPr>
        <w:pStyle w:val="ConsPlusNonformat"/>
        <w:jc w:val="both"/>
      </w:pPr>
      <w:r>
        <w:t>Глава муниципального</w:t>
      </w:r>
    </w:p>
    <w:p w:rsidR="005B1CF6" w:rsidRDefault="005B1CF6">
      <w:pPr>
        <w:pStyle w:val="ConsPlusNonformat"/>
        <w:jc w:val="both"/>
      </w:pPr>
      <w:r>
        <w:t>образования</w:t>
      </w:r>
    </w:p>
    <w:p w:rsidR="005B1CF6" w:rsidRDefault="005B1CF6">
      <w:pPr>
        <w:pStyle w:val="ConsPlusNonformat"/>
        <w:jc w:val="both"/>
      </w:pPr>
      <w:r>
        <w:t>Архангельской области ______________________ ______________________________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М.П.</w:t>
      </w:r>
    </w:p>
    <w:p w:rsidR="005B1CF6" w:rsidRDefault="005B1CF6">
      <w:pPr>
        <w:pStyle w:val="ConsPlusNonformat"/>
        <w:jc w:val="both"/>
      </w:pPr>
      <w:r>
        <w:t>"____" __________ 20__ года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170" w:name="P8901"/>
      <w:bookmarkEnd w:id="170"/>
      <w:r>
        <w:t>ПОЛОЖЕНИЕ</w:t>
      </w:r>
    </w:p>
    <w:p w:rsidR="005B1CF6" w:rsidRDefault="005B1CF6">
      <w:pPr>
        <w:pStyle w:val="ConsPlusTitle"/>
        <w:jc w:val="center"/>
      </w:pPr>
      <w:r>
        <w:t>О ПОРЯДКЕ И УСЛОВИЯХ ПРОВЕДЕНИЯ КОНКУРСА НА ПРЕДОСТАВЛЕНИЕ</w:t>
      </w:r>
    </w:p>
    <w:p w:rsidR="005B1CF6" w:rsidRDefault="005B1CF6">
      <w:pPr>
        <w:pStyle w:val="ConsPlusTitle"/>
        <w:jc w:val="center"/>
      </w:pPr>
      <w:r>
        <w:t>СУБСИДИЙ БЮДЖЕТАМ МУНИЦИПАЛЬНЫХ РАЙОНОВ, МУНИЦИПАЛЬНЫХ</w:t>
      </w:r>
    </w:p>
    <w:p w:rsidR="005B1CF6" w:rsidRDefault="005B1CF6">
      <w:pPr>
        <w:pStyle w:val="ConsPlusTitle"/>
        <w:jc w:val="center"/>
      </w:pPr>
      <w:r>
        <w:t>ОКРУГОВ, ГОРОДСКИХ ОКРУГОВ, ГОРОДСКИХ И СЕЛЬСКИХ ПОСЕЛЕНИЙ</w:t>
      </w:r>
    </w:p>
    <w:p w:rsidR="005B1CF6" w:rsidRDefault="005B1CF6">
      <w:pPr>
        <w:pStyle w:val="ConsPlusTitle"/>
        <w:jc w:val="center"/>
      </w:pPr>
      <w:r>
        <w:t>АРХАНГЕЛЬСКОЙ ОБЛАСТИ НА СОФИНАНСИРОВАНИЕ МЕРОПРИЯТИЙ</w:t>
      </w:r>
    </w:p>
    <w:p w:rsidR="005B1CF6" w:rsidRDefault="005B1CF6">
      <w:pPr>
        <w:pStyle w:val="ConsPlusTitle"/>
        <w:jc w:val="center"/>
      </w:pPr>
      <w:r>
        <w:t>ПО ПРОВЕДЕНИЮ РЕМОНТОВ ЗДАНИЙ МУНИЦИПАЛЬНЫХ УЧРЕЖДЕНИЙ</w:t>
      </w:r>
    </w:p>
    <w:p w:rsidR="005B1CF6" w:rsidRDefault="005B1CF6">
      <w:pPr>
        <w:pStyle w:val="ConsPlusTitle"/>
        <w:jc w:val="center"/>
      </w:pPr>
      <w:r>
        <w:t>КУЛЬТУРЫ МУНИЦИПАЛЬНЫХ ОБРАЗОВАНИЙ АРХАНГЕЛЬСКОЙ ОБЛАСТИ</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(введено </w:t>
            </w:r>
            <w:hyperlink r:id="rId615"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30.04.2019 N 239-пп;</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29.08.2019 </w:t>
            </w:r>
            <w:hyperlink r:id="rId616" w:history="1">
              <w:r>
                <w:rPr>
                  <w:color w:val="0000FF"/>
                </w:rPr>
                <w:t>N 455-пп</w:t>
              </w:r>
            </w:hyperlink>
            <w:r>
              <w:rPr>
                <w:color w:val="392C69"/>
              </w:rPr>
              <w:t xml:space="preserve">, от 10.10.2019 </w:t>
            </w:r>
            <w:hyperlink r:id="rId617" w:history="1">
              <w:r>
                <w:rPr>
                  <w:color w:val="0000FF"/>
                </w:rPr>
                <w:t>N 567-пп</w:t>
              </w:r>
            </w:hyperlink>
            <w:r>
              <w:rPr>
                <w:color w:val="392C69"/>
              </w:rPr>
              <w:t xml:space="preserve">, от 14.04.2020 </w:t>
            </w:r>
            <w:hyperlink r:id="rId618" w:history="1">
              <w:r>
                <w:rPr>
                  <w:color w:val="0000FF"/>
                </w:rPr>
                <w:t>N 194-пп</w:t>
              </w:r>
            </w:hyperlink>
            <w:r>
              <w:rPr>
                <w:color w:val="392C69"/>
              </w:rPr>
              <w:t>,</w:t>
            </w:r>
          </w:p>
          <w:p w:rsidR="005B1CF6" w:rsidRDefault="005B1CF6">
            <w:pPr>
              <w:pStyle w:val="ConsPlusNormal"/>
              <w:jc w:val="center"/>
            </w:pPr>
            <w:r>
              <w:rPr>
                <w:color w:val="392C69"/>
              </w:rPr>
              <w:t xml:space="preserve">от 22.05.2020 </w:t>
            </w:r>
            <w:hyperlink r:id="rId619" w:history="1">
              <w:r>
                <w:rPr>
                  <w:color w:val="0000FF"/>
                </w:rPr>
                <w:t>N 272-пп</w:t>
              </w:r>
            </w:hyperlink>
            <w:r>
              <w:rPr>
                <w:color w:val="392C69"/>
              </w:rPr>
              <w:t xml:space="preserve">, от 22.12.2020 </w:t>
            </w:r>
            <w:hyperlink r:id="rId620" w:history="1">
              <w:r>
                <w:rPr>
                  <w:color w:val="0000FF"/>
                </w:rPr>
                <w:t>N 878-пп</w:t>
              </w:r>
            </w:hyperlink>
            <w:r>
              <w:rPr>
                <w:color w:val="392C69"/>
              </w:rPr>
              <w:t xml:space="preserve">, от 16.06.2021 </w:t>
            </w:r>
            <w:hyperlink r:id="rId621" w:history="1">
              <w:r>
                <w:rPr>
                  <w:color w:val="0000FF"/>
                </w:rPr>
                <w:t>N 310-пп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Положение, разработанное в соответствии со </w:t>
      </w:r>
      <w:hyperlink r:id="rId622" w:history="1">
        <w:r>
          <w:rPr>
            <w:color w:val="0000FF"/>
          </w:rPr>
          <w:t>статьей 139</w:t>
        </w:r>
      </w:hyperlink>
      <w:r>
        <w:t xml:space="preserve"> Бюджетного кодекса Российской Федерации, </w:t>
      </w:r>
      <w:hyperlink w:anchor="P3978" w:history="1">
        <w:r>
          <w:rPr>
            <w:color w:val="0000FF"/>
          </w:rPr>
          <w:t>разделом III</w:t>
        </w:r>
      </w:hyperlink>
      <w:r>
        <w:t xml:space="preserve"> государственной программы Архангельской области "Культура Русского Севера", утвержденной постановлением Правительства Архангельской области от 12 октября 2012 года N 461-пп (далее - государственная программа), устанавливает порядок и условия предоставления субсидий из областного бюджета муниципальным районам, муниципальным округам, городским округам, городским и сельским поселениям Архангельской области (далее соответственно - органы местного самоуправления, муниципальные образования, местный бюджет) на софинансирование мероприятий по проведению капитального ремонта или реставрационных работ, включая приобретение и установку монтируемого оборудования (далее - ремонт), зданий муниципальных учреждений культуры муниципальных образований Архангельской области (далее - мероприятия).</w:t>
      </w:r>
    </w:p>
    <w:p w:rsidR="005B1CF6" w:rsidRDefault="005B1CF6">
      <w:pPr>
        <w:pStyle w:val="ConsPlusNormal"/>
        <w:jc w:val="both"/>
      </w:pPr>
      <w:r>
        <w:t xml:space="preserve">(в ред. </w:t>
      </w:r>
      <w:hyperlink r:id="rId623"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rsidR="005B1CF6" w:rsidRDefault="005B1CF6">
      <w:pPr>
        <w:pStyle w:val="ConsPlusNormal"/>
        <w:jc w:val="both"/>
      </w:pPr>
      <w:r>
        <w:t xml:space="preserve">(абзац введен </w:t>
      </w:r>
      <w:hyperlink r:id="rId624" w:history="1">
        <w:r>
          <w:rPr>
            <w:color w:val="0000FF"/>
          </w:rPr>
          <w:t>постановлением</w:t>
        </w:r>
      </w:hyperlink>
      <w:r>
        <w:t xml:space="preserve"> Правительства Архангельской области от 10.10.2019 N 567-пп)</w:t>
      </w:r>
    </w:p>
    <w:p w:rsidR="005B1CF6" w:rsidRDefault="005B1CF6">
      <w:pPr>
        <w:pStyle w:val="ConsPlusNormal"/>
        <w:spacing w:before="220"/>
        <w:ind w:firstLine="540"/>
        <w:jc w:val="both"/>
      </w:pPr>
      <w:r>
        <w:t>2. Под муниципальными учреждениями культуры в настоящем Положении понимаются муниципальные учреждения культурно-досугового типа, муниципальные библиотеки, муниципальные музеи, а также их обособленные подразделения (филиалы).</w:t>
      </w:r>
    </w:p>
    <w:p w:rsidR="005B1CF6" w:rsidRDefault="005B1CF6">
      <w:pPr>
        <w:pStyle w:val="ConsPlusNormal"/>
        <w:spacing w:before="220"/>
        <w:ind w:firstLine="540"/>
        <w:jc w:val="both"/>
      </w:pPr>
      <w:r>
        <w:t>3. Субсидии предоставляются местным бюджетам за счет средств областного бюджета на софинансирование расходных обязательств муниципальных образований по реализации мероприятий муниципальных программ муниципальных образований, предусматривающих следующие мероприятия, направленные на проведение ремонта зданий муниципальных учреждений культуры:</w:t>
      </w:r>
    </w:p>
    <w:p w:rsidR="005B1CF6" w:rsidRDefault="005B1CF6">
      <w:pPr>
        <w:pStyle w:val="ConsPlusNormal"/>
        <w:spacing w:before="220"/>
        <w:ind w:firstLine="540"/>
        <w:jc w:val="both"/>
      </w:pPr>
      <w:bookmarkStart w:id="171" w:name="P8923"/>
      <w:bookmarkEnd w:id="171"/>
      <w:r>
        <w:t>а) ремонт зданий муниципальных учреждений культурно-досугового типа, расположенных в населенных пунктах с численностью населения до 100 тысяч человек;</w:t>
      </w:r>
    </w:p>
    <w:p w:rsidR="005B1CF6" w:rsidRDefault="005B1CF6">
      <w:pPr>
        <w:pStyle w:val="ConsPlusNormal"/>
        <w:jc w:val="both"/>
      </w:pPr>
      <w:r>
        <w:t xml:space="preserve">(в ред. </w:t>
      </w:r>
      <w:hyperlink r:id="rId625"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bookmarkStart w:id="172" w:name="P8925"/>
      <w:bookmarkEnd w:id="172"/>
      <w:r>
        <w:t>б) ремонт зданий муниципальных библиотек;</w:t>
      </w:r>
    </w:p>
    <w:p w:rsidR="005B1CF6" w:rsidRDefault="005B1CF6">
      <w:pPr>
        <w:pStyle w:val="ConsPlusNormal"/>
        <w:spacing w:before="220"/>
        <w:ind w:firstLine="540"/>
        <w:jc w:val="both"/>
      </w:pPr>
      <w:bookmarkStart w:id="173" w:name="P8926"/>
      <w:bookmarkEnd w:id="173"/>
      <w:r>
        <w:t>в) ремонт зданий муниципальных музеев.</w:t>
      </w:r>
    </w:p>
    <w:p w:rsidR="005B1CF6" w:rsidRDefault="005B1CF6">
      <w:pPr>
        <w:pStyle w:val="ConsPlusNormal"/>
        <w:spacing w:before="220"/>
        <w:ind w:firstLine="540"/>
        <w:jc w:val="both"/>
      </w:pPr>
      <w:r>
        <w:t>4. Организатором конкурса и главным распорядителем средств областного бюджета, предусмотренных на предоставление субсидий, является министерство культуры Архангельской области (далее - министерство).</w:t>
      </w:r>
    </w:p>
    <w:p w:rsidR="005B1CF6" w:rsidRDefault="005B1CF6">
      <w:pPr>
        <w:pStyle w:val="ConsPlusNormal"/>
        <w:jc w:val="both"/>
      </w:pPr>
    </w:p>
    <w:p w:rsidR="005B1CF6" w:rsidRDefault="005B1CF6">
      <w:pPr>
        <w:pStyle w:val="ConsPlusTitle"/>
        <w:jc w:val="center"/>
        <w:outlineLvl w:val="1"/>
      </w:pPr>
      <w:r>
        <w:t>II. Условия предоставления и размер субсидий</w:t>
      </w:r>
    </w:p>
    <w:p w:rsidR="005B1CF6" w:rsidRDefault="005B1CF6">
      <w:pPr>
        <w:pStyle w:val="ConsPlusNormal"/>
        <w:jc w:val="both"/>
      </w:pPr>
    </w:p>
    <w:p w:rsidR="005B1CF6" w:rsidRDefault="005B1CF6">
      <w:pPr>
        <w:pStyle w:val="ConsPlusNormal"/>
        <w:ind w:firstLine="540"/>
        <w:jc w:val="both"/>
      </w:pPr>
      <w:bookmarkStart w:id="174" w:name="P8931"/>
      <w:bookmarkEnd w:id="174"/>
      <w:r>
        <w:t>5. Участниками конкурса являются уполномоченные органы местного самоуправления муниципальных образований (далее - заявители).</w:t>
      </w:r>
    </w:p>
    <w:p w:rsidR="005B1CF6" w:rsidRDefault="005B1CF6">
      <w:pPr>
        <w:pStyle w:val="ConsPlusNormal"/>
        <w:spacing w:before="220"/>
        <w:ind w:firstLine="540"/>
        <w:jc w:val="both"/>
      </w:pPr>
      <w:r>
        <w:t xml:space="preserve">Участник конкурса вправе подать не более одной заявки на каждое из мероприятий, предусмотренных </w:t>
      </w:r>
      <w:hyperlink w:anchor="P8923" w:history="1">
        <w:r>
          <w:rPr>
            <w:color w:val="0000FF"/>
          </w:rPr>
          <w:t>подпунктами "а"</w:t>
        </w:r>
      </w:hyperlink>
      <w:r>
        <w:t xml:space="preserve"> - </w:t>
      </w:r>
      <w:hyperlink w:anchor="P8926" w:history="1">
        <w:r>
          <w:rPr>
            <w:color w:val="0000FF"/>
          </w:rPr>
          <w:t>"в" пункта 3</w:t>
        </w:r>
      </w:hyperlink>
      <w:r>
        <w:t xml:space="preserve"> настоящего Положения.</w:t>
      </w:r>
    </w:p>
    <w:p w:rsidR="005B1CF6" w:rsidRDefault="005B1CF6">
      <w:pPr>
        <w:pStyle w:val="ConsPlusNormal"/>
        <w:spacing w:before="220"/>
        <w:ind w:firstLine="540"/>
        <w:jc w:val="both"/>
      </w:pPr>
      <w:bookmarkStart w:id="175" w:name="P8933"/>
      <w:bookmarkEnd w:id="175"/>
      <w:r>
        <w:t>6.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5B1CF6" w:rsidRDefault="005B1CF6">
      <w:pPr>
        <w:pStyle w:val="ConsPlusNormal"/>
        <w:spacing w:before="220"/>
        <w:ind w:firstLine="540"/>
        <w:jc w:val="both"/>
      </w:pPr>
      <w:r>
        <w:t>7. Субсидии предоставляются местным бюджетам при соблюдении следующих условий:</w:t>
      </w:r>
    </w:p>
    <w:p w:rsidR="005B1CF6" w:rsidRDefault="005B1CF6">
      <w:pPr>
        <w:pStyle w:val="ConsPlusNormal"/>
        <w:spacing w:before="220"/>
        <w:ind w:firstLine="540"/>
        <w:jc w:val="both"/>
      </w:pPr>
      <w:bookmarkStart w:id="176" w:name="P8935"/>
      <w:bookmarkEnd w:id="176"/>
      <w:r>
        <w:t>1) наличие утвержденной муниципальной программы на текущий финансовый год, в которой предусмотрены средства на реализацию мероприятий;</w:t>
      </w:r>
    </w:p>
    <w:p w:rsidR="005B1CF6" w:rsidRDefault="005B1CF6">
      <w:pPr>
        <w:pStyle w:val="ConsPlusNormal"/>
        <w:spacing w:before="220"/>
        <w:ind w:firstLine="540"/>
        <w:jc w:val="both"/>
      </w:pPr>
      <w:bookmarkStart w:id="177" w:name="P8936"/>
      <w:bookmarkEnd w:id="177"/>
      <w:r>
        <w:t xml:space="preserve">2) наличие положительного заключения государственной экспертизы проектной документации в случаях, установленных </w:t>
      </w:r>
      <w:hyperlink r:id="rId626" w:history="1">
        <w:r>
          <w:rPr>
            <w:color w:val="0000FF"/>
          </w:rPr>
          <w:t>частью 2 статьи 8.3</w:t>
        </w:r>
      </w:hyperlink>
      <w:r>
        <w:t xml:space="preserve"> и </w:t>
      </w:r>
      <w:hyperlink r:id="rId627" w:history="1">
        <w:r>
          <w:rPr>
            <w:color w:val="0000FF"/>
          </w:rPr>
          <w:t>статьей 49</w:t>
        </w:r>
      </w:hyperlink>
      <w:r>
        <w:t xml:space="preserve"> Градостроительного кодекса Российской Федерации. В иных случаях - копии положительных заключений государственной (негосударственной) экспертизы достоверности определения сметной стоимости.</w:t>
      </w:r>
    </w:p>
    <w:p w:rsidR="005B1CF6" w:rsidRDefault="005B1CF6">
      <w:pPr>
        <w:pStyle w:val="ConsPlusNormal"/>
        <w:jc w:val="both"/>
      </w:pPr>
      <w:r>
        <w:t xml:space="preserve">(пп. 2 в ред. </w:t>
      </w:r>
      <w:hyperlink r:id="rId628"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 xml:space="preserve">3) наличие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выданного в порядке, предусмотренном </w:t>
      </w:r>
      <w:hyperlink r:id="rId629" w:history="1">
        <w:r>
          <w:rPr>
            <w:color w:val="0000FF"/>
          </w:rPr>
          <w:t>приказом</w:t>
        </w:r>
      </w:hyperlink>
      <w:r>
        <w:t xml:space="preserve"> Министерства культуры Российской Федерации от 8 июня 2016 года N 1278 (в отношении зданий, являющихся объектами культурного наследия (памятниками истории и культуры);</w:t>
      </w:r>
    </w:p>
    <w:p w:rsidR="005B1CF6" w:rsidRDefault="005B1CF6">
      <w:pPr>
        <w:pStyle w:val="ConsPlusNormal"/>
        <w:spacing w:before="220"/>
        <w:ind w:firstLine="540"/>
        <w:jc w:val="both"/>
      </w:pPr>
      <w:r>
        <w:t>4)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плановый период;</w:t>
      </w:r>
    </w:p>
    <w:p w:rsidR="005B1CF6" w:rsidRDefault="005B1CF6">
      <w:pPr>
        <w:pStyle w:val="ConsPlusNormal"/>
        <w:jc w:val="both"/>
      </w:pPr>
      <w:r>
        <w:t xml:space="preserve">(пп. 4 в ред. </w:t>
      </w:r>
      <w:hyperlink r:id="rId630"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5)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B1CF6" w:rsidRDefault="005B1CF6">
      <w:pPr>
        <w:pStyle w:val="ConsPlusNormal"/>
        <w:jc w:val="both"/>
      </w:pPr>
      <w:r>
        <w:t xml:space="preserve">(пп. 5 в ред. </w:t>
      </w:r>
      <w:hyperlink r:id="rId631" w:history="1">
        <w:r>
          <w:rPr>
            <w:color w:val="0000FF"/>
          </w:rPr>
          <w:t>постановления</w:t>
        </w:r>
      </w:hyperlink>
      <w:r>
        <w:t xml:space="preserve"> Правительства Архангельской области от 10.10.2019 N 567-пп)</w:t>
      </w:r>
    </w:p>
    <w:p w:rsidR="005B1CF6" w:rsidRDefault="005B1CF6">
      <w:pPr>
        <w:pStyle w:val="ConsPlusNormal"/>
        <w:spacing w:before="220"/>
        <w:ind w:firstLine="540"/>
        <w:jc w:val="both"/>
      </w:pPr>
      <w:r>
        <w:t xml:space="preserve">6) возврат муниципальным образованием средств субсидии в случае, предусмотренном </w:t>
      </w:r>
      <w:hyperlink r:id="rId632" w:history="1">
        <w:r>
          <w:rPr>
            <w:color w:val="0000FF"/>
          </w:rPr>
          <w:t>пунктом 17</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и городских округов Архангельской области, утвержденных постановлением Правительства Архангельской области от 26 декабря 2017 года N 637-пп (далее - общие правила).</w:t>
      </w:r>
    </w:p>
    <w:p w:rsidR="005B1CF6" w:rsidRDefault="005B1CF6">
      <w:pPr>
        <w:pStyle w:val="ConsPlusNormal"/>
        <w:jc w:val="both"/>
      </w:pPr>
      <w:r>
        <w:t xml:space="preserve">(в ред. постановлений Правительства Архангельской области от 22.05.2020 </w:t>
      </w:r>
      <w:hyperlink r:id="rId633" w:history="1">
        <w:r>
          <w:rPr>
            <w:color w:val="0000FF"/>
          </w:rPr>
          <w:t>N 272-пп</w:t>
        </w:r>
      </w:hyperlink>
      <w:r>
        <w:t xml:space="preserve">, от 22.12.2020 </w:t>
      </w:r>
      <w:hyperlink r:id="rId634" w:history="1">
        <w:r>
          <w:rPr>
            <w:color w:val="0000FF"/>
          </w:rPr>
          <w:t>N 878-пп</w:t>
        </w:r>
      </w:hyperlink>
      <w:r>
        <w:t>)</w:t>
      </w:r>
    </w:p>
    <w:p w:rsidR="005B1CF6" w:rsidRDefault="005B1CF6">
      <w:pPr>
        <w:pStyle w:val="ConsPlusNormal"/>
        <w:spacing w:before="220"/>
        <w:ind w:firstLine="540"/>
        <w:jc w:val="both"/>
      </w:pPr>
      <w:bookmarkStart w:id="178" w:name="P8945"/>
      <w:bookmarkEnd w:id="178"/>
      <w:r>
        <w:t xml:space="preserve">7) наличие у муниципального учреждения культуры права пользования зданием, в котором планируется проведение ремонта, на праве оперативного управления, на основании договоров аренды, субаренды или безвозмездного пользования (ссуды), условиями которых обязательство по проведению капитального ремонта возложено соответственно на арендатора, субарендатора или ссудополучателя, окончание срока действия которых на дату подачи заявки, указанной в </w:t>
      </w:r>
      <w:hyperlink w:anchor="P8931" w:history="1">
        <w:r>
          <w:rPr>
            <w:color w:val="0000FF"/>
          </w:rPr>
          <w:t>пункте 5</w:t>
        </w:r>
      </w:hyperlink>
      <w:r>
        <w:t xml:space="preserve"> настоящего Положения, составляет не менее трех лет (за исключением случаев передачи имущества в связи с заключением соглашения о передаче осуществления полномочий, предусмотренных </w:t>
      </w:r>
      <w:hyperlink r:id="rId635" w:history="1">
        <w:r>
          <w:rPr>
            <w:color w:val="0000FF"/>
          </w:rPr>
          <w:t>пунктом 12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муниципальным районам);</w:t>
      </w:r>
    </w:p>
    <w:p w:rsidR="005B1CF6" w:rsidRDefault="005B1CF6">
      <w:pPr>
        <w:pStyle w:val="ConsPlusNormal"/>
        <w:spacing w:before="220"/>
        <w:ind w:firstLine="540"/>
        <w:jc w:val="both"/>
      </w:pPr>
      <w:r>
        <w:t xml:space="preserve">8) в части мероприятия, предусмотренного </w:t>
      </w:r>
      <w:hyperlink w:anchor="P8925" w:history="1">
        <w:r>
          <w:rPr>
            <w:color w:val="0000FF"/>
          </w:rPr>
          <w:t>подпунктом "б" пункта 3</w:t>
        </w:r>
      </w:hyperlink>
      <w:r>
        <w:t xml:space="preserve"> настоящего Положения, - соответствие условиям предоставления иных межбюджетных трансфертов, предусмотренных Положением о порядке и условиях предоставления иных межбюджетных трансфертов, предоставляемых из федерального и областного бюджетов бюджетам муниципальных районов и городских округов Архангельской области на создание модельных муниципальных библиотек в целях реализации национального проекта "Культура", утвержденным постановлением Правительства Архангельской области от 12 октября 2012 года N 461-пп.</w:t>
      </w:r>
    </w:p>
    <w:p w:rsidR="005B1CF6" w:rsidRDefault="005B1CF6">
      <w:pPr>
        <w:pStyle w:val="ConsPlusNormal"/>
        <w:jc w:val="both"/>
      </w:pPr>
    </w:p>
    <w:p w:rsidR="005B1CF6" w:rsidRDefault="005B1CF6">
      <w:pPr>
        <w:pStyle w:val="ConsPlusTitle"/>
        <w:jc w:val="center"/>
        <w:outlineLvl w:val="1"/>
      </w:pPr>
      <w:r>
        <w:t>III. Перечень документов, представляемых</w:t>
      </w:r>
    </w:p>
    <w:p w:rsidR="005B1CF6" w:rsidRDefault="005B1CF6">
      <w:pPr>
        <w:pStyle w:val="ConsPlusTitle"/>
        <w:jc w:val="center"/>
      </w:pPr>
      <w:r>
        <w:t>для участия в конкурсе</w:t>
      </w:r>
    </w:p>
    <w:p w:rsidR="005B1CF6" w:rsidRDefault="005B1CF6">
      <w:pPr>
        <w:pStyle w:val="ConsPlusNormal"/>
        <w:jc w:val="both"/>
      </w:pPr>
    </w:p>
    <w:p w:rsidR="005B1CF6" w:rsidRDefault="005B1CF6">
      <w:pPr>
        <w:pStyle w:val="ConsPlusNormal"/>
        <w:ind w:firstLine="540"/>
        <w:jc w:val="both"/>
      </w:pPr>
      <w:bookmarkStart w:id="179" w:name="P8951"/>
      <w:bookmarkEnd w:id="179"/>
      <w:r>
        <w:t>8. Для участия в конкурсе заявители в сроки, указанные в распоряжении министерства о проведении конкурса, направляют в министерство по адресу: 163000, г. Архангельск, Троицкий проспект, дом 49, кабинет 424, следующие документы:</w:t>
      </w:r>
    </w:p>
    <w:p w:rsidR="005B1CF6" w:rsidRDefault="005B1CF6">
      <w:pPr>
        <w:pStyle w:val="ConsPlusNormal"/>
        <w:spacing w:before="220"/>
        <w:ind w:firstLine="540"/>
        <w:jc w:val="both"/>
      </w:pPr>
      <w:r>
        <w:t>1) заявку по форме:</w:t>
      </w:r>
    </w:p>
    <w:p w:rsidR="005B1CF6" w:rsidRDefault="005B1CF6">
      <w:pPr>
        <w:pStyle w:val="ConsPlusNormal"/>
        <w:spacing w:before="220"/>
        <w:ind w:firstLine="540"/>
        <w:jc w:val="both"/>
      </w:pPr>
      <w:r>
        <w:t xml:space="preserve">а) согласно </w:t>
      </w:r>
      <w:hyperlink w:anchor="P9112" w:history="1">
        <w:r>
          <w:rPr>
            <w:color w:val="0000FF"/>
          </w:rPr>
          <w:t>приложению N 1</w:t>
        </w:r>
      </w:hyperlink>
      <w:r>
        <w:t xml:space="preserve"> к настоящему Положению - по мероприятию, предусмотренному </w:t>
      </w:r>
      <w:hyperlink w:anchor="P8923" w:history="1">
        <w:r>
          <w:rPr>
            <w:color w:val="0000FF"/>
          </w:rPr>
          <w:t>подпунктом "а" пункта 3</w:t>
        </w:r>
      </w:hyperlink>
      <w:r>
        <w:t xml:space="preserve"> настоящего Положения;</w:t>
      </w:r>
    </w:p>
    <w:p w:rsidR="005B1CF6" w:rsidRDefault="005B1CF6">
      <w:pPr>
        <w:pStyle w:val="ConsPlusNormal"/>
        <w:spacing w:before="220"/>
        <w:ind w:firstLine="540"/>
        <w:jc w:val="both"/>
      </w:pPr>
      <w:r>
        <w:t xml:space="preserve">б) согласно </w:t>
      </w:r>
      <w:hyperlink w:anchor="P9392" w:history="1">
        <w:r>
          <w:rPr>
            <w:color w:val="0000FF"/>
          </w:rPr>
          <w:t>приложению N 2</w:t>
        </w:r>
      </w:hyperlink>
      <w:r>
        <w:t xml:space="preserve"> к настоящему Положению - по мероприятиям, предусмотренным </w:t>
      </w:r>
      <w:hyperlink w:anchor="P8925" w:history="1">
        <w:r>
          <w:rPr>
            <w:color w:val="0000FF"/>
          </w:rPr>
          <w:t>подпунктами "б"</w:t>
        </w:r>
      </w:hyperlink>
      <w:r>
        <w:t xml:space="preserve"> и </w:t>
      </w:r>
      <w:hyperlink w:anchor="P8926" w:history="1">
        <w:r>
          <w:rPr>
            <w:color w:val="0000FF"/>
          </w:rPr>
          <w:t>"в" пункта 3</w:t>
        </w:r>
      </w:hyperlink>
      <w:r>
        <w:t xml:space="preserve"> настоящего Положения;</w:t>
      </w:r>
    </w:p>
    <w:p w:rsidR="005B1CF6" w:rsidRDefault="005B1CF6">
      <w:pPr>
        <w:pStyle w:val="ConsPlusNormal"/>
        <w:spacing w:before="220"/>
        <w:ind w:firstLine="540"/>
        <w:jc w:val="both"/>
      </w:pPr>
      <w:r>
        <w:t>2) проектную документацию на выполнение работ по ремонту зданий муниципальных учреждений культуры, утвержденную руководителем указанного учреждения. В проектную документацию не включаются расходы, финансирование которых осуществляется за счет средств областного бюджета в рамках реализации иных мероприятий государственной программы;</w:t>
      </w:r>
    </w:p>
    <w:p w:rsidR="005B1CF6" w:rsidRDefault="005B1CF6">
      <w:pPr>
        <w:pStyle w:val="ConsPlusNormal"/>
        <w:spacing w:before="220"/>
        <w:ind w:firstLine="540"/>
        <w:jc w:val="both"/>
      </w:pPr>
      <w:r>
        <w:t xml:space="preserve">3) копию положительного заключения государственной экспертизы проектной документации - в случаях, установленных </w:t>
      </w:r>
      <w:hyperlink r:id="rId636" w:history="1">
        <w:r>
          <w:rPr>
            <w:color w:val="0000FF"/>
          </w:rPr>
          <w:t>частью 2 статьи 8.3</w:t>
        </w:r>
      </w:hyperlink>
      <w:r>
        <w:t xml:space="preserve"> и </w:t>
      </w:r>
      <w:hyperlink r:id="rId637" w:history="1">
        <w:r>
          <w:rPr>
            <w:color w:val="0000FF"/>
          </w:rPr>
          <w:t>статьей 49</w:t>
        </w:r>
      </w:hyperlink>
      <w:r>
        <w:t xml:space="preserve"> Градостроительного кодекса Российской Федерации. В иных случаях - копии положительных заключений государственной (негосударственной) экспертизы достоверности определения сметной стоимости;</w:t>
      </w:r>
    </w:p>
    <w:p w:rsidR="005B1CF6" w:rsidRDefault="005B1CF6">
      <w:pPr>
        <w:pStyle w:val="ConsPlusNormal"/>
        <w:spacing w:before="220"/>
        <w:ind w:firstLine="540"/>
        <w:jc w:val="both"/>
      </w:pPr>
      <w:r>
        <w:t xml:space="preserve">4) по мероприятиям, предусмотренным </w:t>
      </w:r>
      <w:hyperlink w:anchor="P8925" w:history="1">
        <w:r>
          <w:rPr>
            <w:color w:val="0000FF"/>
          </w:rPr>
          <w:t>подпунктами "б"</w:t>
        </w:r>
      </w:hyperlink>
      <w:r>
        <w:t xml:space="preserve"> и </w:t>
      </w:r>
      <w:hyperlink w:anchor="P8926" w:history="1">
        <w:r>
          <w:rPr>
            <w:color w:val="0000FF"/>
          </w:rPr>
          <w:t>"в" пункта 3</w:t>
        </w:r>
      </w:hyperlink>
      <w:r>
        <w:t xml:space="preserve"> настоящего Положения, - копию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5B1CF6" w:rsidRDefault="005B1CF6">
      <w:pPr>
        <w:pStyle w:val="ConsPlusNormal"/>
        <w:spacing w:before="220"/>
        <w:ind w:firstLine="540"/>
        <w:jc w:val="both"/>
      </w:pPr>
      <w:r>
        <w:t xml:space="preserve">5) копию документа, подтверждающего наличие у муниципального учреждения культуры права пользования зданием, в котором планируется проведение ремонта, в соответствии с </w:t>
      </w:r>
      <w:hyperlink w:anchor="P8945" w:history="1">
        <w:r>
          <w:rPr>
            <w:color w:val="0000FF"/>
          </w:rPr>
          <w:t>подпунктом 7 пункта 7</w:t>
        </w:r>
      </w:hyperlink>
      <w:r>
        <w:t xml:space="preserve"> настоящего Положения.</w:t>
      </w:r>
    </w:p>
    <w:p w:rsidR="005B1CF6" w:rsidRDefault="005B1CF6">
      <w:pPr>
        <w:pStyle w:val="ConsPlusNormal"/>
        <w:jc w:val="both"/>
      </w:pPr>
      <w:r>
        <w:t xml:space="preserve">(п. 8 в ред. </w:t>
      </w:r>
      <w:hyperlink r:id="rId638"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 xml:space="preserve">9. Дополнительно по мероприятию, предусмотренному </w:t>
      </w:r>
      <w:hyperlink w:anchor="P8923" w:history="1">
        <w:r>
          <w:rPr>
            <w:color w:val="0000FF"/>
          </w:rPr>
          <w:t>подпунктом "а" пункта 3</w:t>
        </w:r>
      </w:hyperlink>
      <w:r>
        <w:t xml:space="preserve"> настоящего Положения, заявители могут представить концепцию развития муниципального учреждения культурно-досугового типа, в здании которого планируется проведение ремонта.</w:t>
      </w:r>
    </w:p>
    <w:p w:rsidR="005B1CF6" w:rsidRDefault="005B1CF6">
      <w:pPr>
        <w:pStyle w:val="ConsPlusNormal"/>
        <w:spacing w:before="220"/>
        <w:ind w:firstLine="540"/>
        <w:jc w:val="both"/>
      </w:pPr>
      <w:bookmarkStart w:id="180" w:name="P8961"/>
      <w:bookmarkEnd w:id="180"/>
      <w:r>
        <w:t xml:space="preserve">10. Документы, предусмотренные </w:t>
      </w:r>
      <w:hyperlink w:anchor="P8951" w:history="1">
        <w:r>
          <w:rPr>
            <w:color w:val="0000FF"/>
          </w:rPr>
          <w:t>пунктом 8</w:t>
        </w:r>
      </w:hyperlink>
      <w:r>
        <w:t xml:space="preserve"> настоящего Положения, должны быть заверены в порядке, установленном законодательством Российской Федерации.</w:t>
      </w:r>
    </w:p>
    <w:p w:rsidR="005B1CF6" w:rsidRDefault="005B1CF6">
      <w:pPr>
        <w:pStyle w:val="ConsPlusNormal"/>
        <w:spacing w:before="220"/>
        <w:ind w:firstLine="540"/>
        <w:jc w:val="both"/>
      </w:pPr>
      <w:bookmarkStart w:id="181" w:name="P8962"/>
      <w:bookmarkEnd w:id="181"/>
      <w:r>
        <w:t xml:space="preserve">11. Документы, предусмотренные </w:t>
      </w:r>
      <w:hyperlink w:anchor="P8951" w:history="1">
        <w:r>
          <w:rPr>
            <w:color w:val="0000FF"/>
          </w:rPr>
          <w:t>пунктом 8</w:t>
        </w:r>
      </w:hyperlink>
      <w:r>
        <w:t xml:space="preserve"> настоящего Положения, должны быть сброшюрованы в одну папку.</w:t>
      </w:r>
    </w:p>
    <w:p w:rsidR="005B1CF6" w:rsidRDefault="005B1CF6">
      <w:pPr>
        <w:pStyle w:val="ConsPlusNormal"/>
        <w:spacing w:before="220"/>
        <w:ind w:firstLine="540"/>
        <w:jc w:val="both"/>
      </w:pPr>
      <w:r>
        <w:t>12. Заявители несут ответственность за достоверность представляемых сведений.</w:t>
      </w:r>
    </w:p>
    <w:p w:rsidR="005B1CF6" w:rsidRDefault="005B1CF6">
      <w:pPr>
        <w:pStyle w:val="ConsPlusNormal"/>
        <w:spacing w:before="220"/>
        <w:ind w:firstLine="540"/>
        <w:jc w:val="both"/>
      </w:pPr>
      <w:r>
        <w:t xml:space="preserve">13. Министерство в течение 10 рабочих дней со дня окончания срока приема документов, предусмотренных </w:t>
      </w:r>
      <w:hyperlink w:anchor="P8951" w:history="1">
        <w:r>
          <w:rPr>
            <w:color w:val="0000FF"/>
          </w:rPr>
          <w:t>пунктом 8</w:t>
        </w:r>
      </w:hyperlink>
      <w:r>
        <w:t xml:space="preserve"> настоящего Положения, рассматривает их и принимает одно из следующих решений:</w:t>
      </w:r>
    </w:p>
    <w:p w:rsidR="005B1CF6" w:rsidRDefault="005B1CF6">
      <w:pPr>
        <w:pStyle w:val="ConsPlusNormal"/>
        <w:spacing w:before="220"/>
        <w:ind w:firstLine="540"/>
        <w:jc w:val="both"/>
      </w:pPr>
      <w:r>
        <w:t>1) о допуске заявителя к участию в конкурсе;</w:t>
      </w:r>
    </w:p>
    <w:p w:rsidR="005B1CF6" w:rsidRDefault="005B1CF6">
      <w:pPr>
        <w:pStyle w:val="ConsPlusNormal"/>
        <w:spacing w:before="220"/>
        <w:ind w:firstLine="540"/>
        <w:jc w:val="both"/>
      </w:pPr>
      <w:bookmarkStart w:id="182" w:name="P8966"/>
      <w:bookmarkEnd w:id="182"/>
      <w:r>
        <w:t>2) об отказе заявителю в участии в конкурсе.</w:t>
      </w:r>
    </w:p>
    <w:p w:rsidR="005B1CF6" w:rsidRDefault="005B1CF6">
      <w:pPr>
        <w:pStyle w:val="ConsPlusNormal"/>
        <w:spacing w:before="220"/>
        <w:ind w:firstLine="540"/>
        <w:jc w:val="both"/>
      </w:pPr>
      <w:bookmarkStart w:id="183" w:name="P8967"/>
      <w:bookmarkEnd w:id="183"/>
      <w:r>
        <w:t xml:space="preserve">14. Решение, предусмотренное </w:t>
      </w:r>
      <w:hyperlink w:anchor="P8966" w:history="1">
        <w:r>
          <w:rPr>
            <w:color w:val="0000FF"/>
          </w:rPr>
          <w:t>подпунктом 2 пункта 13</w:t>
        </w:r>
      </w:hyperlink>
      <w:r>
        <w:t xml:space="preserve"> настоящего Положения, принимается министерством в следующих случаях:</w:t>
      </w:r>
    </w:p>
    <w:p w:rsidR="005B1CF6" w:rsidRDefault="005B1CF6">
      <w:pPr>
        <w:pStyle w:val="ConsPlusNormal"/>
        <w:spacing w:before="220"/>
        <w:ind w:firstLine="540"/>
        <w:jc w:val="both"/>
      </w:pPr>
      <w:r>
        <w:t xml:space="preserve">1) представление документов, предусмотренных </w:t>
      </w:r>
      <w:hyperlink w:anchor="P8951" w:history="1">
        <w:r>
          <w:rPr>
            <w:color w:val="0000FF"/>
          </w:rPr>
          <w:t>пунктом 8</w:t>
        </w:r>
      </w:hyperlink>
      <w:r>
        <w:t xml:space="preserve"> настоящего Положения, оформление которых не соответствует требованиям </w:t>
      </w:r>
      <w:hyperlink w:anchor="P8961" w:history="1">
        <w:r>
          <w:rPr>
            <w:color w:val="0000FF"/>
          </w:rPr>
          <w:t>пунктов 10</w:t>
        </w:r>
      </w:hyperlink>
      <w:r>
        <w:t xml:space="preserve"> и </w:t>
      </w:r>
      <w:hyperlink w:anchor="P8962" w:history="1">
        <w:r>
          <w:rPr>
            <w:color w:val="0000FF"/>
          </w:rPr>
          <w:t>11</w:t>
        </w:r>
      </w:hyperlink>
      <w:r>
        <w:t xml:space="preserve"> настоящего Положения;</w:t>
      </w:r>
    </w:p>
    <w:p w:rsidR="005B1CF6" w:rsidRDefault="005B1CF6">
      <w:pPr>
        <w:pStyle w:val="ConsPlusNormal"/>
        <w:spacing w:before="220"/>
        <w:ind w:firstLine="540"/>
        <w:jc w:val="both"/>
      </w:pPr>
      <w:r>
        <w:t xml:space="preserve">2) представление документов, предусмотренных </w:t>
      </w:r>
      <w:hyperlink w:anchor="P8951" w:history="1">
        <w:r>
          <w:rPr>
            <w:color w:val="0000FF"/>
          </w:rPr>
          <w:t>пунктом 8</w:t>
        </w:r>
      </w:hyperlink>
      <w:r>
        <w:t xml:space="preserve"> настоящего Положения, не в полном объеме;</w:t>
      </w:r>
    </w:p>
    <w:p w:rsidR="005B1CF6" w:rsidRDefault="005B1CF6">
      <w:pPr>
        <w:pStyle w:val="ConsPlusNormal"/>
        <w:spacing w:before="220"/>
        <w:ind w:firstLine="540"/>
        <w:jc w:val="both"/>
      </w:pPr>
      <w:r>
        <w:t xml:space="preserve">3) представление документов, предусмотренных </w:t>
      </w:r>
      <w:hyperlink w:anchor="P8951" w:history="1">
        <w:r>
          <w:rPr>
            <w:color w:val="0000FF"/>
          </w:rPr>
          <w:t>пунктом 8</w:t>
        </w:r>
      </w:hyperlink>
      <w:r>
        <w:t xml:space="preserve"> настоящего Положения, содержащих недостоверные сведения.</w:t>
      </w:r>
    </w:p>
    <w:p w:rsidR="005B1CF6" w:rsidRDefault="005B1CF6">
      <w:pPr>
        <w:pStyle w:val="ConsPlusNormal"/>
        <w:spacing w:before="220"/>
        <w:ind w:firstLine="540"/>
        <w:jc w:val="both"/>
      </w:pPr>
      <w:r>
        <w:t xml:space="preserve">Решение, предусмотренное </w:t>
      </w:r>
      <w:hyperlink w:anchor="P8966" w:history="1">
        <w:r>
          <w:rPr>
            <w:color w:val="0000FF"/>
          </w:rPr>
          <w:t>подпунктом 2 пункта 13</w:t>
        </w:r>
      </w:hyperlink>
      <w:r>
        <w:t xml:space="preserve"> настоящего Положения, направляется заявителю в течение 10 рабочих дней со дня его принятия. Указанное решение может быть обжаловано в установленном законодательством Российской Федерации порядке.</w:t>
      </w:r>
    </w:p>
    <w:p w:rsidR="005B1CF6" w:rsidRDefault="005B1CF6">
      <w:pPr>
        <w:pStyle w:val="ConsPlusNormal"/>
        <w:spacing w:before="220"/>
        <w:ind w:firstLine="540"/>
        <w:jc w:val="both"/>
      </w:pPr>
      <w:r>
        <w:t xml:space="preserve">15. В случае отсутствия оснований, указанных в </w:t>
      </w:r>
      <w:hyperlink w:anchor="P8967" w:history="1">
        <w:r>
          <w:rPr>
            <w:color w:val="0000FF"/>
          </w:rPr>
          <w:t>пункте 14</w:t>
        </w:r>
      </w:hyperlink>
      <w:r>
        <w:t xml:space="preserve"> настоящего Положения, министерство направляет документы, предусмотренные </w:t>
      </w:r>
      <w:hyperlink w:anchor="P8951" w:history="1">
        <w:r>
          <w:rPr>
            <w:color w:val="0000FF"/>
          </w:rPr>
          <w:t>пунктом 8</w:t>
        </w:r>
      </w:hyperlink>
      <w:r>
        <w:t xml:space="preserve"> настоящего Положения, для рассмотрения на заседании конкурсной комиссии.</w:t>
      </w:r>
    </w:p>
    <w:p w:rsidR="005B1CF6" w:rsidRDefault="005B1CF6">
      <w:pPr>
        <w:pStyle w:val="ConsPlusNormal"/>
        <w:jc w:val="both"/>
      </w:pPr>
    </w:p>
    <w:p w:rsidR="005B1CF6" w:rsidRDefault="005B1CF6">
      <w:pPr>
        <w:pStyle w:val="ConsPlusTitle"/>
        <w:jc w:val="center"/>
        <w:outlineLvl w:val="1"/>
      </w:pPr>
      <w:r>
        <w:t>IV. Состав и функции конкурсной комиссии</w:t>
      </w:r>
    </w:p>
    <w:p w:rsidR="005B1CF6" w:rsidRDefault="005B1CF6">
      <w:pPr>
        <w:pStyle w:val="ConsPlusNormal"/>
        <w:jc w:val="both"/>
      </w:pPr>
    </w:p>
    <w:p w:rsidR="005B1CF6" w:rsidRDefault="005B1CF6">
      <w:pPr>
        <w:pStyle w:val="ConsPlusNormal"/>
        <w:ind w:firstLine="540"/>
        <w:jc w:val="both"/>
      </w:pPr>
      <w:r>
        <w:t>16. Министерство формирует конкурсную комиссию в количестве не менее пяти человек.</w:t>
      </w:r>
    </w:p>
    <w:p w:rsidR="005B1CF6" w:rsidRDefault="005B1CF6">
      <w:pPr>
        <w:pStyle w:val="ConsPlusNormal"/>
        <w:spacing w:before="220"/>
        <w:ind w:firstLine="540"/>
        <w:jc w:val="both"/>
      </w:pPr>
      <w:r>
        <w:t>17.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конкурсной комиссии - заместитель министра культуры Архангельской области.</w:t>
      </w:r>
    </w:p>
    <w:p w:rsidR="005B1CF6" w:rsidRDefault="005B1CF6">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5B1CF6" w:rsidRDefault="005B1CF6">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5B1CF6" w:rsidRDefault="005B1CF6">
      <w:pPr>
        <w:pStyle w:val="ConsPlusNormal"/>
        <w:spacing w:before="220"/>
        <w:ind w:firstLine="540"/>
        <w:jc w:val="both"/>
      </w:pPr>
      <w: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5B1CF6" w:rsidRDefault="005B1CF6">
      <w:pPr>
        <w:pStyle w:val="ConsPlusNormal"/>
        <w:spacing w:before="220"/>
        <w:ind w:firstLine="540"/>
        <w:jc w:val="both"/>
      </w:pPr>
      <w: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5B1CF6" w:rsidRDefault="005B1CF6">
      <w:pPr>
        <w:pStyle w:val="ConsPlusNormal"/>
        <w:spacing w:before="220"/>
        <w:ind w:firstLine="540"/>
        <w:jc w:val="both"/>
      </w:pPr>
      <w: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5B1CF6" w:rsidRDefault="005B1CF6">
      <w:pPr>
        <w:pStyle w:val="ConsPlusNormal"/>
        <w:spacing w:before="220"/>
        <w:ind w:firstLine="540"/>
        <w:jc w:val="both"/>
      </w:pPr>
      <w:bookmarkStart w:id="184" w:name="P8983"/>
      <w:bookmarkEnd w:id="184"/>
      <w:r>
        <w:t>18. 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w:t>
      </w:r>
    </w:p>
    <w:p w:rsidR="005B1CF6" w:rsidRDefault="005B1CF6">
      <w:pPr>
        <w:pStyle w:val="ConsPlusNormal"/>
        <w:spacing w:before="220"/>
        <w:ind w:firstLine="540"/>
        <w:jc w:val="both"/>
      </w:pPr>
      <w:r>
        <w:t>В случае отсутствия председателя конкурсной комиссии его обязанности исполняет заместитель председателя конкурсной комиссии. Иные лица не вправе исполнять обязанности председателя конкурсной комиссии.</w:t>
      </w:r>
    </w:p>
    <w:p w:rsidR="005B1CF6" w:rsidRDefault="005B1CF6">
      <w:pPr>
        <w:pStyle w:val="ConsPlusNormal"/>
        <w:spacing w:before="220"/>
        <w:ind w:firstLine="540"/>
        <w:jc w:val="both"/>
      </w:pPr>
      <w:r>
        <w:t>19.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5B1CF6" w:rsidRDefault="005B1CF6">
      <w:pPr>
        <w:pStyle w:val="ConsPlusNormal"/>
        <w:spacing w:before="220"/>
        <w:ind w:firstLine="540"/>
        <w:jc w:val="both"/>
      </w:pPr>
      <w:r>
        <w:t xml:space="preserve">20. Заседание конкурсной комиссии является правомочным, если на нем присутствует не менее половины от установленного числа членов конкурсной комиссии, в том числе председатель конкурсной комиссии или лицо, исполняющее его обязанности в соответствии с </w:t>
      </w:r>
      <w:hyperlink w:anchor="P8983" w:history="1">
        <w:r>
          <w:rPr>
            <w:color w:val="0000FF"/>
          </w:rPr>
          <w:t>пунктом 18</w:t>
        </w:r>
      </w:hyperlink>
      <w:r>
        <w:t xml:space="preserve"> настоящего Положения.</w:t>
      </w:r>
    </w:p>
    <w:p w:rsidR="005B1CF6" w:rsidRDefault="005B1CF6">
      <w:pPr>
        <w:pStyle w:val="ConsPlusNormal"/>
        <w:spacing w:before="220"/>
        <w:ind w:firstLine="540"/>
        <w:jc w:val="both"/>
      </w:pPr>
      <w:r>
        <w:t xml:space="preserve">В случае отсутствия кворума день заседания конкурсной комиссии может быть установлен за пределами срока, предусмотренного </w:t>
      </w:r>
      <w:hyperlink w:anchor="P9010" w:history="1">
        <w:r>
          <w:rPr>
            <w:color w:val="0000FF"/>
          </w:rPr>
          <w:t>пунктом 23</w:t>
        </w:r>
      </w:hyperlink>
      <w:r>
        <w:t xml:space="preserve"> настоящего Положения, но не более семи рабочих дней со дня его окончания.</w:t>
      </w:r>
    </w:p>
    <w:p w:rsidR="005B1CF6" w:rsidRDefault="005B1CF6">
      <w:pPr>
        <w:pStyle w:val="ConsPlusNormal"/>
        <w:spacing w:before="220"/>
        <w:ind w:firstLine="540"/>
        <w:jc w:val="both"/>
      </w:pPr>
      <w:r>
        <w:t>21. Конкурсная комиссия рассматривает документы, представленные заявителями.</w:t>
      </w:r>
    </w:p>
    <w:p w:rsidR="005B1CF6" w:rsidRDefault="005B1CF6">
      <w:pPr>
        <w:pStyle w:val="ConsPlusNormal"/>
        <w:spacing w:before="220"/>
        <w:ind w:firstLine="540"/>
        <w:jc w:val="both"/>
      </w:pPr>
      <w:bookmarkStart w:id="185" w:name="P8989"/>
      <w:bookmarkEnd w:id="185"/>
      <w:r>
        <w:t>Итоги заседания конкурсной комиссии оформляются протоколом, который подписывается председателем и секретарем конкурсной комиссии.</w:t>
      </w:r>
    </w:p>
    <w:p w:rsidR="005B1CF6" w:rsidRDefault="005B1CF6">
      <w:pPr>
        <w:pStyle w:val="ConsPlusNormal"/>
        <w:jc w:val="both"/>
      </w:pPr>
    </w:p>
    <w:p w:rsidR="005B1CF6" w:rsidRDefault="005B1CF6">
      <w:pPr>
        <w:pStyle w:val="ConsPlusTitle"/>
        <w:jc w:val="center"/>
        <w:outlineLvl w:val="1"/>
      </w:pPr>
      <w:r>
        <w:t>V. Условия и порядок проведения конкурса</w:t>
      </w:r>
    </w:p>
    <w:p w:rsidR="005B1CF6" w:rsidRDefault="005B1CF6">
      <w:pPr>
        <w:pStyle w:val="ConsPlusNormal"/>
        <w:jc w:val="both"/>
      </w:pPr>
    </w:p>
    <w:p w:rsidR="005B1CF6" w:rsidRDefault="005B1CF6">
      <w:pPr>
        <w:pStyle w:val="ConsPlusNormal"/>
        <w:ind w:firstLine="540"/>
        <w:jc w:val="both"/>
      </w:pPr>
      <w:r>
        <w:t>22. Министерство при проведении конкурса последовательно осуществляет следующие действия:</w:t>
      </w:r>
    </w:p>
    <w:p w:rsidR="005B1CF6" w:rsidRDefault="005B1CF6">
      <w:pPr>
        <w:pStyle w:val="ConsPlusNormal"/>
        <w:spacing w:before="220"/>
        <w:ind w:firstLine="540"/>
        <w:jc w:val="both"/>
      </w:pPr>
      <w:r>
        <w:t xml:space="preserve">1) готовит извещение о проведении конкурса и не позднее чем за семь календарных дней до дня окончания срока приема документов, предусмотренных </w:t>
      </w:r>
      <w:hyperlink w:anchor="P8951" w:history="1">
        <w:r>
          <w:rPr>
            <w:color w:val="0000FF"/>
          </w:rPr>
          <w:t>пунктом 8</w:t>
        </w:r>
      </w:hyperlink>
      <w:r>
        <w:t xml:space="preserve"> настоящего Положения, размещает его на странице министерства на официальном сайте Правительства Архангельской области в информационно-телекоммуникационной сети "Интернет".</w:t>
      </w:r>
    </w:p>
    <w:p w:rsidR="005B1CF6" w:rsidRDefault="005B1CF6">
      <w:pPr>
        <w:pStyle w:val="ConsPlusNormal"/>
        <w:spacing w:before="220"/>
        <w:ind w:firstLine="540"/>
        <w:jc w:val="both"/>
      </w:pPr>
      <w:r>
        <w:t>Извещение о проведении конкурса содержит:</w:t>
      </w:r>
    </w:p>
    <w:p w:rsidR="005B1CF6" w:rsidRDefault="005B1CF6">
      <w:pPr>
        <w:pStyle w:val="ConsPlusNormal"/>
        <w:spacing w:before="220"/>
        <w:ind w:firstLine="540"/>
        <w:jc w:val="both"/>
      </w:pPr>
      <w:r>
        <w:t xml:space="preserve">а) место, время и срок приема документов, предусмотренных </w:t>
      </w:r>
      <w:hyperlink w:anchor="P8951" w:history="1">
        <w:r>
          <w:rPr>
            <w:color w:val="0000FF"/>
          </w:rPr>
          <w:t>пунктом 8</w:t>
        </w:r>
      </w:hyperlink>
      <w:r>
        <w:t xml:space="preserve"> настоящего Положения;</w:t>
      </w:r>
    </w:p>
    <w:p w:rsidR="005B1CF6" w:rsidRDefault="005B1CF6">
      <w:pPr>
        <w:pStyle w:val="ConsPlusNormal"/>
        <w:spacing w:before="220"/>
        <w:ind w:firstLine="540"/>
        <w:jc w:val="both"/>
      </w:pPr>
      <w:r>
        <w:t>б) перечень документов, представляемых органами местного самоуправления для участия в конкурсе;</w:t>
      </w:r>
    </w:p>
    <w:p w:rsidR="005B1CF6" w:rsidRDefault="005B1CF6">
      <w:pPr>
        <w:pStyle w:val="ConsPlusNormal"/>
        <w:spacing w:before="220"/>
        <w:ind w:firstLine="540"/>
        <w:jc w:val="both"/>
      </w:pPr>
      <w:r>
        <w:t>в) наименование, адрес и контактную информацию министерства;</w:t>
      </w:r>
    </w:p>
    <w:p w:rsidR="005B1CF6" w:rsidRDefault="005B1CF6">
      <w:pPr>
        <w:pStyle w:val="ConsPlusNormal"/>
        <w:spacing w:before="220"/>
        <w:ind w:firstLine="540"/>
        <w:jc w:val="both"/>
      </w:pPr>
      <w:r>
        <w:t>г) дату, время и место проведения конкурса;</w:t>
      </w:r>
    </w:p>
    <w:p w:rsidR="005B1CF6" w:rsidRDefault="005B1CF6">
      <w:pPr>
        <w:pStyle w:val="ConsPlusNormal"/>
        <w:spacing w:before="220"/>
        <w:ind w:firstLine="540"/>
        <w:jc w:val="both"/>
      </w:pPr>
      <w:r>
        <w:t>д) проект соглашения;</w:t>
      </w:r>
    </w:p>
    <w:p w:rsidR="005B1CF6" w:rsidRDefault="005B1CF6">
      <w:pPr>
        <w:pStyle w:val="ConsPlusNormal"/>
        <w:spacing w:before="220"/>
        <w:ind w:firstLine="540"/>
        <w:jc w:val="both"/>
      </w:pPr>
      <w:r>
        <w:t xml:space="preserve">2) осуществляет прием и рассмотрение документов, предусмотренных </w:t>
      </w:r>
      <w:hyperlink w:anchor="P8951" w:history="1">
        <w:r>
          <w:rPr>
            <w:color w:val="0000FF"/>
          </w:rPr>
          <w:t>пунктом 8</w:t>
        </w:r>
      </w:hyperlink>
      <w:r>
        <w:t xml:space="preserve"> настоящего Положения;</w:t>
      </w:r>
    </w:p>
    <w:p w:rsidR="005B1CF6" w:rsidRDefault="005B1CF6">
      <w:pPr>
        <w:pStyle w:val="ConsPlusNormal"/>
        <w:spacing w:before="220"/>
        <w:ind w:firstLine="540"/>
        <w:jc w:val="both"/>
      </w:pPr>
      <w:r>
        <w:t xml:space="preserve">3) направляет заявителям решение о недопущении к участию в конкурсе в случаях, предусмотренных </w:t>
      </w:r>
      <w:hyperlink w:anchor="P8967" w:history="1">
        <w:r>
          <w:rPr>
            <w:color w:val="0000FF"/>
          </w:rPr>
          <w:t>пунктом 14</w:t>
        </w:r>
      </w:hyperlink>
      <w:r>
        <w:t xml:space="preserve"> настоящего Положения;</w:t>
      </w:r>
    </w:p>
    <w:p w:rsidR="005B1CF6" w:rsidRDefault="005B1CF6">
      <w:pPr>
        <w:pStyle w:val="ConsPlusNormal"/>
        <w:spacing w:before="220"/>
        <w:ind w:firstLine="540"/>
        <w:jc w:val="both"/>
      </w:pPr>
      <w:r>
        <w:t>4) формирует конкурсную комиссию;</w:t>
      </w:r>
    </w:p>
    <w:p w:rsidR="005B1CF6" w:rsidRDefault="005B1CF6">
      <w:pPr>
        <w:pStyle w:val="ConsPlusNormal"/>
        <w:spacing w:before="220"/>
        <w:ind w:firstLine="540"/>
        <w:jc w:val="both"/>
      </w:pPr>
      <w:r>
        <w:t>5) осуществляет организационно-техническое обеспечение деятельности конкурсной комиссии;</w:t>
      </w:r>
    </w:p>
    <w:p w:rsidR="005B1CF6" w:rsidRDefault="005B1CF6">
      <w:pPr>
        <w:pStyle w:val="ConsPlusNormal"/>
        <w:spacing w:before="220"/>
        <w:ind w:firstLine="540"/>
        <w:jc w:val="both"/>
      </w:pPr>
      <w:r>
        <w:t>6) обеспечивает хранение протоколов заседаний и других материалов конкурсной комиссии;</w:t>
      </w:r>
    </w:p>
    <w:p w:rsidR="005B1CF6" w:rsidRDefault="005B1CF6">
      <w:pPr>
        <w:pStyle w:val="ConsPlusNormal"/>
        <w:spacing w:before="220"/>
        <w:ind w:firstLine="540"/>
        <w:jc w:val="both"/>
      </w:pPr>
      <w:r>
        <w:t xml:space="preserve">7) на основании протокола заседания конкурсной комиссии, указанного в </w:t>
      </w:r>
      <w:hyperlink w:anchor="P8989" w:history="1">
        <w:r>
          <w:rPr>
            <w:color w:val="0000FF"/>
          </w:rPr>
          <w:t>абзаце втором пункта 21</w:t>
        </w:r>
      </w:hyperlink>
      <w:r>
        <w:t xml:space="preserve"> настоящего Положения, готовит для рассмотрения на заседании Правительства Архангельской области проект постановления Правительства Архангельской области о распределении средств субсидий (далее - постановление) в течение 20 рабочих дней со дня подписания указанного протокола.</w:t>
      </w:r>
    </w:p>
    <w:p w:rsidR="005B1CF6" w:rsidRDefault="005B1CF6">
      <w:pPr>
        <w:pStyle w:val="ConsPlusNormal"/>
        <w:jc w:val="both"/>
      </w:pPr>
    </w:p>
    <w:p w:rsidR="005B1CF6" w:rsidRDefault="005B1CF6">
      <w:pPr>
        <w:pStyle w:val="ConsPlusTitle"/>
        <w:jc w:val="center"/>
        <w:outlineLvl w:val="1"/>
      </w:pPr>
      <w:r>
        <w:t>VI. Подведение итогов конкурса</w:t>
      </w:r>
    </w:p>
    <w:p w:rsidR="005B1CF6" w:rsidRDefault="005B1CF6">
      <w:pPr>
        <w:pStyle w:val="ConsPlusNormal"/>
        <w:jc w:val="both"/>
      </w:pPr>
    </w:p>
    <w:p w:rsidR="005B1CF6" w:rsidRDefault="005B1CF6">
      <w:pPr>
        <w:pStyle w:val="ConsPlusNormal"/>
        <w:ind w:firstLine="540"/>
        <w:jc w:val="both"/>
      </w:pPr>
      <w:bookmarkStart w:id="186" w:name="P9010"/>
      <w:bookmarkEnd w:id="186"/>
      <w:r>
        <w:t xml:space="preserve">23. В течение 15 рабочих дней со дня окончания срока приема документов, предусмотренных </w:t>
      </w:r>
      <w:hyperlink w:anchor="P8951" w:history="1">
        <w:r>
          <w:rPr>
            <w:color w:val="0000FF"/>
          </w:rPr>
          <w:t>пунктом 8</w:t>
        </w:r>
      </w:hyperlink>
      <w:r>
        <w:t xml:space="preserve"> настоящего Положения, министерство проводит заседание конкурсной комиссии, на котором рассматривает поступившие документы.</w:t>
      </w:r>
    </w:p>
    <w:p w:rsidR="005B1CF6" w:rsidRDefault="005B1CF6">
      <w:pPr>
        <w:pStyle w:val="ConsPlusNormal"/>
        <w:spacing w:before="220"/>
        <w:ind w:firstLine="540"/>
        <w:jc w:val="both"/>
      </w:pPr>
      <w:r>
        <w:t>24. Конкурсная комиссия рассматривает и оценивает документы в соответствии:</w:t>
      </w:r>
    </w:p>
    <w:p w:rsidR="005B1CF6" w:rsidRDefault="005B1CF6">
      <w:pPr>
        <w:pStyle w:val="ConsPlusNormal"/>
        <w:spacing w:before="220"/>
        <w:ind w:firstLine="540"/>
        <w:jc w:val="both"/>
      </w:pPr>
      <w:r>
        <w:t xml:space="preserve">с </w:t>
      </w:r>
      <w:hyperlink w:anchor="P9562" w:history="1">
        <w:r>
          <w:rPr>
            <w:color w:val="0000FF"/>
          </w:rPr>
          <w:t>критериями</w:t>
        </w:r>
      </w:hyperlink>
      <w:r>
        <w:t xml:space="preserve"> оценки, указанными в приложении N 3 к настоящему Положению, - по мероприятию, предусмотренному </w:t>
      </w:r>
      <w:hyperlink w:anchor="P8923" w:history="1">
        <w:r>
          <w:rPr>
            <w:color w:val="0000FF"/>
          </w:rPr>
          <w:t>подпунктом "а" пункта 3</w:t>
        </w:r>
      </w:hyperlink>
      <w:r>
        <w:t xml:space="preserve"> настоящего Положения;</w:t>
      </w:r>
    </w:p>
    <w:p w:rsidR="005B1CF6" w:rsidRDefault="005B1CF6">
      <w:pPr>
        <w:pStyle w:val="ConsPlusNormal"/>
        <w:spacing w:before="220"/>
        <w:ind w:firstLine="540"/>
        <w:jc w:val="both"/>
      </w:pPr>
      <w:r>
        <w:t xml:space="preserve">с </w:t>
      </w:r>
      <w:hyperlink w:anchor="P9680" w:history="1">
        <w:r>
          <w:rPr>
            <w:color w:val="0000FF"/>
          </w:rPr>
          <w:t>критериями</w:t>
        </w:r>
      </w:hyperlink>
      <w:r>
        <w:t xml:space="preserve"> оценки, указанными в приложении N 4 к настоящему Положению, - по мероприятиям, предусмотренным </w:t>
      </w:r>
      <w:hyperlink w:anchor="P8925" w:history="1">
        <w:r>
          <w:rPr>
            <w:color w:val="0000FF"/>
          </w:rPr>
          <w:t>подпунктами "б"</w:t>
        </w:r>
      </w:hyperlink>
      <w:r>
        <w:t xml:space="preserve"> и </w:t>
      </w:r>
      <w:hyperlink w:anchor="P8926" w:history="1">
        <w:r>
          <w:rPr>
            <w:color w:val="0000FF"/>
          </w:rPr>
          <w:t>"в" пункта 3</w:t>
        </w:r>
      </w:hyperlink>
      <w:r>
        <w:t xml:space="preserve"> настоящего Положения.</w:t>
      </w:r>
    </w:p>
    <w:p w:rsidR="005B1CF6" w:rsidRDefault="005B1CF6">
      <w:pPr>
        <w:pStyle w:val="ConsPlusNormal"/>
        <w:spacing w:before="220"/>
        <w:ind w:firstLine="540"/>
        <w:jc w:val="both"/>
      </w:pPr>
      <w:r>
        <w:t xml:space="preserve">По мероприятию, предусмотренному </w:t>
      </w:r>
      <w:hyperlink w:anchor="P8923" w:history="1">
        <w:r>
          <w:rPr>
            <w:color w:val="0000FF"/>
          </w:rPr>
          <w:t>подпунктом "а" пункта 3</w:t>
        </w:r>
      </w:hyperlink>
      <w:r>
        <w:t xml:space="preserve"> настоящего Положения, в соответствии с </w:t>
      </w:r>
      <w:hyperlink w:anchor="P9846" w:history="1">
        <w:r>
          <w:rPr>
            <w:color w:val="0000FF"/>
          </w:rPr>
          <w:t>приложением N 6</w:t>
        </w:r>
      </w:hyperlink>
      <w:r>
        <w:t xml:space="preserve"> к настоящему Положению формируется итоговый </w:t>
      </w:r>
      <w:hyperlink w:anchor="P9846" w:history="1">
        <w:r>
          <w:rPr>
            <w:color w:val="0000FF"/>
          </w:rPr>
          <w:t>рейтинг</w:t>
        </w:r>
      </w:hyperlink>
      <w:r>
        <w:t xml:space="preserve"> заявок по мероприятию "Ремонт зданий учреждений культурно-досугового типа". Итоговый рейтинг заявки равняется сумме баллов по каждому критерию оценки на основании баллов, полученных каждой </w:t>
      </w:r>
      <w:hyperlink w:anchor="P9562" w:history="1">
        <w:r>
          <w:rPr>
            <w:color w:val="0000FF"/>
          </w:rPr>
          <w:t>заявкой</w:t>
        </w:r>
      </w:hyperlink>
      <w:r>
        <w:t xml:space="preserve"> согласно </w:t>
      </w:r>
      <w:hyperlink w:anchor="P9562" w:history="1">
        <w:r>
          <w:rPr>
            <w:color w:val="0000FF"/>
          </w:rPr>
          <w:t>критериям</w:t>
        </w:r>
      </w:hyperlink>
      <w:r>
        <w:t xml:space="preserve"> оценки в соответствии с приложением N 3 к настоящему Положению.</w:t>
      </w:r>
    </w:p>
    <w:p w:rsidR="005B1CF6" w:rsidRDefault="005B1CF6">
      <w:pPr>
        <w:pStyle w:val="ConsPlusNormal"/>
        <w:spacing w:before="220"/>
        <w:ind w:firstLine="540"/>
        <w:jc w:val="both"/>
      </w:pPr>
      <w:r>
        <w:t xml:space="preserve">По мероприятиям, предусмотренным </w:t>
      </w:r>
      <w:hyperlink w:anchor="P8925" w:history="1">
        <w:r>
          <w:rPr>
            <w:color w:val="0000FF"/>
          </w:rPr>
          <w:t>подпунктами "б</w:t>
        </w:r>
      </w:hyperlink>
      <w:r>
        <w:t xml:space="preserve">" и </w:t>
      </w:r>
      <w:hyperlink w:anchor="P8926" w:history="1">
        <w:r>
          <w:rPr>
            <w:color w:val="0000FF"/>
          </w:rPr>
          <w:t>"в" пункта 3</w:t>
        </w:r>
      </w:hyperlink>
      <w:r>
        <w:t xml:space="preserve"> настоящего Положения, в соответствии с </w:t>
      </w:r>
      <w:hyperlink w:anchor="P9992" w:history="1">
        <w:r>
          <w:rPr>
            <w:color w:val="0000FF"/>
          </w:rPr>
          <w:t>приложением N 7</w:t>
        </w:r>
      </w:hyperlink>
      <w:r>
        <w:t xml:space="preserve"> к настоящему Положению формируются итоговые </w:t>
      </w:r>
      <w:hyperlink w:anchor="P9992" w:history="1">
        <w:r>
          <w:rPr>
            <w:color w:val="0000FF"/>
          </w:rPr>
          <w:t>рейтинги</w:t>
        </w:r>
      </w:hyperlink>
      <w:r>
        <w:t xml:space="preserve"> заявок по мероприятиям "ремонт зданий муниципальных музеев" и "ремонт зданий муниципальных библиотек". Итоговый рейтинг заявки равняется сумме баллов по каждому критерию оценки на основании баллов, полученных каждой </w:t>
      </w:r>
      <w:hyperlink w:anchor="P9680" w:history="1">
        <w:r>
          <w:rPr>
            <w:color w:val="0000FF"/>
          </w:rPr>
          <w:t>заявкой</w:t>
        </w:r>
      </w:hyperlink>
      <w:r>
        <w:t xml:space="preserve"> в соответствии с </w:t>
      </w:r>
      <w:hyperlink w:anchor="P9771" w:history="1">
        <w:r>
          <w:rPr>
            <w:color w:val="0000FF"/>
          </w:rPr>
          <w:t>приложением N 5</w:t>
        </w:r>
      </w:hyperlink>
      <w:r>
        <w:t xml:space="preserve"> к настоящему Положению согласно </w:t>
      </w:r>
      <w:hyperlink w:anchor="P9680" w:history="1">
        <w:r>
          <w:rPr>
            <w:color w:val="0000FF"/>
          </w:rPr>
          <w:t>критериям</w:t>
        </w:r>
      </w:hyperlink>
      <w:r>
        <w:t xml:space="preserve"> оценки в соответствии с приложением N 4 к настоящему Положению.</w:t>
      </w:r>
    </w:p>
    <w:p w:rsidR="005B1CF6" w:rsidRDefault="005B1CF6">
      <w:pPr>
        <w:pStyle w:val="ConsPlusNormal"/>
        <w:spacing w:before="220"/>
        <w:ind w:firstLine="540"/>
        <w:jc w:val="both"/>
      </w:pPr>
      <w:bookmarkStart w:id="187" w:name="P9016"/>
      <w:bookmarkEnd w:id="187"/>
      <w:r>
        <w:t xml:space="preserve">25. Победителями конкурса признаются заявители в соответствии итоговыми рейтингами заявок (начиная от большего показателя к меньшему) по каждому из мероприятий, предусмотренных </w:t>
      </w:r>
      <w:hyperlink w:anchor="P8923" w:history="1">
        <w:r>
          <w:rPr>
            <w:color w:val="0000FF"/>
          </w:rPr>
          <w:t>подпунктами "а"</w:t>
        </w:r>
      </w:hyperlink>
      <w:r>
        <w:t xml:space="preserve">, </w:t>
      </w:r>
      <w:hyperlink w:anchor="P8925" w:history="1">
        <w:r>
          <w:rPr>
            <w:color w:val="0000FF"/>
          </w:rPr>
          <w:t>"б"</w:t>
        </w:r>
      </w:hyperlink>
      <w:r>
        <w:t xml:space="preserve"> и </w:t>
      </w:r>
      <w:hyperlink w:anchor="P8926" w:history="1">
        <w:r>
          <w:rPr>
            <w:color w:val="0000FF"/>
          </w:rPr>
          <w:t>"в" пункта 3</w:t>
        </w:r>
      </w:hyperlink>
      <w:r>
        <w:t xml:space="preserve"> настоящего Положения, в пределах средств областного бюджета, предусмотренных на предоставление субсидии (далее - победитель конкурса).</w:t>
      </w:r>
    </w:p>
    <w:p w:rsidR="005B1CF6" w:rsidRDefault="005B1CF6">
      <w:pPr>
        <w:pStyle w:val="ConsPlusNormal"/>
        <w:spacing w:before="220"/>
        <w:ind w:firstLine="540"/>
        <w:jc w:val="both"/>
      </w:pPr>
      <w:r>
        <w:t>В случае равенства итоговых рейтингов оценки заявок преимущество имеет заявка, зарегистрированная раньше.</w:t>
      </w:r>
    </w:p>
    <w:p w:rsidR="005B1CF6" w:rsidRDefault="005B1CF6">
      <w:pPr>
        <w:pStyle w:val="ConsPlusNormal"/>
        <w:spacing w:before="220"/>
        <w:ind w:firstLine="540"/>
        <w:jc w:val="both"/>
      </w:pPr>
      <w:r>
        <w:t xml:space="preserve">26. Исключен. - </w:t>
      </w:r>
      <w:hyperlink r:id="rId639"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bookmarkStart w:id="188" w:name="P9019"/>
      <w:bookmarkEnd w:id="188"/>
      <w:r>
        <w:t xml:space="preserve">27. В случае если по итогам конкурса средства областного бюджета, предусмотренные на реализацию мероприятий, распределены не в полном объеме, министерство вправе распределить эти средства между остальными заявками, включенными по итогам проведенного конкурса в итоговый рейтинг, но не признанными министерством победителями в соответствии с </w:t>
      </w:r>
      <w:hyperlink w:anchor="P9016" w:history="1">
        <w:r>
          <w:rPr>
            <w:color w:val="0000FF"/>
          </w:rPr>
          <w:t>пунктом 25</w:t>
        </w:r>
      </w:hyperlink>
      <w:r>
        <w:t xml:space="preserve"> настоящего Положения.</w:t>
      </w:r>
    </w:p>
    <w:p w:rsidR="005B1CF6" w:rsidRDefault="005B1CF6">
      <w:pPr>
        <w:pStyle w:val="ConsPlusNormal"/>
        <w:spacing w:before="220"/>
        <w:ind w:firstLine="540"/>
        <w:jc w:val="both"/>
      </w:pPr>
      <w:bookmarkStart w:id="189" w:name="P9020"/>
      <w:bookmarkEnd w:id="189"/>
      <w:r>
        <w:t xml:space="preserve">28. В случае если по итогам распределения, предусмотренного </w:t>
      </w:r>
      <w:hyperlink w:anchor="P9019" w:history="1">
        <w:r>
          <w:rPr>
            <w:color w:val="0000FF"/>
          </w:rPr>
          <w:t>пунктом 27</w:t>
        </w:r>
      </w:hyperlink>
      <w:r>
        <w:t xml:space="preserve"> настоящего Положения, средства областного бюджета, предусмотренные на реализацию мероприятий, распределены не в полном объеме, министерство вправе объявить дополнительный конкурс в порядке, определенном настоящим Положением.</w:t>
      </w:r>
    </w:p>
    <w:p w:rsidR="005B1CF6" w:rsidRDefault="005B1CF6">
      <w:pPr>
        <w:pStyle w:val="ConsPlusNormal"/>
        <w:jc w:val="both"/>
      </w:pPr>
    </w:p>
    <w:p w:rsidR="005B1CF6" w:rsidRDefault="005B1CF6">
      <w:pPr>
        <w:pStyle w:val="ConsPlusTitle"/>
        <w:jc w:val="center"/>
        <w:outlineLvl w:val="1"/>
      </w:pPr>
      <w:r>
        <w:t>VII. Порядок предоставления субсидий местным бюджетам</w:t>
      </w:r>
    </w:p>
    <w:p w:rsidR="005B1CF6" w:rsidRDefault="005B1CF6">
      <w:pPr>
        <w:pStyle w:val="ConsPlusTitle"/>
        <w:jc w:val="center"/>
      </w:pPr>
      <w:r>
        <w:t>и осуществление контроля за их использованием</w:t>
      </w:r>
    </w:p>
    <w:p w:rsidR="005B1CF6" w:rsidRDefault="005B1CF6">
      <w:pPr>
        <w:pStyle w:val="ConsPlusNormal"/>
        <w:jc w:val="both"/>
      </w:pPr>
    </w:p>
    <w:p w:rsidR="005B1CF6" w:rsidRDefault="005B1CF6">
      <w:pPr>
        <w:pStyle w:val="ConsPlusNormal"/>
        <w:ind w:firstLine="540"/>
        <w:jc w:val="both"/>
      </w:pPr>
      <w:r>
        <w:t xml:space="preserve">29. Не позднее двух месяцев со дня вступления в силу постановления министерство заключает с уполномоченным органом местного самоуправления муниципального образования соглашение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w:t>
      </w:r>
      <w:hyperlink r:id="rId640" w:history="1">
        <w:r>
          <w:rPr>
            <w:color w:val="0000FF"/>
          </w:rPr>
          <w:t>подпунктом 2 пункта 7</w:t>
        </w:r>
      </w:hyperlink>
      <w:r>
        <w:t xml:space="preserve"> общих правил.</w:t>
      </w:r>
    </w:p>
    <w:p w:rsidR="005B1CF6" w:rsidRDefault="005B1CF6">
      <w:pPr>
        <w:pStyle w:val="ConsPlusNormal"/>
        <w:jc w:val="both"/>
      </w:pPr>
      <w:r>
        <w:t xml:space="preserve">(в ред. </w:t>
      </w:r>
      <w:hyperlink r:id="rId641" w:history="1">
        <w:r>
          <w:rPr>
            <w:color w:val="0000FF"/>
          </w:rPr>
          <w:t>постановления</w:t>
        </w:r>
      </w:hyperlink>
      <w:r>
        <w:t xml:space="preserve"> Правительства Архангельской области от 22.05.2020 N 272-пп)</w:t>
      </w:r>
    </w:p>
    <w:p w:rsidR="005B1CF6" w:rsidRDefault="005B1CF6">
      <w:pPr>
        <w:pStyle w:val="ConsPlusNormal"/>
        <w:spacing w:before="220"/>
        <w:ind w:firstLine="540"/>
        <w:jc w:val="both"/>
      </w:pPr>
      <w:r>
        <w:t>30.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5B1CF6" w:rsidRDefault="005B1CF6">
      <w:pPr>
        <w:pStyle w:val="ConsPlusNormal"/>
        <w:spacing w:before="220"/>
        <w:ind w:firstLine="540"/>
        <w:jc w:val="both"/>
      </w:pPr>
      <w:r>
        <w:t>31.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jc w:val="both"/>
      </w:pPr>
      <w:r>
        <w:t xml:space="preserve">(п. 31 в ред. </w:t>
      </w:r>
      <w:hyperlink r:id="rId642"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 xml:space="preserve">32. Органы местного самоуправления в целях подтверждения выполнения условий предоставления субсидии, предусмотренных </w:t>
      </w:r>
      <w:hyperlink w:anchor="P8935" w:history="1">
        <w:r>
          <w:rPr>
            <w:color w:val="0000FF"/>
          </w:rPr>
          <w:t>подпунктами 1</w:t>
        </w:r>
      </w:hyperlink>
      <w:r>
        <w:t xml:space="preserve"> и </w:t>
      </w:r>
      <w:hyperlink w:anchor="P8936" w:history="1">
        <w:r>
          <w:rPr>
            <w:color w:val="0000FF"/>
          </w:rPr>
          <w:t>2</w:t>
        </w:r>
      </w:hyperlink>
      <w:r>
        <w:t xml:space="preserve"> пункта 7 настоящего Положения, представляют однократно в Управление Федерального казначейства по Архангельской области и Ненецкому автономному округу следующие документы:</w:t>
      </w:r>
    </w:p>
    <w:p w:rsidR="005B1CF6" w:rsidRDefault="005B1CF6">
      <w:pPr>
        <w:pStyle w:val="ConsPlusNormal"/>
        <w:spacing w:before="220"/>
        <w:ind w:firstLine="540"/>
        <w:jc w:val="both"/>
      </w:pPr>
      <w:r>
        <w:t>1) копию утвержденной муниципальной программы, предусматривающей мероприятия,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rsidR="005B1CF6" w:rsidRDefault="005B1CF6">
      <w:pPr>
        <w:pStyle w:val="ConsPlusNormal"/>
        <w:spacing w:before="220"/>
        <w:ind w:firstLine="540"/>
        <w:jc w:val="both"/>
      </w:pPr>
      <w:r>
        <w:t xml:space="preserve">2) выписку из решения представительного органа муниципального образования о местном бюджете, подтверждающую финансирование реализации мероприятия в объеме, предусмотренном </w:t>
      </w:r>
      <w:hyperlink w:anchor="P8933" w:history="1">
        <w:r>
          <w:rPr>
            <w:color w:val="0000FF"/>
          </w:rPr>
          <w:t>подпунктом 2 пункта 6</w:t>
        </w:r>
      </w:hyperlink>
      <w:r>
        <w:t xml:space="preserve"> настоящего Положения.</w:t>
      </w:r>
    </w:p>
    <w:p w:rsidR="005B1CF6" w:rsidRDefault="005B1CF6">
      <w:pPr>
        <w:pStyle w:val="ConsPlusNormal"/>
        <w:spacing w:before="220"/>
        <w:ind w:firstLine="540"/>
        <w:jc w:val="both"/>
      </w:pPr>
      <w:r>
        <w:t>Уполномоченный орган местного самоуправления несет ответственность за достоверность информации, содержащейся в указанных документах.</w:t>
      </w:r>
    </w:p>
    <w:p w:rsidR="005B1CF6" w:rsidRDefault="005B1CF6">
      <w:pPr>
        <w:pStyle w:val="ConsPlusNormal"/>
        <w:jc w:val="both"/>
      </w:pPr>
      <w:r>
        <w:t xml:space="preserve">(п. 32 в ред. </w:t>
      </w:r>
      <w:hyperlink r:id="rId643"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33. Для подтверждения возникших денежных обязательств получатели средств местных бюджетов представляют в Управление Федерального казначейства по Архангельской области и Ненецкому автономному округу документы,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 Архангельской области.</w:t>
      </w:r>
    </w:p>
    <w:p w:rsidR="005B1CF6" w:rsidRDefault="005B1CF6">
      <w:pPr>
        <w:pStyle w:val="ConsPlusNormal"/>
        <w:spacing w:before="220"/>
        <w:ind w:firstLine="540"/>
        <w:jc w:val="both"/>
      </w:pPr>
      <w:r>
        <w:t>33.1. В случае если в ходе реализации мероприятий образовалась экономия средств субсидии, в том числе в результате процедуры закупки товаров, работ и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получатель субсидии в течение пяти рабочих дней со дня заключения муниципального контракта письменно направляет министерству одно из следующих извещений:</w:t>
      </w:r>
    </w:p>
    <w:p w:rsidR="005B1CF6" w:rsidRDefault="005B1CF6">
      <w:pPr>
        <w:pStyle w:val="ConsPlusNormal"/>
        <w:spacing w:before="220"/>
        <w:ind w:firstLine="540"/>
        <w:jc w:val="both"/>
      </w:pPr>
      <w:bookmarkStart w:id="190" w:name="P9038"/>
      <w:bookmarkEnd w:id="190"/>
      <w:r>
        <w:t>1) о необходимости использования образовавшейся экономии средств субсидии на реализацию иных мероприятий на том же объекте, на ремонт которого была предоставлена субсидия;</w:t>
      </w:r>
    </w:p>
    <w:p w:rsidR="005B1CF6" w:rsidRDefault="005B1CF6">
      <w:pPr>
        <w:pStyle w:val="ConsPlusNormal"/>
        <w:spacing w:before="220"/>
        <w:ind w:firstLine="540"/>
        <w:jc w:val="both"/>
      </w:pPr>
      <w:bookmarkStart w:id="191" w:name="P9039"/>
      <w:bookmarkEnd w:id="191"/>
      <w:r>
        <w:t>2) об отказе от использования образовавшейся экономии средств субсидии и возврате соответствующих средств субсидии в областной бюджет.</w:t>
      </w:r>
    </w:p>
    <w:p w:rsidR="005B1CF6" w:rsidRDefault="005B1CF6">
      <w:pPr>
        <w:pStyle w:val="ConsPlusNormal"/>
        <w:spacing w:before="220"/>
        <w:ind w:firstLine="540"/>
        <w:jc w:val="both"/>
      </w:pPr>
      <w:r>
        <w:t>Министерство осуществляет прием и регистрацию извещений, предусмотренных настоящим пунктом, в течение одного рабочего дня со дня их поступления.</w:t>
      </w:r>
    </w:p>
    <w:p w:rsidR="005B1CF6" w:rsidRDefault="005B1CF6">
      <w:pPr>
        <w:pStyle w:val="ConsPlusNormal"/>
        <w:jc w:val="both"/>
      </w:pPr>
      <w:r>
        <w:t>(п. 33.1 введен</w:t>
      </w:r>
      <w:hyperlink r:id="rId644" w:history="1">
        <w:r>
          <w:rPr>
            <w:color w:val="0000FF"/>
          </w:rPr>
          <w:t>постановлением</w:t>
        </w:r>
      </w:hyperlink>
      <w:r>
        <w:t xml:space="preserve"> Правительства Архангельской области от 29.08.2019 N 455-пп)</w:t>
      </w:r>
    </w:p>
    <w:p w:rsidR="005B1CF6" w:rsidRDefault="005B1CF6">
      <w:pPr>
        <w:pStyle w:val="ConsPlusNormal"/>
        <w:spacing w:before="220"/>
        <w:ind w:firstLine="540"/>
        <w:jc w:val="both"/>
      </w:pPr>
      <w:bookmarkStart w:id="192" w:name="P9042"/>
      <w:bookmarkEnd w:id="192"/>
      <w:r>
        <w:t xml:space="preserve">33.2. В случае направления извещения, предусмотренного </w:t>
      </w:r>
      <w:hyperlink w:anchor="P9038" w:history="1">
        <w:r>
          <w:rPr>
            <w:color w:val="0000FF"/>
          </w:rPr>
          <w:t>подпунктом 1 пункта 33.1</w:t>
        </w:r>
      </w:hyperlink>
      <w:r>
        <w:t xml:space="preserve"> настоящего Положения, получатель субсидии в течение 40 календарных дней со дня направления указанного извещения представляет в министерство заявление об использовании образовавшейся экономии средств субсидии на реализацию иных мероприятий на том же объекте, на ремонт которого была предоставлена субсидия, и документы, предусмотренные </w:t>
      </w:r>
      <w:hyperlink w:anchor="P8565" w:history="1">
        <w:r>
          <w:rPr>
            <w:color w:val="0000FF"/>
          </w:rPr>
          <w:t>подпунктами 4</w:t>
        </w:r>
      </w:hyperlink>
      <w:r>
        <w:t xml:space="preserve"> - </w:t>
      </w:r>
      <w:hyperlink w:anchor="P8565" w:history="1">
        <w:r>
          <w:rPr>
            <w:color w:val="0000FF"/>
          </w:rPr>
          <w:t>6 пункта 8</w:t>
        </w:r>
      </w:hyperlink>
      <w:r>
        <w:t xml:space="preserve"> настоящего Положения.</w:t>
      </w:r>
    </w:p>
    <w:p w:rsidR="005B1CF6" w:rsidRDefault="005B1CF6">
      <w:pPr>
        <w:pStyle w:val="ConsPlusNormal"/>
        <w:spacing w:before="220"/>
        <w:ind w:firstLine="540"/>
        <w:jc w:val="both"/>
      </w:pPr>
      <w:bookmarkStart w:id="193" w:name="P9043"/>
      <w:bookmarkEnd w:id="193"/>
      <w:r>
        <w:t>Представленные документы не должны содержать мероприятия, на реализацию которых средства субсидии уже предоставлены в рамках конкурса в текущем финансовом году.</w:t>
      </w:r>
    </w:p>
    <w:p w:rsidR="005B1CF6" w:rsidRDefault="005B1CF6">
      <w:pPr>
        <w:pStyle w:val="ConsPlusNormal"/>
        <w:spacing w:before="220"/>
        <w:ind w:firstLine="540"/>
        <w:jc w:val="both"/>
      </w:pPr>
      <w:r>
        <w:t xml:space="preserve">В случае направления извещения, предусмотренного </w:t>
      </w:r>
      <w:hyperlink w:anchor="P9039" w:history="1">
        <w:r>
          <w:rPr>
            <w:color w:val="0000FF"/>
          </w:rPr>
          <w:t>подпунктом 2 пункта 33.1</w:t>
        </w:r>
      </w:hyperlink>
      <w:r>
        <w:t xml:space="preserve"> настоящего Положения, получатель субсидии в течение 15 календарных дней со дня направления извещения возвращает в областной бюджет неиспользованные средства субсидии.</w:t>
      </w:r>
    </w:p>
    <w:p w:rsidR="005B1CF6" w:rsidRDefault="005B1CF6">
      <w:pPr>
        <w:pStyle w:val="ConsPlusNormal"/>
        <w:jc w:val="both"/>
      </w:pPr>
      <w:r>
        <w:t>(п. 33.2 введен</w:t>
      </w:r>
      <w:hyperlink r:id="rId645" w:history="1">
        <w:r>
          <w:rPr>
            <w:color w:val="0000FF"/>
          </w:rPr>
          <w:t>постановлением</w:t>
        </w:r>
      </w:hyperlink>
      <w:r>
        <w:t xml:space="preserve"> Правительства Архангельской области от 29.08.2019 N 455-пп)</w:t>
      </w:r>
    </w:p>
    <w:p w:rsidR="005B1CF6" w:rsidRDefault="005B1CF6">
      <w:pPr>
        <w:pStyle w:val="ConsPlusNormal"/>
        <w:spacing w:before="220"/>
        <w:ind w:firstLine="540"/>
        <w:jc w:val="both"/>
      </w:pPr>
      <w:bookmarkStart w:id="194" w:name="P9046"/>
      <w:bookmarkEnd w:id="194"/>
      <w:r>
        <w:t xml:space="preserve">33.3. В течение семи рабочих дней со дня поступления документов, предусмотренных </w:t>
      </w:r>
      <w:hyperlink w:anchor="P9042" w:history="1">
        <w:r>
          <w:rPr>
            <w:color w:val="0000FF"/>
          </w:rPr>
          <w:t>абзацем первым пункта 33.2</w:t>
        </w:r>
      </w:hyperlink>
      <w:r>
        <w:t xml:space="preserve"> настоящего Положения, министерство проводит заседание конкурсной комиссии, на котором рассматривает поступившие документы и принимает одно из следующих решений:</w:t>
      </w:r>
    </w:p>
    <w:p w:rsidR="005B1CF6" w:rsidRDefault="005B1CF6">
      <w:pPr>
        <w:pStyle w:val="ConsPlusNormal"/>
        <w:spacing w:before="220"/>
        <w:ind w:firstLine="540"/>
        <w:jc w:val="both"/>
      </w:pPr>
      <w:r>
        <w:t>1) об удовлетворении заявления об использовании образовавшейся экономии средств субсидии на реализацию иных мероприятий на том же объекте, на ремонт которого была предоставлена субсидия;</w:t>
      </w:r>
    </w:p>
    <w:p w:rsidR="005B1CF6" w:rsidRDefault="005B1CF6">
      <w:pPr>
        <w:pStyle w:val="ConsPlusNormal"/>
        <w:spacing w:before="220"/>
        <w:ind w:firstLine="540"/>
        <w:jc w:val="both"/>
      </w:pPr>
      <w:bookmarkStart w:id="195" w:name="P9048"/>
      <w:bookmarkEnd w:id="195"/>
      <w:r>
        <w:t>2) об отказе заявителю в использовании образовавшейся экономии средств субсидии.</w:t>
      </w:r>
    </w:p>
    <w:p w:rsidR="005B1CF6" w:rsidRDefault="005B1CF6">
      <w:pPr>
        <w:pStyle w:val="ConsPlusNormal"/>
        <w:jc w:val="both"/>
      </w:pPr>
      <w:r>
        <w:t>(п. 33.3 введен</w:t>
      </w:r>
      <w:hyperlink r:id="rId646" w:history="1">
        <w:r>
          <w:rPr>
            <w:color w:val="0000FF"/>
          </w:rPr>
          <w:t>постановлением</w:t>
        </w:r>
      </w:hyperlink>
      <w:r>
        <w:t xml:space="preserve"> Правительства Архангельской области от 29.08.2019 N 455-пп)</w:t>
      </w:r>
    </w:p>
    <w:p w:rsidR="005B1CF6" w:rsidRDefault="005B1CF6">
      <w:pPr>
        <w:pStyle w:val="ConsPlusNormal"/>
        <w:spacing w:before="220"/>
        <w:ind w:firstLine="540"/>
        <w:jc w:val="both"/>
      </w:pPr>
      <w:r>
        <w:t xml:space="preserve">33.4. Решение, предусмотренное </w:t>
      </w:r>
      <w:hyperlink w:anchor="P9048" w:history="1">
        <w:r>
          <w:rPr>
            <w:color w:val="0000FF"/>
          </w:rPr>
          <w:t>подпунктом 2 пункта 33.3</w:t>
        </w:r>
      </w:hyperlink>
      <w:r>
        <w:t xml:space="preserve"> настоящего Положения, принимается в следующих случаях:</w:t>
      </w:r>
    </w:p>
    <w:p w:rsidR="005B1CF6" w:rsidRDefault="005B1CF6">
      <w:pPr>
        <w:pStyle w:val="ConsPlusNormal"/>
        <w:spacing w:before="220"/>
        <w:ind w:firstLine="540"/>
        <w:jc w:val="both"/>
      </w:pPr>
      <w:r>
        <w:t xml:space="preserve">1) непредставление документов, предусмотренных </w:t>
      </w:r>
      <w:hyperlink w:anchor="P8565" w:history="1">
        <w:r>
          <w:rPr>
            <w:color w:val="0000FF"/>
          </w:rPr>
          <w:t>подпунктами 4</w:t>
        </w:r>
      </w:hyperlink>
      <w:r>
        <w:t xml:space="preserve"> - </w:t>
      </w:r>
      <w:hyperlink w:anchor="P8565" w:history="1">
        <w:r>
          <w:rPr>
            <w:color w:val="0000FF"/>
          </w:rPr>
          <w:t>6 пункта 8</w:t>
        </w:r>
      </w:hyperlink>
      <w:r>
        <w:t xml:space="preserve"> настоящего Положения, или представление их не в полном объеме;</w:t>
      </w:r>
    </w:p>
    <w:p w:rsidR="005B1CF6" w:rsidRDefault="005B1CF6">
      <w:pPr>
        <w:pStyle w:val="ConsPlusNormal"/>
        <w:spacing w:before="220"/>
        <w:ind w:firstLine="540"/>
        <w:jc w:val="both"/>
      </w:pPr>
      <w:r>
        <w:t xml:space="preserve">2) представление документов, предусмотренных </w:t>
      </w:r>
      <w:hyperlink w:anchor="P8565" w:history="1">
        <w:r>
          <w:rPr>
            <w:color w:val="0000FF"/>
          </w:rPr>
          <w:t>подпунктами 4</w:t>
        </w:r>
      </w:hyperlink>
      <w:r>
        <w:t xml:space="preserve"> - </w:t>
      </w:r>
      <w:hyperlink w:anchor="P8565" w:history="1">
        <w:r>
          <w:rPr>
            <w:color w:val="0000FF"/>
          </w:rPr>
          <w:t>6 пункта 8</w:t>
        </w:r>
      </w:hyperlink>
      <w:r>
        <w:t xml:space="preserve"> настоящего Положения, содержащих недостоверные сведения;</w:t>
      </w:r>
    </w:p>
    <w:p w:rsidR="005B1CF6" w:rsidRDefault="005B1CF6">
      <w:pPr>
        <w:pStyle w:val="ConsPlusNormal"/>
        <w:spacing w:before="220"/>
        <w:ind w:firstLine="540"/>
        <w:jc w:val="both"/>
      </w:pPr>
      <w:r>
        <w:t xml:space="preserve">3) невыполнение требования, предусмотренного </w:t>
      </w:r>
      <w:hyperlink w:anchor="P9043" w:history="1">
        <w:r>
          <w:rPr>
            <w:color w:val="0000FF"/>
          </w:rPr>
          <w:t>абзацем вторым пункта 33.2</w:t>
        </w:r>
      </w:hyperlink>
      <w:r>
        <w:t xml:space="preserve"> настоящего Положения.</w:t>
      </w:r>
    </w:p>
    <w:p w:rsidR="005B1CF6" w:rsidRDefault="005B1CF6">
      <w:pPr>
        <w:pStyle w:val="ConsPlusNormal"/>
        <w:jc w:val="both"/>
      </w:pPr>
      <w:r>
        <w:t>(п. 33.4 введен</w:t>
      </w:r>
      <w:hyperlink r:id="rId647" w:history="1">
        <w:r>
          <w:rPr>
            <w:color w:val="0000FF"/>
          </w:rPr>
          <w:t>постановлением</w:t>
        </w:r>
      </w:hyperlink>
      <w:r>
        <w:t xml:space="preserve"> Правительства Архангельской области от 29.08.2019 N 455-пп)</w:t>
      </w:r>
    </w:p>
    <w:p w:rsidR="005B1CF6" w:rsidRDefault="005B1CF6">
      <w:pPr>
        <w:pStyle w:val="ConsPlusNormal"/>
        <w:spacing w:before="220"/>
        <w:ind w:firstLine="540"/>
        <w:jc w:val="both"/>
      </w:pPr>
      <w:r>
        <w:t xml:space="preserve">33.5. Решения, предусмотренные </w:t>
      </w:r>
      <w:hyperlink w:anchor="P9046" w:history="1">
        <w:r>
          <w:rPr>
            <w:color w:val="0000FF"/>
          </w:rPr>
          <w:t>пунктом 33.3</w:t>
        </w:r>
      </w:hyperlink>
      <w:r>
        <w:t xml:space="preserve"> настоящего Положения, направляются министерством заявителю в течение трех рабочих дней со дня их принятия.</w:t>
      </w:r>
    </w:p>
    <w:p w:rsidR="005B1CF6" w:rsidRDefault="005B1CF6">
      <w:pPr>
        <w:pStyle w:val="ConsPlusNormal"/>
        <w:jc w:val="both"/>
      </w:pPr>
      <w:r>
        <w:t>(п. 33.5 введен</w:t>
      </w:r>
      <w:hyperlink r:id="rId648" w:history="1">
        <w:r>
          <w:rPr>
            <w:color w:val="0000FF"/>
          </w:rPr>
          <w:t>постановлением</w:t>
        </w:r>
      </w:hyperlink>
      <w:r>
        <w:t xml:space="preserve"> Правительства Архангельской области от 29.08.2019 N 455-пп)</w:t>
      </w:r>
    </w:p>
    <w:p w:rsidR="005B1CF6" w:rsidRDefault="005B1CF6">
      <w:pPr>
        <w:pStyle w:val="ConsPlusNormal"/>
        <w:spacing w:before="220"/>
        <w:ind w:firstLine="540"/>
        <w:jc w:val="both"/>
      </w:pPr>
      <w:r>
        <w:t>33.6. Перераспределение средств субсидий между местными бюджетами на соответствующий финансовый год осуществляется в следующих случаях:</w:t>
      </w:r>
    </w:p>
    <w:p w:rsidR="005B1CF6" w:rsidRDefault="005B1CF6">
      <w:pPr>
        <w:pStyle w:val="ConsPlusNormal"/>
        <w:spacing w:before="220"/>
        <w:ind w:firstLine="540"/>
        <w:jc w:val="both"/>
      </w:pPr>
      <w:r>
        <w:t>1) исправление технических ошибок и опечаток;</w:t>
      </w:r>
    </w:p>
    <w:p w:rsidR="005B1CF6" w:rsidRDefault="005B1CF6">
      <w:pPr>
        <w:pStyle w:val="ConsPlusNormal"/>
        <w:spacing w:before="220"/>
        <w:ind w:firstLine="540"/>
        <w:jc w:val="both"/>
      </w:pPr>
      <w:r>
        <w:t>2) полный или частичный отказ получателя субсидии от средств субсидии, распределенных ему в соответствии с настоящим Положением, подтвержденный письмом от муниципального образования;</w:t>
      </w:r>
    </w:p>
    <w:p w:rsidR="005B1CF6" w:rsidRDefault="005B1CF6">
      <w:pPr>
        <w:pStyle w:val="ConsPlusNormal"/>
        <w:spacing w:before="220"/>
        <w:ind w:firstLine="540"/>
        <w:jc w:val="both"/>
      </w:pPr>
      <w:r>
        <w:t>3) полный или частичный возврат средств субсидии в связи с невыполнением или ненадлежащим выполнением получателем субсидии в установленные сроки обязательств, предусмотренных соглашением;</w:t>
      </w:r>
    </w:p>
    <w:p w:rsidR="005B1CF6" w:rsidRDefault="005B1CF6">
      <w:pPr>
        <w:pStyle w:val="ConsPlusNormal"/>
        <w:spacing w:before="220"/>
        <w:ind w:firstLine="540"/>
        <w:jc w:val="both"/>
      </w:pPr>
      <w:r>
        <w:t>4) нарушение получателем субсидии условий соглашения;</w:t>
      </w:r>
    </w:p>
    <w:p w:rsidR="005B1CF6" w:rsidRDefault="005B1CF6">
      <w:pPr>
        <w:pStyle w:val="ConsPlusNormal"/>
        <w:spacing w:before="220"/>
        <w:ind w:firstLine="540"/>
        <w:jc w:val="both"/>
      </w:pPr>
      <w:r>
        <w:t>5) в иных случаях высвобождения средств субсидии после ее распределения.</w:t>
      </w:r>
    </w:p>
    <w:p w:rsidR="005B1CF6" w:rsidRDefault="005B1CF6">
      <w:pPr>
        <w:pStyle w:val="ConsPlusNormal"/>
        <w:spacing w:before="220"/>
        <w:ind w:firstLine="540"/>
        <w:jc w:val="both"/>
      </w:pPr>
      <w:r>
        <w:t xml:space="preserve">Перераспределение средств субсидий осуществляется в соответствии с </w:t>
      </w:r>
      <w:hyperlink w:anchor="P9020" w:history="1">
        <w:r>
          <w:rPr>
            <w:color w:val="0000FF"/>
          </w:rPr>
          <w:t>пунктом 28</w:t>
        </w:r>
      </w:hyperlink>
      <w:r>
        <w:t xml:space="preserve"> настоящего Положения.</w:t>
      </w:r>
    </w:p>
    <w:p w:rsidR="005B1CF6" w:rsidRDefault="005B1CF6">
      <w:pPr>
        <w:pStyle w:val="ConsPlusNormal"/>
        <w:jc w:val="both"/>
      </w:pPr>
      <w:r>
        <w:t>(п. 33.6 введен</w:t>
      </w:r>
      <w:hyperlink r:id="rId649" w:history="1">
        <w:r>
          <w:rPr>
            <w:color w:val="0000FF"/>
          </w:rPr>
          <w:t>постановлением</w:t>
        </w:r>
      </w:hyperlink>
      <w:r>
        <w:t xml:space="preserve"> Правительства Архангельской области от 29.08.2019 N 455-пп)</w:t>
      </w:r>
    </w:p>
    <w:p w:rsidR="005B1CF6" w:rsidRDefault="005B1CF6">
      <w:pPr>
        <w:pStyle w:val="ConsPlusNormal"/>
        <w:jc w:val="both"/>
      </w:pPr>
    </w:p>
    <w:p w:rsidR="005B1CF6" w:rsidRDefault="005B1CF6">
      <w:pPr>
        <w:pStyle w:val="ConsPlusTitle"/>
        <w:jc w:val="center"/>
        <w:outlineLvl w:val="1"/>
      </w:pPr>
      <w:r>
        <w:t>VIII. Осуществление контроля за целевым</w:t>
      </w:r>
    </w:p>
    <w:p w:rsidR="005B1CF6" w:rsidRDefault="005B1CF6">
      <w:pPr>
        <w:pStyle w:val="ConsPlusTitle"/>
        <w:jc w:val="center"/>
      </w:pPr>
      <w:r>
        <w:t>использованием субсидий</w:t>
      </w:r>
    </w:p>
    <w:p w:rsidR="005B1CF6" w:rsidRDefault="005B1CF6">
      <w:pPr>
        <w:pStyle w:val="ConsPlusNormal"/>
        <w:jc w:val="both"/>
      </w:pPr>
    </w:p>
    <w:p w:rsidR="005B1CF6" w:rsidRDefault="005B1CF6">
      <w:pPr>
        <w:pStyle w:val="ConsPlusNormal"/>
        <w:ind w:firstLine="540"/>
        <w:jc w:val="both"/>
      </w:pPr>
      <w:r>
        <w:t>34. Получатели субсидий представляют в министерство отчет об использовании субсидий в порядке и сроки, которые предусмотрены соглашением.</w:t>
      </w:r>
    </w:p>
    <w:p w:rsidR="005B1CF6" w:rsidRDefault="005B1CF6">
      <w:pPr>
        <w:pStyle w:val="ConsPlusNormal"/>
        <w:spacing w:before="220"/>
        <w:ind w:firstLine="540"/>
        <w:jc w:val="both"/>
      </w:pPr>
      <w:r>
        <w:t>Показателями результативности использования субсидии являются:</w:t>
      </w:r>
    </w:p>
    <w:p w:rsidR="005B1CF6" w:rsidRDefault="005B1CF6">
      <w:pPr>
        <w:pStyle w:val="ConsPlusNormal"/>
        <w:spacing w:before="220"/>
        <w:ind w:firstLine="540"/>
        <w:jc w:val="both"/>
      </w:pPr>
      <w:r>
        <w:t xml:space="preserve">1) для мероприятия, предусмотренного </w:t>
      </w:r>
      <w:hyperlink w:anchor="P8923" w:history="1">
        <w:r>
          <w:rPr>
            <w:color w:val="0000FF"/>
          </w:rPr>
          <w:t>подпунктом "а" пункта 3</w:t>
        </w:r>
      </w:hyperlink>
      <w:r>
        <w:t xml:space="preserve"> настоящего Положения:</w:t>
      </w:r>
    </w:p>
    <w:p w:rsidR="005B1CF6" w:rsidRDefault="005B1CF6">
      <w:pPr>
        <w:pStyle w:val="ConsPlusNormal"/>
        <w:spacing w:before="220"/>
        <w:ind w:firstLine="540"/>
        <w:jc w:val="both"/>
      </w:pPr>
      <w:r>
        <w:t>количество зданий учреждений культурно-досугового типа в населенных пунктах с численностью населения до 100 тысяч человек, в которых проведены капитальные ремонты;</w:t>
      </w:r>
    </w:p>
    <w:p w:rsidR="005B1CF6" w:rsidRDefault="005B1CF6">
      <w:pPr>
        <w:pStyle w:val="ConsPlusNormal"/>
        <w:jc w:val="both"/>
      </w:pPr>
      <w:r>
        <w:t xml:space="preserve">(в ред. </w:t>
      </w:r>
      <w:hyperlink r:id="rId650"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прирост посещений культурно-массовых мероприятий учреждений культурно-досугового типа муниципального образования по отношению к уровню 2017 года;</w:t>
      </w:r>
    </w:p>
    <w:p w:rsidR="005B1CF6" w:rsidRDefault="005B1CF6">
      <w:pPr>
        <w:pStyle w:val="ConsPlusNormal"/>
        <w:spacing w:before="220"/>
        <w:ind w:firstLine="540"/>
        <w:jc w:val="both"/>
      </w:pPr>
      <w:r>
        <w:t>прирост участников клубных формирований учреждений культурно-досугового типа по отношению к уровню 2017 года;</w:t>
      </w:r>
    </w:p>
    <w:p w:rsidR="005B1CF6" w:rsidRDefault="005B1CF6">
      <w:pPr>
        <w:pStyle w:val="ConsPlusNormal"/>
        <w:spacing w:before="220"/>
        <w:ind w:firstLine="540"/>
        <w:jc w:val="both"/>
      </w:pPr>
      <w:r>
        <w:t xml:space="preserve">2) для мероприятия, предусмотренного </w:t>
      </w:r>
      <w:hyperlink w:anchor="P8925" w:history="1">
        <w:r>
          <w:rPr>
            <w:color w:val="0000FF"/>
          </w:rPr>
          <w:t>подпунктом "б" пункта 3</w:t>
        </w:r>
      </w:hyperlink>
      <w:r>
        <w:t xml:space="preserve"> настоящего Положения:</w:t>
      </w:r>
    </w:p>
    <w:p w:rsidR="005B1CF6" w:rsidRDefault="005B1CF6">
      <w:pPr>
        <w:pStyle w:val="ConsPlusNormal"/>
        <w:spacing w:before="220"/>
        <w:ind w:firstLine="540"/>
        <w:jc w:val="both"/>
      </w:pPr>
      <w:r>
        <w:t>количество зданий муниципальных библиотек, в которых проведены капитальные ремонты;</w:t>
      </w:r>
    </w:p>
    <w:p w:rsidR="005B1CF6" w:rsidRDefault="005B1CF6">
      <w:pPr>
        <w:pStyle w:val="ConsPlusNormal"/>
        <w:spacing w:before="220"/>
        <w:ind w:firstLine="540"/>
        <w:jc w:val="both"/>
      </w:pPr>
      <w:r>
        <w:t>прирост посещений муниципальных библиотек по отношению к уровню 2017 года;</w:t>
      </w:r>
    </w:p>
    <w:p w:rsidR="005B1CF6" w:rsidRDefault="005B1CF6">
      <w:pPr>
        <w:pStyle w:val="ConsPlusNormal"/>
        <w:spacing w:before="220"/>
        <w:ind w:firstLine="540"/>
        <w:jc w:val="both"/>
      </w:pPr>
      <w:r>
        <w:t xml:space="preserve">3) для мероприятия, предусмотренного </w:t>
      </w:r>
      <w:hyperlink w:anchor="P8926" w:history="1">
        <w:r>
          <w:rPr>
            <w:color w:val="0000FF"/>
          </w:rPr>
          <w:t>подпунктом "в" пункта 3</w:t>
        </w:r>
      </w:hyperlink>
      <w:r>
        <w:t xml:space="preserve"> настоящего Положения:</w:t>
      </w:r>
    </w:p>
    <w:p w:rsidR="005B1CF6" w:rsidRDefault="005B1CF6">
      <w:pPr>
        <w:pStyle w:val="ConsPlusNormal"/>
        <w:spacing w:before="220"/>
        <w:ind w:firstLine="540"/>
        <w:jc w:val="both"/>
      </w:pPr>
      <w:r>
        <w:t>количество зданий муниципальных музеев, в которых проведены капитальные ремонты;</w:t>
      </w:r>
    </w:p>
    <w:p w:rsidR="005B1CF6" w:rsidRDefault="005B1CF6">
      <w:pPr>
        <w:pStyle w:val="ConsPlusNormal"/>
        <w:spacing w:before="220"/>
        <w:ind w:firstLine="540"/>
        <w:jc w:val="both"/>
      </w:pPr>
      <w:r>
        <w:t>прирост посещений муниципальных музеев по отношению к уровню 2017 года.</w:t>
      </w:r>
    </w:p>
    <w:p w:rsidR="005B1CF6" w:rsidRDefault="005B1CF6">
      <w:pPr>
        <w:pStyle w:val="ConsPlusNormal"/>
        <w:spacing w:before="220"/>
        <w:ind w:firstLine="540"/>
        <w:jc w:val="both"/>
      </w:pPr>
      <w:r>
        <w:t>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заявителем.</w:t>
      </w:r>
    </w:p>
    <w:p w:rsidR="005B1CF6" w:rsidRDefault="005B1CF6">
      <w:pPr>
        <w:pStyle w:val="ConsPlusNormal"/>
        <w:spacing w:before="220"/>
        <w:ind w:firstLine="540"/>
        <w:jc w:val="both"/>
      </w:pPr>
      <w:r>
        <w:t>35. Контроль за целевым использованием субсидии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 xml:space="preserve">Абзац исключен. - </w:t>
      </w:r>
      <w:hyperlink r:id="rId651"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r>
        <w:t>36. В случае выявления министерством нарушения получателем субсидии условий, целей и порядка предоставления субсидии, а также условий соглашения соответствующий объем субсидии подлежит возврату в областной бюджет в течение 15 календарных дней со дня предъявления министерством соответствующего требования.</w:t>
      </w:r>
    </w:p>
    <w:p w:rsidR="005B1CF6" w:rsidRDefault="005B1CF6">
      <w:pPr>
        <w:pStyle w:val="ConsPlusNormal"/>
        <w:spacing w:before="220"/>
        <w:ind w:firstLine="540"/>
        <w:jc w:val="both"/>
      </w:pPr>
      <w:r>
        <w:t>37. Ответственность за нецелевое использование средств субсидии несут получатели субсидии.</w:t>
      </w:r>
    </w:p>
    <w:p w:rsidR="005B1CF6" w:rsidRDefault="005B1CF6">
      <w:pPr>
        <w:pStyle w:val="ConsPlusNormal"/>
        <w:spacing w:before="220"/>
        <w:ind w:firstLine="540"/>
        <w:jc w:val="both"/>
      </w:pPr>
      <w:r>
        <w:t xml:space="preserve">38. При наличии остатков субсидии, не использованных в отчетном финансовом году, получатели субсидии обязаны возвратить средства субсидии в текущем финансовом году в случаях, предусмотренных соглашением, если министерством не принято распоряжение о наличии потребности в средствах субсидии, не использованных в отчетном финансовом году, в соответствии с </w:t>
      </w:r>
      <w:hyperlink r:id="rId652" w:history="1">
        <w:r>
          <w:rPr>
            <w:color w:val="0000FF"/>
          </w:rPr>
          <w:t>Порядком</w:t>
        </w:r>
      </w:hyperlink>
      <w:r>
        <w:t xml:space="preserve">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N 536-пп.</w:t>
      </w:r>
    </w:p>
    <w:p w:rsidR="005B1CF6" w:rsidRDefault="005B1CF6">
      <w:pPr>
        <w:pStyle w:val="ConsPlusNormal"/>
        <w:spacing w:before="220"/>
        <w:ind w:firstLine="540"/>
        <w:jc w:val="both"/>
      </w:pPr>
      <w:r>
        <w:t>39. К получателям субсидий, совершившим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rsidR="005B1CF6" w:rsidRDefault="005B1CF6">
      <w:pPr>
        <w:pStyle w:val="ConsPlusNormal"/>
        <w:spacing w:before="220"/>
        <w:ind w:firstLine="540"/>
        <w:jc w:val="both"/>
      </w:pPr>
      <w:r>
        <w:t>40. Финансовая ответственность получателей субсидий за недостижение целевых значений показателей результативности использования субсидии определяется в соответствии с общими правилами.</w:t>
      </w:r>
    </w:p>
    <w:p w:rsidR="005B1CF6" w:rsidRDefault="005B1CF6">
      <w:pPr>
        <w:pStyle w:val="ConsPlusNormal"/>
        <w:jc w:val="both"/>
      </w:pPr>
      <w:r>
        <w:t xml:space="preserve">(в ред. </w:t>
      </w:r>
      <w:hyperlink r:id="rId653" w:history="1">
        <w:r>
          <w:rPr>
            <w:color w:val="0000FF"/>
          </w:rPr>
          <w:t>постановления</w:t>
        </w:r>
      </w:hyperlink>
      <w:r>
        <w:t xml:space="preserve"> Правительства Архангельской области от 22.05.2020 N 272-пп)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1</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 субсидий</w:t>
      </w:r>
    </w:p>
    <w:p w:rsidR="005B1CF6" w:rsidRDefault="005B1CF6">
      <w:pPr>
        <w:pStyle w:val="ConsPlusNormal"/>
        <w:jc w:val="right"/>
      </w:pPr>
      <w:r>
        <w:t>бюджетам муниципальных районов, муниципальных</w:t>
      </w:r>
    </w:p>
    <w:p w:rsidR="005B1CF6" w:rsidRDefault="005B1CF6">
      <w:pPr>
        <w:pStyle w:val="ConsPlusNormal"/>
        <w:jc w:val="right"/>
      </w:pPr>
      <w:r>
        <w:t>округов, городских округов, городских</w:t>
      </w:r>
    </w:p>
    <w:p w:rsidR="005B1CF6" w:rsidRDefault="005B1CF6">
      <w:pPr>
        <w:pStyle w:val="ConsPlusNormal"/>
        <w:jc w:val="right"/>
      </w:pPr>
      <w:r>
        <w:t>и сельских поселений Архангельской области</w:t>
      </w:r>
    </w:p>
    <w:p w:rsidR="005B1CF6" w:rsidRDefault="005B1CF6">
      <w:pPr>
        <w:pStyle w:val="ConsPlusNormal"/>
        <w:jc w:val="right"/>
      </w:pPr>
      <w:r>
        <w:t>на софинансирование мероприятий по проведению</w:t>
      </w:r>
    </w:p>
    <w:p w:rsidR="005B1CF6" w:rsidRDefault="005B1CF6">
      <w:pPr>
        <w:pStyle w:val="ConsPlusNormal"/>
        <w:jc w:val="right"/>
      </w:pPr>
      <w:r>
        <w:t>ремонтов зданий муниципальных учреждений</w:t>
      </w:r>
    </w:p>
    <w:p w:rsidR="005B1CF6" w:rsidRDefault="005B1CF6">
      <w:pPr>
        <w:pStyle w:val="ConsPlusNormal"/>
        <w:jc w:val="right"/>
      </w:pPr>
      <w:r>
        <w:t>культуры муниципальных образований</w:t>
      </w:r>
    </w:p>
    <w:p w:rsidR="005B1CF6" w:rsidRDefault="005B1CF6">
      <w:pPr>
        <w:pStyle w:val="ConsPlusNormal"/>
        <w:jc w:val="right"/>
      </w:pPr>
      <w:r>
        <w:t>Архангельской области</w:t>
      </w:r>
    </w:p>
    <w:p w:rsidR="005B1CF6" w:rsidRDefault="005B1CF6">
      <w:pPr>
        <w:spacing w:after="1"/>
      </w:pPr>
    </w:p>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196" w:name="P9112"/>
      <w:bookmarkEnd w:id="196"/>
      <w:r>
        <w:t xml:space="preserve">                                  ЗАЯВКА</w:t>
      </w:r>
    </w:p>
    <w:p w:rsidR="005B1CF6" w:rsidRDefault="005B1CF6">
      <w:pPr>
        <w:pStyle w:val="ConsPlusNonformat"/>
        <w:jc w:val="both"/>
      </w:pPr>
      <w:r>
        <w:t xml:space="preserve">             НА УЧАСТИЕ В КОНКУРСЕ НА ПРЕДОСТАВЛЕНИЕ СУБСИДИЙ</w:t>
      </w:r>
    </w:p>
    <w:p w:rsidR="005B1CF6" w:rsidRDefault="005B1CF6">
      <w:pPr>
        <w:pStyle w:val="ConsPlusNonformat"/>
        <w:jc w:val="both"/>
      </w:pPr>
      <w:r>
        <w:t xml:space="preserve">          БЮДЖЕТАМ МУНИЦИПАЛЬНЫХ РАЙОНОВ, МУНИЦИПАЛЬНЫХ ОКРУГОВ,</w:t>
      </w:r>
    </w:p>
    <w:p w:rsidR="005B1CF6" w:rsidRDefault="005B1CF6">
      <w:pPr>
        <w:pStyle w:val="ConsPlusNonformat"/>
        <w:jc w:val="both"/>
      </w:pPr>
      <w:r>
        <w:t xml:space="preserve">             ГОРОДСКИХ ОКРУГОВ, ГОРОДСКИХ И СЕЛЬСКИХ ПОСЕЛЕНИЙ</w:t>
      </w:r>
    </w:p>
    <w:p w:rsidR="005B1CF6" w:rsidRDefault="005B1CF6">
      <w:pPr>
        <w:pStyle w:val="ConsPlusNonformat"/>
        <w:jc w:val="both"/>
      </w:pPr>
      <w:r>
        <w:t xml:space="preserve">           АРХАНГЕЛЬСКОЙ ОБЛАСТИ НА СОФИНАНСИРОВАНИЕ МЕРОПРИЯТИЙ</w:t>
      </w:r>
    </w:p>
    <w:p w:rsidR="005B1CF6" w:rsidRDefault="005B1CF6">
      <w:pPr>
        <w:pStyle w:val="ConsPlusNonformat"/>
        <w:jc w:val="both"/>
      </w:pPr>
      <w:r>
        <w:t xml:space="preserve">          ПО ПРОВЕДЕНИЮ РЕМОНТОВ ЗДАНИЙ МУНИЦИПАЛЬНЫХ УЧРЕЖДЕНИЙ</w:t>
      </w:r>
    </w:p>
    <w:p w:rsidR="005B1CF6" w:rsidRDefault="005B1CF6">
      <w:pPr>
        <w:pStyle w:val="ConsPlusNonformat"/>
        <w:jc w:val="both"/>
      </w:pPr>
      <w:r>
        <w:t xml:space="preserve">         КУЛЬТУРЫ МУНИЦИПАЛЬНЫХ ОБРАЗОВАНИЙ АРХАНГЕЛЬСКОЙ ОБЛАСТИ</w:t>
      </w:r>
    </w:p>
    <w:p w:rsidR="005B1CF6" w:rsidRDefault="005B1CF6">
      <w:pPr>
        <w:pStyle w:val="ConsPlusNonformat"/>
        <w:jc w:val="both"/>
      </w:pPr>
      <w:r>
        <w:t xml:space="preserve">          ПО МЕРОПРИЯТИЮ "РЕМОНТ ЗДАНИЙ МУНИЦИПАЛЬНЫХ УЧРЕЖДЕНИЙ</w:t>
      </w:r>
    </w:p>
    <w:p w:rsidR="005B1CF6" w:rsidRDefault="005B1CF6">
      <w:pPr>
        <w:pStyle w:val="ConsPlusNonformat"/>
        <w:jc w:val="both"/>
      </w:pPr>
      <w:r>
        <w:t xml:space="preserve">                        КУЛЬТУРНО-ДОСУГОВОГО ТИПА"</w:t>
      </w:r>
    </w:p>
    <w:p w:rsidR="005B1CF6" w:rsidRDefault="005B1CF6">
      <w:pPr>
        <w:pStyle w:val="ConsPlusNonformat"/>
        <w:jc w:val="both"/>
      </w:pPr>
    </w:p>
    <w:p w:rsidR="005B1CF6" w:rsidRDefault="005B1CF6">
      <w:pPr>
        <w:pStyle w:val="ConsPlusNonformat"/>
        <w:jc w:val="both"/>
      </w:pPr>
      <w:r>
        <w:t xml:space="preserve">    Изучив   Положение   о   порядке  и  условиях  проведения  конкурса  на</w:t>
      </w:r>
    </w:p>
    <w:p w:rsidR="005B1CF6" w:rsidRDefault="005B1CF6">
      <w:pPr>
        <w:pStyle w:val="ConsPlusNonformat"/>
        <w:jc w:val="both"/>
      </w:pPr>
      <w:r>
        <w:t>предоставление  субсидий бюджетам муниципальных районов и городских округов</w:t>
      </w:r>
    </w:p>
    <w:p w:rsidR="005B1CF6" w:rsidRDefault="005B1CF6">
      <w:pPr>
        <w:pStyle w:val="ConsPlusNonformat"/>
        <w:jc w:val="both"/>
      </w:pPr>
      <w:r>
        <w:t>Архангельской   области   на  софинансирование  мероприятий  по  проведению</w:t>
      </w:r>
    </w:p>
    <w:p w:rsidR="005B1CF6" w:rsidRDefault="005B1CF6">
      <w:pPr>
        <w:pStyle w:val="ConsPlusNonformat"/>
        <w:jc w:val="both"/>
      </w:pPr>
      <w:r>
        <w:t>ремонтов зданий муниципальных учреждений культуры муниципальных образований</w:t>
      </w:r>
    </w:p>
    <w:p w:rsidR="005B1CF6" w:rsidRDefault="005B1CF6">
      <w:pPr>
        <w:pStyle w:val="ConsPlusNonformat"/>
        <w:jc w:val="both"/>
      </w:pPr>
      <w:r>
        <w:t>Архангельской    области,    утвержденное    постановлением   Правительства</w:t>
      </w:r>
    </w:p>
    <w:p w:rsidR="005B1CF6" w:rsidRDefault="005B1CF6">
      <w:pPr>
        <w:pStyle w:val="ConsPlusNonformat"/>
        <w:jc w:val="both"/>
      </w:pPr>
      <w:r>
        <w:t>Архангельской области от 12 октября 2012 года N 461-пп, 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(наименование муниципального образования)</w:t>
      </w:r>
    </w:p>
    <w:p w:rsidR="005B1CF6" w:rsidRDefault="005B1CF6">
      <w:pPr>
        <w:pStyle w:val="ConsPlusNonformat"/>
        <w:jc w:val="both"/>
      </w:pPr>
      <w:r>
        <w:t>в лице ____________________________________________________________________</w:t>
      </w:r>
    </w:p>
    <w:p w:rsidR="005B1CF6" w:rsidRDefault="005B1CF6">
      <w:pPr>
        <w:pStyle w:val="ConsPlusNonformat"/>
        <w:jc w:val="both"/>
      </w:pPr>
      <w:r>
        <w:t xml:space="preserve">                  (наименование должности и Ф.И.О. руководителя)</w:t>
      </w:r>
    </w:p>
    <w:p w:rsidR="005B1CF6" w:rsidRDefault="005B1CF6">
      <w:pPr>
        <w:pStyle w:val="ConsPlusNonformat"/>
        <w:jc w:val="both"/>
      </w:pPr>
      <w:r>
        <w:t>(далее - заявитель) сообщает о согласии участвовать в конкурсе на условиях,</w:t>
      </w:r>
    </w:p>
    <w:p w:rsidR="005B1CF6" w:rsidRDefault="005B1CF6">
      <w:pPr>
        <w:pStyle w:val="ConsPlusNonformat"/>
        <w:jc w:val="both"/>
      </w:pPr>
      <w:r>
        <w:t>установленных указанным Положением (далее - конкурсная заявка).</w:t>
      </w:r>
    </w:p>
    <w:p w:rsidR="005B1CF6" w:rsidRDefault="005B1CF6">
      <w:pPr>
        <w:pStyle w:val="ConsPlusNonformat"/>
        <w:jc w:val="both"/>
      </w:pPr>
      <w:r>
        <w:t xml:space="preserve">    1.  Юридический адрес муниципального образования Архангельской области:</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2.   Должность   и  фамилия,  имя,  отчество  лица,  ответственного  за</w:t>
      </w:r>
    </w:p>
    <w:p w:rsidR="005B1CF6" w:rsidRDefault="005B1CF6">
      <w:pPr>
        <w:pStyle w:val="ConsPlusNonformat"/>
        <w:jc w:val="both"/>
      </w:pPr>
      <w:r>
        <w:t>реализацию  мероприятия муниципальной программы, контактные телефоны, адрес</w:t>
      </w:r>
    </w:p>
    <w:p w:rsidR="005B1CF6" w:rsidRDefault="005B1CF6">
      <w:pPr>
        <w:pStyle w:val="ConsPlusNonformat"/>
        <w:jc w:val="both"/>
      </w:pPr>
      <w:r>
        <w:t>электронной почты 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3.  Сведения  о  запрашиваемой  субсидии  на  реализацию мероприятия по</w:t>
      </w:r>
    </w:p>
    <w:p w:rsidR="005B1CF6" w:rsidRDefault="005B1CF6">
      <w:pPr>
        <w:pStyle w:val="ConsPlusNonformat"/>
        <w:jc w:val="both"/>
      </w:pPr>
      <w:r>
        <w:t>ремонту зданий учреждений культурно-досугового типа.</w:t>
      </w:r>
    </w:p>
    <w:p w:rsidR="005B1CF6" w:rsidRDefault="005B1CF6">
      <w:pPr>
        <w:pStyle w:val="ConsPlusNormal"/>
        <w:jc w:val="both"/>
      </w:pPr>
    </w:p>
    <w:p w:rsidR="005B1CF6" w:rsidRDefault="005B1CF6">
      <w:pPr>
        <w:sectPr w:rsidR="005B1CF6" w:rsidSect="007D15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49"/>
        <w:gridCol w:w="2098"/>
        <w:gridCol w:w="1417"/>
        <w:gridCol w:w="2041"/>
        <w:gridCol w:w="1843"/>
        <w:gridCol w:w="1275"/>
        <w:gridCol w:w="709"/>
        <w:gridCol w:w="1701"/>
        <w:gridCol w:w="1985"/>
      </w:tblGrid>
      <w:tr w:rsidR="005B1CF6">
        <w:tc>
          <w:tcPr>
            <w:tcW w:w="567" w:type="dxa"/>
            <w:vMerge w:val="restart"/>
          </w:tcPr>
          <w:p w:rsidR="005B1CF6" w:rsidRDefault="005B1CF6">
            <w:pPr>
              <w:pStyle w:val="ConsPlusNormal"/>
              <w:jc w:val="center"/>
            </w:pPr>
            <w:r>
              <w:t>N п/п</w:t>
            </w:r>
          </w:p>
        </w:tc>
        <w:tc>
          <w:tcPr>
            <w:tcW w:w="2149" w:type="dxa"/>
            <w:vMerge w:val="restart"/>
          </w:tcPr>
          <w:p w:rsidR="005B1CF6" w:rsidRDefault="005B1CF6">
            <w:pPr>
              <w:pStyle w:val="ConsPlusNormal"/>
              <w:jc w:val="center"/>
            </w:pPr>
            <w:r>
              <w:t>Наименование учреждения,</w:t>
            </w:r>
          </w:p>
          <w:p w:rsidR="005B1CF6" w:rsidRDefault="005B1CF6">
            <w:pPr>
              <w:pStyle w:val="ConsPlusNormal"/>
              <w:jc w:val="center"/>
            </w:pPr>
            <w:r>
              <w:t>его обособленного подразделения (филиала), в здании которого планируется проведение ремонта</w:t>
            </w:r>
          </w:p>
        </w:tc>
        <w:tc>
          <w:tcPr>
            <w:tcW w:w="2098" w:type="dxa"/>
            <w:vMerge w:val="restart"/>
          </w:tcPr>
          <w:p w:rsidR="005B1CF6" w:rsidRDefault="005B1CF6">
            <w:pPr>
              <w:pStyle w:val="ConsPlusNormal"/>
              <w:jc w:val="center"/>
            </w:pPr>
            <w:r>
              <w:t>Наименование объекта</w:t>
            </w:r>
          </w:p>
          <w:p w:rsidR="005B1CF6" w:rsidRDefault="005B1CF6">
            <w:pPr>
              <w:pStyle w:val="ConsPlusNormal"/>
              <w:jc w:val="center"/>
            </w:pPr>
            <w:r>
              <w:t>в соответствии</w:t>
            </w:r>
          </w:p>
          <w:p w:rsidR="005B1CF6" w:rsidRDefault="005B1CF6">
            <w:pPr>
              <w:pStyle w:val="ConsPlusNormal"/>
              <w:jc w:val="center"/>
            </w:pPr>
            <w:r>
              <w:t>с представленным локальным сметным расчетом</w:t>
            </w:r>
          </w:p>
        </w:tc>
        <w:tc>
          <w:tcPr>
            <w:tcW w:w="1417" w:type="dxa"/>
            <w:vMerge w:val="restart"/>
          </w:tcPr>
          <w:p w:rsidR="005B1CF6" w:rsidRDefault="005B1CF6">
            <w:pPr>
              <w:pStyle w:val="ConsPlusNormal"/>
              <w:jc w:val="center"/>
            </w:pPr>
            <w:r>
              <w:t>Адрес,</w:t>
            </w:r>
          </w:p>
          <w:p w:rsidR="005B1CF6" w:rsidRDefault="005B1CF6">
            <w:pPr>
              <w:pStyle w:val="ConsPlusNormal"/>
              <w:jc w:val="center"/>
            </w:pPr>
            <w:r>
              <w:t>по которому расположен объект</w:t>
            </w:r>
          </w:p>
        </w:tc>
        <w:tc>
          <w:tcPr>
            <w:tcW w:w="2041" w:type="dxa"/>
            <w:vMerge w:val="restart"/>
          </w:tcPr>
          <w:p w:rsidR="005B1CF6" w:rsidRDefault="005B1CF6">
            <w:pPr>
              <w:pStyle w:val="ConsPlusNormal"/>
              <w:jc w:val="center"/>
            </w:pPr>
            <w:r>
              <w:t>Реквизиты положительных заключений государственной (негосударственной) экспертизы</w:t>
            </w:r>
          </w:p>
          <w:p w:rsidR="005B1CF6" w:rsidRDefault="005B1CF6">
            <w:pPr>
              <w:pStyle w:val="ConsPlusNormal"/>
              <w:jc w:val="center"/>
            </w:pPr>
            <w:r>
              <w:t>о достоверности определения сметной стоимости ремонта объектов капитального строительства</w:t>
            </w:r>
          </w:p>
        </w:tc>
        <w:tc>
          <w:tcPr>
            <w:tcW w:w="1843" w:type="dxa"/>
            <w:vMerge w:val="restart"/>
            <w:tcBorders>
              <w:bottom w:val="nil"/>
            </w:tcBorders>
          </w:tcPr>
          <w:p w:rsidR="005B1CF6" w:rsidRDefault="005B1CF6">
            <w:pPr>
              <w:pStyle w:val="ConsPlusNormal"/>
              <w:jc w:val="center"/>
            </w:pPr>
            <w:r>
              <w:t>Мощность объекта (количество мест</w:t>
            </w:r>
          </w:p>
          <w:p w:rsidR="005B1CF6" w:rsidRDefault="005B1CF6">
            <w:pPr>
              <w:pStyle w:val="ConsPlusNormal"/>
              <w:jc w:val="center"/>
            </w:pPr>
            <w:r>
              <w:t>в зрительном зале, единиц;</w:t>
            </w:r>
          </w:p>
        </w:tc>
        <w:tc>
          <w:tcPr>
            <w:tcW w:w="1275" w:type="dxa"/>
            <w:vMerge w:val="restart"/>
          </w:tcPr>
          <w:p w:rsidR="005B1CF6" w:rsidRDefault="005B1CF6">
            <w:pPr>
              <w:pStyle w:val="ConsPlusNormal"/>
              <w:jc w:val="center"/>
            </w:pPr>
            <w:r>
              <w:t>Сметная стоимость, тыс. рублей</w:t>
            </w:r>
          </w:p>
        </w:tc>
        <w:tc>
          <w:tcPr>
            <w:tcW w:w="4395" w:type="dxa"/>
            <w:gridSpan w:val="3"/>
          </w:tcPr>
          <w:p w:rsidR="005B1CF6" w:rsidRDefault="005B1CF6">
            <w:pPr>
              <w:pStyle w:val="ConsPlusNormal"/>
              <w:jc w:val="center"/>
            </w:pPr>
            <w:r>
              <w:t>Объем финансирования, тыс. рублей</w:t>
            </w:r>
          </w:p>
        </w:tc>
      </w:tr>
      <w:tr w:rsidR="005B1CF6">
        <w:trPr>
          <w:trHeight w:val="277"/>
        </w:trPr>
        <w:tc>
          <w:tcPr>
            <w:tcW w:w="567" w:type="dxa"/>
            <w:vMerge/>
          </w:tcPr>
          <w:p w:rsidR="005B1CF6" w:rsidRDefault="005B1CF6">
            <w:pPr>
              <w:spacing w:after="1" w:line="0" w:lineRule="atLeast"/>
            </w:pPr>
          </w:p>
        </w:tc>
        <w:tc>
          <w:tcPr>
            <w:tcW w:w="2149" w:type="dxa"/>
            <w:vMerge/>
          </w:tcPr>
          <w:p w:rsidR="005B1CF6" w:rsidRDefault="005B1CF6">
            <w:pPr>
              <w:spacing w:after="1" w:line="0" w:lineRule="atLeast"/>
            </w:pPr>
          </w:p>
        </w:tc>
        <w:tc>
          <w:tcPr>
            <w:tcW w:w="2098" w:type="dxa"/>
            <w:vMerge/>
          </w:tcPr>
          <w:p w:rsidR="005B1CF6" w:rsidRDefault="005B1CF6">
            <w:pPr>
              <w:spacing w:after="1" w:line="0" w:lineRule="atLeast"/>
            </w:pPr>
          </w:p>
        </w:tc>
        <w:tc>
          <w:tcPr>
            <w:tcW w:w="1417" w:type="dxa"/>
            <w:vMerge/>
          </w:tcPr>
          <w:p w:rsidR="005B1CF6" w:rsidRDefault="005B1CF6">
            <w:pPr>
              <w:spacing w:after="1" w:line="0" w:lineRule="atLeast"/>
            </w:pPr>
          </w:p>
        </w:tc>
        <w:tc>
          <w:tcPr>
            <w:tcW w:w="2041" w:type="dxa"/>
            <w:vMerge/>
          </w:tcPr>
          <w:p w:rsidR="005B1CF6" w:rsidRDefault="005B1CF6">
            <w:pPr>
              <w:spacing w:after="1" w:line="0" w:lineRule="atLeast"/>
            </w:pPr>
          </w:p>
        </w:tc>
        <w:tc>
          <w:tcPr>
            <w:tcW w:w="1843" w:type="dxa"/>
            <w:vMerge/>
            <w:tcBorders>
              <w:bottom w:val="nil"/>
            </w:tcBorders>
          </w:tcPr>
          <w:p w:rsidR="005B1CF6" w:rsidRDefault="005B1CF6">
            <w:pPr>
              <w:spacing w:after="1" w:line="0" w:lineRule="atLeast"/>
            </w:pPr>
          </w:p>
        </w:tc>
        <w:tc>
          <w:tcPr>
            <w:tcW w:w="1275" w:type="dxa"/>
            <w:vMerge/>
          </w:tcPr>
          <w:p w:rsidR="005B1CF6" w:rsidRDefault="005B1CF6">
            <w:pPr>
              <w:spacing w:after="1" w:line="0" w:lineRule="atLeast"/>
            </w:pPr>
          </w:p>
        </w:tc>
        <w:tc>
          <w:tcPr>
            <w:tcW w:w="709" w:type="dxa"/>
            <w:vMerge w:val="restart"/>
          </w:tcPr>
          <w:p w:rsidR="005B1CF6" w:rsidRDefault="005B1CF6">
            <w:pPr>
              <w:pStyle w:val="ConsPlusNormal"/>
              <w:jc w:val="center"/>
            </w:pPr>
            <w:r>
              <w:t>всего</w:t>
            </w:r>
          </w:p>
        </w:tc>
        <w:tc>
          <w:tcPr>
            <w:tcW w:w="1701" w:type="dxa"/>
            <w:vMerge w:val="restart"/>
          </w:tcPr>
          <w:p w:rsidR="005B1CF6" w:rsidRDefault="005B1CF6">
            <w:pPr>
              <w:pStyle w:val="ConsPlusNormal"/>
              <w:jc w:val="center"/>
            </w:pPr>
            <w:r>
              <w:t>сумма, запрашиваемая из областного бюджета</w:t>
            </w:r>
          </w:p>
        </w:tc>
        <w:tc>
          <w:tcPr>
            <w:tcW w:w="1985" w:type="dxa"/>
            <w:vMerge w:val="restart"/>
          </w:tcPr>
          <w:p w:rsidR="005B1CF6" w:rsidRDefault="005B1CF6">
            <w:pPr>
              <w:pStyle w:val="ConsPlusNormal"/>
              <w:jc w:val="center"/>
            </w:pPr>
            <w:r>
              <w:t>средства, предусмотренные</w:t>
            </w:r>
          </w:p>
          <w:p w:rsidR="005B1CF6" w:rsidRDefault="005B1CF6">
            <w:pPr>
              <w:pStyle w:val="ConsPlusNormal"/>
              <w:jc w:val="center"/>
            </w:pPr>
            <w:r>
              <w:t>в местном бюджете</w:t>
            </w:r>
          </w:p>
        </w:tc>
      </w:tr>
      <w:tr w:rsidR="005B1CF6">
        <w:tc>
          <w:tcPr>
            <w:tcW w:w="567" w:type="dxa"/>
            <w:vMerge/>
          </w:tcPr>
          <w:p w:rsidR="005B1CF6" w:rsidRDefault="005B1CF6">
            <w:pPr>
              <w:spacing w:after="1" w:line="0" w:lineRule="atLeast"/>
            </w:pPr>
          </w:p>
        </w:tc>
        <w:tc>
          <w:tcPr>
            <w:tcW w:w="2149" w:type="dxa"/>
            <w:vMerge/>
          </w:tcPr>
          <w:p w:rsidR="005B1CF6" w:rsidRDefault="005B1CF6">
            <w:pPr>
              <w:spacing w:after="1" w:line="0" w:lineRule="atLeast"/>
            </w:pPr>
          </w:p>
        </w:tc>
        <w:tc>
          <w:tcPr>
            <w:tcW w:w="2098" w:type="dxa"/>
            <w:vMerge/>
          </w:tcPr>
          <w:p w:rsidR="005B1CF6" w:rsidRDefault="005B1CF6">
            <w:pPr>
              <w:spacing w:after="1" w:line="0" w:lineRule="atLeast"/>
            </w:pPr>
          </w:p>
        </w:tc>
        <w:tc>
          <w:tcPr>
            <w:tcW w:w="1417" w:type="dxa"/>
            <w:vMerge/>
          </w:tcPr>
          <w:p w:rsidR="005B1CF6" w:rsidRDefault="005B1CF6">
            <w:pPr>
              <w:spacing w:after="1" w:line="0" w:lineRule="atLeast"/>
            </w:pPr>
          </w:p>
        </w:tc>
        <w:tc>
          <w:tcPr>
            <w:tcW w:w="2041" w:type="dxa"/>
            <w:vMerge/>
          </w:tcPr>
          <w:p w:rsidR="005B1CF6" w:rsidRDefault="005B1CF6">
            <w:pPr>
              <w:spacing w:after="1" w:line="0" w:lineRule="atLeast"/>
            </w:pPr>
          </w:p>
        </w:tc>
        <w:tc>
          <w:tcPr>
            <w:tcW w:w="1843" w:type="dxa"/>
            <w:tcBorders>
              <w:top w:val="nil"/>
            </w:tcBorders>
          </w:tcPr>
          <w:p w:rsidR="005B1CF6" w:rsidRDefault="005B1CF6">
            <w:pPr>
              <w:pStyle w:val="ConsPlusNormal"/>
              <w:jc w:val="center"/>
            </w:pPr>
            <w:r>
              <w:t>общая площадь здания, квадратных метров)</w:t>
            </w:r>
          </w:p>
        </w:tc>
        <w:tc>
          <w:tcPr>
            <w:tcW w:w="1275" w:type="dxa"/>
            <w:vMerge/>
          </w:tcPr>
          <w:p w:rsidR="005B1CF6" w:rsidRDefault="005B1CF6">
            <w:pPr>
              <w:spacing w:after="1" w:line="0" w:lineRule="atLeast"/>
            </w:pPr>
          </w:p>
        </w:tc>
        <w:tc>
          <w:tcPr>
            <w:tcW w:w="709" w:type="dxa"/>
            <w:vMerge/>
          </w:tcPr>
          <w:p w:rsidR="005B1CF6" w:rsidRDefault="005B1CF6">
            <w:pPr>
              <w:spacing w:after="1" w:line="0" w:lineRule="atLeast"/>
            </w:pPr>
          </w:p>
        </w:tc>
        <w:tc>
          <w:tcPr>
            <w:tcW w:w="1701" w:type="dxa"/>
            <w:vMerge/>
          </w:tcPr>
          <w:p w:rsidR="005B1CF6" w:rsidRDefault="005B1CF6">
            <w:pPr>
              <w:spacing w:after="1" w:line="0" w:lineRule="atLeast"/>
            </w:pPr>
          </w:p>
        </w:tc>
        <w:tc>
          <w:tcPr>
            <w:tcW w:w="1985" w:type="dxa"/>
            <w:vMerge/>
          </w:tcPr>
          <w:p w:rsidR="005B1CF6" w:rsidRDefault="005B1CF6">
            <w:pPr>
              <w:spacing w:after="1" w:line="0" w:lineRule="atLeast"/>
            </w:pPr>
          </w:p>
        </w:tc>
      </w:tr>
      <w:tr w:rsidR="005B1CF6">
        <w:tc>
          <w:tcPr>
            <w:tcW w:w="567" w:type="dxa"/>
          </w:tcPr>
          <w:p w:rsidR="005B1CF6" w:rsidRDefault="005B1CF6">
            <w:pPr>
              <w:pStyle w:val="ConsPlusNormal"/>
              <w:jc w:val="center"/>
            </w:pPr>
            <w:r>
              <w:t>1</w:t>
            </w:r>
          </w:p>
        </w:tc>
        <w:tc>
          <w:tcPr>
            <w:tcW w:w="2149" w:type="dxa"/>
          </w:tcPr>
          <w:p w:rsidR="005B1CF6" w:rsidRDefault="005B1CF6">
            <w:pPr>
              <w:pStyle w:val="ConsPlusNormal"/>
              <w:jc w:val="center"/>
            </w:pPr>
            <w:r>
              <w:t>2</w:t>
            </w:r>
          </w:p>
        </w:tc>
        <w:tc>
          <w:tcPr>
            <w:tcW w:w="2098" w:type="dxa"/>
          </w:tcPr>
          <w:p w:rsidR="005B1CF6" w:rsidRDefault="005B1CF6">
            <w:pPr>
              <w:pStyle w:val="ConsPlusNormal"/>
              <w:jc w:val="center"/>
            </w:pPr>
            <w:r>
              <w:t>3</w:t>
            </w:r>
          </w:p>
        </w:tc>
        <w:tc>
          <w:tcPr>
            <w:tcW w:w="1417" w:type="dxa"/>
          </w:tcPr>
          <w:p w:rsidR="005B1CF6" w:rsidRDefault="005B1CF6">
            <w:pPr>
              <w:pStyle w:val="ConsPlusNormal"/>
              <w:jc w:val="center"/>
            </w:pPr>
            <w:r>
              <w:t>4</w:t>
            </w:r>
          </w:p>
        </w:tc>
        <w:tc>
          <w:tcPr>
            <w:tcW w:w="2041" w:type="dxa"/>
          </w:tcPr>
          <w:p w:rsidR="005B1CF6" w:rsidRDefault="005B1CF6">
            <w:pPr>
              <w:pStyle w:val="ConsPlusNormal"/>
              <w:jc w:val="center"/>
            </w:pPr>
            <w:r>
              <w:t>5</w:t>
            </w:r>
          </w:p>
        </w:tc>
        <w:tc>
          <w:tcPr>
            <w:tcW w:w="1843" w:type="dxa"/>
          </w:tcPr>
          <w:p w:rsidR="005B1CF6" w:rsidRDefault="005B1CF6">
            <w:pPr>
              <w:pStyle w:val="ConsPlusNormal"/>
              <w:jc w:val="center"/>
            </w:pPr>
            <w:r>
              <w:t>6</w:t>
            </w:r>
          </w:p>
        </w:tc>
        <w:tc>
          <w:tcPr>
            <w:tcW w:w="1275" w:type="dxa"/>
          </w:tcPr>
          <w:p w:rsidR="005B1CF6" w:rsidRDefault="005B1CF6">
            <w:pPr>
              <w:pStyle w:val="ConsPlusNormal"/>
              <w:jc w:val="center"/>
            </w:pPr>
            <w:r>
              <w:t>7</w:t>
            </w:r>
          </w:p>
        </w:tc>
        <w:tc>
          <w:tcPr>
            <w:tcW w:w="709" w:type="dxa"/>
          </w:tcPr>
          <w:p w:rsidR="005B1CF6" w:rsidRDefault="005B1CF6">
            <w:pPr>
              <w:pStyle w:val="ConsPlusNormal"/>
              <w:jc w:val="center"/>
            </w:pPr>
            <w:r>
              <w:t>8</w:t>
            </w:r>
          </w:p>
        </w:tc>
        <w:tc>
          <w:tcPr>
            <w:tcW w:w="1701" w:type="dxa"/>
          </w:tcPr>
          <w:p w:rsidR="005B1CF6" w:rsidRDefault="005B1CF6">
            <w:pPr>
              <w:pStyle w:val="ConsPlusNormal"/>
              <w:jc w:val="center"/>
            </w:pPr>
            <w:r>
              <w:t>9</w:t>
            </w:r>
          </w:p>
        </w:tc>
        <w:tc>
          <w:tcPr>
            <w:tcW w:w="1985" w:type="dxa"/>
          </w:tcPr>
          <w:p w:rsidR="005B1CF6" w:rsidRDefault="005B1CF6">
            <w:pPr>
              <w:pStyle w:val="ConsPlusNormal"/>
              <w:jc w:val="center"/>
            </w:pPr>
            <w:r>
              <w:t>10</w:t>
            </w:r>
          </w:p>
        </w:tc>
      </w:tr>
      <w:tr w:rsidR="005B1CF6">
        <w:tc>
          <w:tcPr>
            <w:tcW w:w="567" w:type="dxa"/>
          </w:tcPr>
          <w:p w:rsidR="005B1CF6" w:rsidRDefault="005B1CF6">
            <w:pPr>
              <w:pStyle w:val="ConsPlusNormal"/>
            </w:pPr>
          </w:p>
        </w:tc>
        <w:tc>
          <w:tcPr>
            <w:tcW w:w="2149" w:type="dxa"/>
          </w:tcPr>
          <w:p w:rsidR="005B1CF6" w:rsidRDefault="005B1CF6">
            <w:pPr>
              <w:pStyle w:val="ConsPlusNormal"/>
            </w:pPr>
          </w:p>
        </w:tc>
        <w:tc>
          <w:tcPr>
            <w:tcW w:w="2098" w:type="dxa"/>
          </w:tcPr>
          <w:p w:rsidR="005B1CF6" w:rsidRDefault="005B1CF6">
            <w:pPr>
              <w:pStyle w:val="ConsPlusNormal"/>
            </w:pPr>
          </w:p>
        </w:tc>
        <w:tc>
          <w:tcPr>
            <w:tcW w:w="1417" w:type="dxa"/>
          </w:tcPr>
          <w:p w:rsidR="005B1CF6" w:rsidRDefault="005B1CF6">
            <w:pPr>
              <w:pStyle w:val="ConsPlusNormal"/>
            </w:pPr>
          </w:p>
        </w:tc>
        <w:tc>
          <w:tcPr>
            <w:tcW w:w="2041" w:type="dxa"/>
          </w:tcPr>
          <w:p w:rsidR="005B1CF6" w:rsidRDefault="005B1CF6">
            <w:pPr>
              <w:pStyle w:val="ConsPlusNormal"/>
            </w:pPr>
          </w:p>
        </w:tc>
        <w:tc>
          <w:tcPr>
            <w:tcW w:w="1843" w:type="dxa"/>
          </w:tcPr>
          <w:p w:rsidR="005B1CF6" w:rsidRDefault="005B1CF6">
            <w:pPr>
              <w:pStyle w:val="ConsPlusNormal"/>
            </w:pPr>
          </w:p>
        </w:tc>
        <w:tc>
          <w:tcPr>
            <w:tcW w:w="1275" w:type="dxa"/>
          </w:tcPr>
          <w:p w:rsidR="005B1CF6" w:rsidRDefault="005B1CF6">
            <w:pPr>
              <w:pStyle w:val="ConsPlusNormal"/>
            </w:pPr>
          </w:p>
        </w:tc>
        <w:tc>
          <w:tcPr>
            <w:tcW w:w="709" w:type="dxa"/>
          </w:tcPr>
          <w:p w:rsidR="005B1CF6" w:rsidRDefault="005B1CF6">
            <w:pPr>
              <w:pStyle w:val="ConsPlusNormal"/>
            </w:pPr>
          </w:p>
        </w:tc>
        <w:tc>
          <w:tcPr>
            <w:tcW w:w="1701" w:type="dxa"/>
          </w:tcPr>
          <w:p w:rsidR="005B1CF6" w:rsidRDefault="005B1CF6">
            <w:pPr>
              <w:pStyle w:val="ConsPlusNormal"/>
            </w:pPr>
          </w:p>
        </w:tc>
        <w:tc>
          <w:tcPr>
            <w:tcW w:w="1985" w:type="dxa"/>
          </w:tcPr>
          <w:p w:rsidR="005B1CF6" w:rsidRDefault="005B1CF6">
            <w:pPr>
              <w:pStyle w:val="ConsPlusNormal"/>
            </w:pPr>
          </w:p>
        </w:tc>
      </w:tr>
      <w:tr w:rsidR="005B1CF6">
        <w:tc>
          <w:tcPr>
            <w:tcW w:w="567" w:type="dxa"/>
          </w:tcPr>
          <w:p w:rsidR="005B1CF6" w:rsidRDefault="005B1CF6">
            <w:pPr>
              <w:pStyle w:val="ConsPlusNormal"/>
            </w:pPr>
          </w:p>
        </w:tc>
        <w:tc>
          <w:tcPr>
            <w:tcW w:w="2149" w:type="dxa"/>
          </w:tcPr>
          <w:p w:rsidR="005B1CF6" w:rsidRDefault="005B1CF6">
            <w:pPr>
              <w:pStyle w:val="ConsPlusNormal"/>
            </w:pPr>
          </w:p>
        </w:tc>
        <w:tc>
          <w:tcPr>
            <w:tcW w:w="2098" w:type="dxa"/>
          </w:tcPr>
          <w:p w:rsidR="005B1CF6" w:rsidRDefault="005B1CF6">
            <w:pPr>
              <w:pStyle w:val="ConsPlusNormal"/>
            </w:pPr>
          </w:p>
        </w:tc>
        <w:tc>
          <w:tcPr>
            <w:tcW w:w="1417" w:type="dxa"/>
          </w:tcPr>
          <w:p w:rsidR="005B1CF6" w:rsidRDefault="005B1CF6">
            <w:pPr>
              <w:pStyle w:val="ConsPlusNormal"/>
            </w:pPr>
          </w:p>
        </w:tc>
        <w:tc>
          <w:tcPr>
            <w:tcW w:w="2041" w:type="dxa"/>
          </w:tcPr>
          <w:p w:rsidR="005B1CF6" w:rsidRDefault="005B1CF6">
            <w:pPr>
              <w:pStyle w:val="ConsPlusNormal"/>
            </w:pPr>
          </w:p>
        </w:tc>
        <w:tc>
          <w:tcPr>
            <w:tcW w:w="1843" w:type="dxa"/>
          </w:tcPr>
          <w:p w:rsidR="005B1CF6" w:rsidRDefault="005B1CF6">
            <w:pPr>
              <w:pStyle w:val="ConsPlusNormal"/>
            </w:pPr>
          </w:p>
        </w:tc>
        <w:tc>
          <w:tcPr>
            <w:tcW w:w="1275" w:type="dxa"/>
          </w:tcPr>
          <w:p w:rsidR="005B1CF6" w:rsidRDefault="005B1CF6">
            <w:pPr>
              <w:pStyle w:val="ConsPlusNormal"/>
            </w:pPr>
          </w:p>
        </w:tc>
        <w:tc>
          <w:tcPr>
            <w:tcW w:w="709" w:type="dxa"/>
          </w:tcPr>
          <w:p w:rsidR="005B1CF6" w:rsidRDefault="005B1CF6">
            <w:pPr>
              <w:pStyle w:val="ConsPlusNormal"/>
            </w:pPr>
          </w:p>
        </w:tc>
        <w:tc>
          <w:tcPr>
            <w:tcW w:w="1701" w:type="dxa"/>
          </w:tcPr>
          <w:p w:rsidR="005B1CF6" w:rsidRDefault="005B1CF6">
            <w:pPr>
              <w:pStyle w:val="ConsPlusNormal"/>
            </w:pPr>
          </w:p>
        </w:tc>
        <w:tc>
          <w:tcPr>
            <w:tcW w:w="1985" w:type="dxa"/>
          </w:tcPr>
          <w:p w:rsidR="005B1CF6" w:rsidRDefault="005B1CF6">
            <w:pPr>
              <w:pStyle w:val="ConsPlusNormal"/>
            </w:pPr>
          </w:p>
        </w:tc>
      </w:tr>
      <w:tr w:rsidR="005B1CF6">
        <w:tc>
          <w:tcPr>
            <w:tcW w:w="567" w:type="dxa"/>
          </w:tcPr>
          <w:p w:rsidR="005B1CF6" w:rsidRDefault="005B1CF6">
            <w:pPr>
              <w:pStyle w:val="ConsPlusNormal"/>
            </w:pPr>
          </w:p>
        </w:tc>
        <w:tc>
          <w:tcPr>
            <w:tcW w:w="2149" w:type="dxa"/>
          </w:tcPr>
          <w:p w:rsidR="005B1CF6" w:rsidRDefault="005B1CF6">
            <w:pPr>
              <w:pStyle w:val="ConsPlusNormal"/>
            </w:pPr>
          </w:p>
        </w:tc>
        <w:tc>
          <w:tcPr>
            <w:tcW w:w="2098" w:type="dxa"/>
          </w:tcPr>
          <w:p w:rsidR="005B1CF6" w:rsidRDefault="005B1CF6">
            <w:pPr>
              <w:pStyle w:val="ConsPlusNormal"/>
            </w:pPr>
          </w:p>
        </w:tc>
        <w:tc>
          <w:tcPr>
            <w:tcW w:w="1417" w:type="dxa"/>
          </w:tcPr>
          <w:p w:rsidR="005B1CF6" w:rsidRDefault="005B1CF6">
            <w:pPr>
              <w:pStyle w:val="ConsPlusNormal"/>
            </w:pPr>
          </w:p>
        </w:tc>
        <w:tc>
          <w:tcPr>
            <w:tcW w:w="2041" w:type="dxa"/>
          </w:tcPr>
          <w:p w:rsidR="005B1CF6" w:rsidRDefault="005B1CF6">
            <w:pPr>
              <w:pStyle w:val="ConsPlusNormal"/>
            </w:pPr>
          </w:p>
        </w:tc>
        <w:tc>
          <w:tcPr>
            <w:tcW w:w="1843" w:type="dxa"/>
          </w:tcPr>
          <w:p w:rsidR="005B1CF6" w:rsidRDefault="005B1CF6">
            <w:pPr>
              <w:pStyle w:val="ConsPlusNormal"/>
            </w:pPr>
          </w:p>
        </w:tc>
        <w:tc>
          <w:tcPr>
            <w:tcW w:w="1275" w:type="dxa"/>
          </w:tcPr>
          <w:p w:rsidR="005B1CF6" w:rsidRDefault="005B1CF6">
            <w:pPr>
              <w:pStyle w:val="ConsPlusNormal"/>
            </w:pPr>
          </w:p>
        </w:tc>
        <w:tc>
          <w:tcPr>
            <w:tcW w:w="709" w:type="dxa"/>
          </w:tcPr>
          <w:p w:rsidR="005B1CF6" w:rsidRDefault="005B1CF6">
            <w:pPr>
              <w:pStyle w:val="ConsPlusNormal"/>
            </w:pPr>
          </w:p>
        </w:tc>
        <w:tc>
          <w:tcPr>
            <w:tcW w:w="1701" w:type="dxa"/>
          </w:tcPr>
          <w:p w:rsidR="005B1CF6" w:rsidRDefault="005B1CF6">
            <w:pPr>
              <w:pStyle w:val="ConsPlusNormal"/>
            </w:pPr>
          </w:p>
        </w:tc>
        <w:tc>
          <w:tcPr>
            <w:tcW w:w="1985" w:type="dxa"/>
          </w:tcPr>
          <w:p w:rsidR="005B1CF6" w:rsidRDefault="005B1CF6">
            <w:pPr>
              <w:pStyle w:val="ConsPlusNormal"/>
            </w:pPr>
          </w:p>
        </w:tc>
      </w:tr>
      <w:tr w:rsidR="005B1CF6">
        <w:tc>
          <w:tcPr>
            <w:tcW w:w="567" w:type="dxa"/>
          </w:tcPr>
          <w:p w:rsidR="005B1CF6" w:rsidRDefault="005B1CF6">
            <w:pPr>
              <w:pStyle w:val="ConsPlusNormal"/>
            </w:pPr>
          </w:p>
        </w:tc>
        <w:tc>
          <w:tcPr>
            <w:tcW w:w="2149" w:type="dxa"/>
          </w:tcPr>
          <w:p w:rsidR="005B1CF6" w:rsidRDefault="005B1CF6">
            <w:pPr>
              <w:pStyle w:val="ConsPlusNormal"/>
            </w:pPr>
          </w:p>
        </w:tc>
        <w:tc>
          <w:tcPr>
            <w:tcW w:w="2098" w:type="dxa"/>
          </w:tcPr>
          <w:p w:rsidR="005B1CF6" w:rsidRDefault="005B1CF6">
            <w:pPr>
              <w:pStyle w:val="ConsPlusNormal"/>
            </w:pPr>
          </w:p>
        </w:tc>
        <w:tc>
          <w:tcPr>
            <w:tcW w:w="1417" w:type="dxa"/>
          </w:tcPr>
          <w:p w:rsidR="005B1CF6" w:rsidRDefault="005B1CF6">
            <w:pPr>
              <w:pStyle w:val="ConsPlusNormal"/>
            </w:pPr>
          </w:p>
        </w:tc>
        <w:tc>
          <w:tcPr>
            <w:tcW w:w="2041" w:type="dxa"/>
          </w:tcPr>
          <w:p w:rsidR="005B1CF6" w:rsidRDefault="005B1CF6">
            <w:pPr>
              <w:pStyle w:val="ConsPlusNormal"/>
            </w:pPr>
          </w:p>
        </w:tc>
        <w:tc>
          <w:tcPr>
            <w:tcW w:w="1843" w:type="dxa"/>
          </w:tcPr>
          <w:p w:rsidR="005B1CF6" w:rsidRDefault="005B1CF6">
            <w:pPr>
              <w:pStyle w:val="ConsPlusNormal"/>
            </w:pPr>
          </w:p>
        </w:tc>
        <w:tc>
          <w:tcPr>
            <w:tcW w:w="1275" w:type="dxa"/>
          </w:tcPr>
          <w:p w:rsidR="005B1CF6" w:rsidRDefault="005B1CF6">
            <w:pPr>
              <w:pStyle w:val="ConsPlusNormal"/>
            </w:pPr>
          </w:p>
        </w:tc>
        <w:tc>
          <w:tcPr>
            <w:tcW w:w="709" w:type="dxa"/>
          </w:tcPr>
          <w:p w:rsidR="005B1CF6" w:rsidRDefault="005B1CF6">
            <w:pPr>
              <w:pStyle w:val="ConsPlusNormal"/>
            </w:pPr>
          </w:p>
        </w:tc>
        <w:tc>
          <w:tcPr>
            <w:tcW w:w="1701" w:type="dxa"/>
          </w:tcPr>
          <w:p w:rsidR="005B1CF6" w:rsidRDefault="005B1CF6">
            <w:pPr>
              <w:pStyle w:val="ConsPlusNormal"/>
            </w:pPr>
          </w:p>
        </w:tc>
        <w:tc>
          <w:tcPr>
            <w:tcW w:w="1985" w:type="dxa"/>
          </w:tcPr>
          <w:p w:rsidR="005B1CF6" w:rsidRDefault="005B1CF6">
            <w:pPr>
              <w:pStyle w:val="ConsPlusNormal"/>
            </w:pPr>
          </w:p>
        </w:tc>
      </w:tr>
      <w:tr w:rsidR="005B1CF6">
        <w:tc>
          <w:tcPr>
            <w:tcW w:w="567" w:type="dxa"/>
          </w:tcPr>
          <w:p w:rsidR="005B1CF6" w:rsidRDefault="005B1CF6">
            <w:pPr>
              <w:pStyle w:val="ConsPlusNormal"/>
            </w:pPr>
          </w:p>
        </w:tc>
        <w:tc>
          <w:tcPr>
            <w:tcW w:w="2149" w:type="dxa"/>
          </w:tcPr>
          <w:p w:rsidR="005B1CF6" w:rsidRDefault="005B1CF6">
            <w:pPr>
              <w:pStyle w:val="ConsPlusNormal"/>
            </w:pPr>
          </w:p>
        </w:tc>
        <w:tc>
          <w:tcPr>
            <w:tcW w:w="2098" w:type="dxa"/>
          </w:tcPr>
          <w:p w:rsidR="005B1CF6" w:rsidRDefault="005B1CF6">
            <w:pPr>
              <w:pStyle w:val="ConsPlusNormal"/>
            </w:pPr>
          </w:p>
        </w:tc>
        <w:tc>
          <w:tcPr>
            <w:tcW w:w="1417" w:type="dxa"/>
          </w:tcPr>
          <w:p w:rsidR="005B1CF6" w:rsidRDefault="005B1CF6">
            <w:pPr>
              <w:pStyle w:val="ConsPlusNormal"/>
            </w:pPr>
          </w:p>
        </w:tc>
        <w:tc>
          <w:tcPr>
            <w:tcW w:w="2041" w:type="dxa"/>
          </w:tcPr>
          <w:p w:rsidR="005B1CF6" w:rsidRDefault="005B1CF6">
            <w:pPr>
              <w:pStyle w:val="ConsPlusNormal"/>
            </w:pPr>
          </w:p>
        </w:tc>
        <w:tc>
          <w:tcPr>
            <w:tcW w:w="1843" w:type="dxa"/>
          </w:tcPr>
          <w:p w:rsidR="005B1CF6" w:rsidRDefault="005B1CF6">
            <w:pPr>
              <w:pStyle w:val="ConsPlusNormal"/>
            </w:pPr>
          </w:p>
        </w:tc>
        <w:tc>
          <w:tcPr>
            <w:tcW w:w="1275" w:type="dxa"/>
          </w:tcPr>
          <w:p w:rsidR="005B1CF6" w:rsidRDefault="005B1CF6">
            <w:pPr>
              <w:pStyle w:val="ConsPlusNormal"/>
            </w:pPr>
          </w:p>
        </w:tc>
        <w:tc>
          <w:tcPr>
            <w:tcW w:w="709" w:type="dxa"/>
          </w:tcPr>
          <w:p w:rsidR="005B1CF6" w:rsidRDefault="005B1CF6">
            <w:pPr>
              <w:pStyle w:val="ConsPlusNormal"/>
            </w:pPr>
          </w:p>
        </w:tc>
        <w:tc>
          <w:tcPr>
            <w:tcW w:w="1701" w:type="dxa"/>
          </w:tcPr>
          <w:p w:rsidR="005B1CF6" w:rsidRDefault="005B1CF6">
            <w:pPr>
              <w:pStyle w:val="ConsPlusNormal"/>
            </w:pPr>
          </w:p>
        </w:tc>
        <w:tc>
          <w:tcPr>
            <w:tcW w:w="1985" w:type="dxa"/>
          </w:tcPr>
          <w:p w:rsidR="005B1CF6" w:rsidRDefault="005B1CF6">
            <w:pPr>
              <w:pStyle w:val="ConsPlusNormal"/>
            </w:pPr>
          </w:p>
        </w:tc>
      </w:tr>
      <w:tr w:rsidR="005B1CF6">
        <w:tc>
          <w:tcPr>
            <w:tcW w:w="567" w:type="dxa"/>
          </w:tcPr>
          <w:p w:rsidR="005B1CF6" w:rsidRDefault="005B1CF6">
            <w:pPr>
              <w:pStyle w:val="ConsPlusNormal"/>
            </w:pPr>
          </w:p>
        </w:tc>
        <w:tc>
          <w:tcPr>
            <w:tcW w:w="2149" w:type="dxa"/>
          </w:tcPr>
          <w:p w:rsidR="005B1CF6" w:rsidRDefault="005B1CF6">
            <w:pPr>
              <w:pStyle w:val="ConsPlusNormal"/>
            </w:pPr>
          </w:p>
        </w:tc>
        <w:tc>
          <w:tcPr>
            <w:tcW w:w="2098" w:type="dxa"/>
          </w:tcPr>
          <w:p w:rsidR="005B1CF6" w:rsidRDefault="005B1CF6">
            <w:pPr>
              <w:pStyle w:val="ConsPlusNormal"/>
            </w:pPr>
          </w:p>
        </w:tc>
        <w:tc>
          <w:tcPr>
            <w:tcW w:w="1417" w:type="dxa"/>
          </w:tcPr>
          <w:p w:rsidR="005B1CF6" w:rsidRDefault="005B1CF6">
            <w:pPr>
              <w:pStyle w:val="ConsPlusNormal"/>
            </w:pPr>
          </w:p>
        </w:tc>
        <w:tc>
          <w:tcPr>
            <w:tcW w:w="2041" w:type="dxa"/>
          </w:tcPr>
          <w:p w:rsidR="005B1CF6" w:rsidRDefault="005B1CF6">
            <w:pPr>
              <w:pStyle w:val="ConsPlusNormal"/>
            </w:pPr>
          </w:p>
        </w:tc>
        <w:tc>
          <w:tcPr>
            <w:tcW w:w="1843" w:type="dxa"/>
          </w:tcPr>
          <w:p w:rsidR="005B1CF6" w:rsidRDefault="005B1CF6">
            <w:pPr>
              <w:pStyle w:val="ConsPlusNormal"/>
            </w:pPr>
          </w:p>
        </w:tc>
        <w:tc>
          <w:tcPr>
            <w:tcW w:w="1275" w:type="dxa"/>
          </w:tcPr>
          <w:p w:rsidR="005B1CF6" w:rsidRDefault="005B1CF6">
            <w:pPr>
              <w:pStyle w:val="ConsPlusNormal"/>
            </w:pPr>
          </w:p>
        </w:tc>
        <w:tc>
          <w:tcPr>
            <w:tcW w:w="709" w:type="dxa"/>
          </w:tcPr>
          <w:p w:rsidR="005B1CF6" w:rsidRDefault="005B1CF6">
            <w:pPr>
              <w:pStyle w:val="ConsPlusNormal"/>
            </w:pPr>
          </w:p>
        </w:tc>
        <w:tc>
          <w:tcPr>
            <w:tcW w:w="1701" w:type="dxa"/>
          </w:tcPr>
          <w:p w:rsidR="005B1CF6" w:rsidRDefault="005B1CF6">
            <w:pPr>
              <w:pStyle w:val="ConsPlusNormal"/>
            </w:pPr>
          </w:p>
        </w:tc>
        <w:tc>
          <w:tcPr>
            <w:tcW w:w="1985" w:type="dxa"/>
          </w:tcPr>
          <w:p w:rsidR="005B1CF6" w:rsidRDefault="005B1CF6">
            <w:pPr>
              <w:pStyle w:val="ConsPlusNormal"/>
            </w:pPr>
          </w:p>
        </w:tc>
      </w:tr>
      <w:tr w:rsidR="005B1CF6">
        <w:tc>
          <w:tcPr>
            <w:tcW w:w="567" w:type="dxa"/>
          </w:tcPr>
          <w:p w:rsidR="005B1CF6" w:rsidRDefault="005B1CF6">
            <w:pPr>
              <w:pStyle w:val="ConsPlusNormal"/>
            </w:pPr>
          </w:p>
        </w:tc>
        <w:tc>
          <w:tcPr>
            <w:tcW w:w="2149" w:type="dxa"/>
          </w:tcPr>
          <w:p w:rsidR="005B1CF6" w:rsidRDefault="005B1CF6">
            <w:pPr>
              <w:pStyle w:val="ConsPlusNormal"/>
            </w:pPr>
          </w:p>
        </w:tc>
        <w:tc>
          <w:tcPr>
            <w:tcW w:w="2098" w:type="dxa"/>
          </w:tcPr>
          <w:p w:rsidR="005B1CF6" w:rsidRDefault="005B1CF6">
            <w:pPr>
              <w:pStyle w:val="ConsPlusNormal"/>
            </w:pPr>
          </w:p>
        </w:tc>
        <w:tc>
          <w:tcPr>
            <w:tcW w:w="1417" w:type="dxa"/>
          </w:tcPr>
          <w:p w:rsidR="005B1CF6" w:rsidRDefault="005B1CF6">
            <w:pPr>
              <w:pStyle w:val="ConsPlusNormal"/>
            </w:pPr>
          </w:p>
        </w:tc>
        <w:tc>
          <w:tcPr>
            <w:tcW w:w="2041" w:type="dxa"/>
          </w:tcPr>
          <w:p w:rsidR="005B1CF6" w:rsidRDefault="005B1CF6">
            <w:pPr>
              <w:pStyle w:val="ConsPlusNormal"/>
            </w:pPr>
          </w:p>
        </w:tc>
        <w:tc>
          <w:tcPr>
            <w:tcW w:w="1843" w:type="dxa"/>
          </w:tcPr>
          <w:p w:rsidR="005B1CF6" w:rsidRDefault="005B1CF6">
            <w:pPr>
              <w:pStyle w:val="ConsPlusNormal"/>
            </w:pPr>
          </w:p>
        </w:tc>
        <w:tc>
          <w:tcPr>
            <w:tcW w:w="1275" w:type="dxa"/>
          </w:tcPr>
          <w:p w:rsidR="005B1CF6" w:rsidRDefault="005B1CF6">
            <w:pPr>
              <w:pStyle w:val="ConsPlusNormal"/>
            </w:pPr>
          </w:p>
        </w:tc>
        <w:tc>
          <w:tcPr>
            <w:tcW w:w="709" w:type="dxa"/>
          </w:tcPr>
          <w:p w:rsidR="005B1CF6" w:rsidRDefault="005B1CF6">
            <w:pPr>
              <w:pStyle w:val="ConsPlusNormal"/>
            </w:pPr>
          </w:p>
        </w:tc>
        <w:tc>
          <w:tcPr>
            <w:tcW w:w="1701" w:type="dxa"/>
          </w:tcPr>
          <w:p w:rsidR="005B1CF6" w:rsidRDefault="005B1CF6">
            <w:pPr>
              <w:pStyle w:val="ConsPlusNormal"/>
            </w:pPr>
          </w:p>
        </w:tc>
        <w:tc>
          <w:tcPr>
            <w:tcW w:w="1985" w:type="dxa"/>
          </w:tcPr>
          <w:p w:rsidR="005B1CF6" w:rsidRDefault="005B1CF6">
            <w:pPr>
              <w:pStyle w:val="ConsPlusNormal"/>
            </w:pPr>
          </w:p>
        </w:tc>
      </w:tr>
      <w:tr w:rsidR="005B1CF6">
        <w:tc>
          <w:tcPr>
            <w:tcW w:w="567" w:type="dxa"/>
          </w:tcPr>
          <w:p w:rsidR="005B1CF6" w:rsidRDefault="005B1CF6">
            <w:pPr>
              <w:pStyle w:val="ConsPlusNormal"/>
            </w:pPr>
          </w:p>
        </w:tc>
        <w:tc>
          <w:tcPr>
            <w:tcW w:w="2149" w:type="dxa"/>
          </w:tcPr>
          <w:p w:rsidR="005B1CF6" w:rsidRDefault="005B1CF6">
            <w:pPr>
              <w:pStyle w:val="ConsPlusNormal"/>
            </w:pPr>
          </w:p>
        </w:tc>
        <w:tc>
          <w:tcPr>
            <w:tcW w:w="2098" w:type="dxa"/>
          </w:tcPr>
          <w:p w:rsidR="005B1CF6" w:rsidRDefault="005B1CF6">
            <w:pPr>
              <w:pStyle w:val="ConsPlusNormal"/>
            </w:pPr>
          </w:p>
        </w:tc>
        <w:tc>
          <w:tcPr>
            <w:tcW w:w="1417" w:type="dxa"/>
          </w:tcPr>
          <w:p w:rsidR="005B1CF6" w:rsidRDefault="005B1CF6">
            <w:pPr>
              <w:pStyle w:val="ConsPlusNormal"/>
            </w:pPr>
          </w:p>
        </w:tc>
        <w:tc>
          <w:tcPr>
            <w:tcW w:w="2041" w:type="dxa"/>
          </w:tcPr>
          <w:p w:rsidR="005B1CF6" w:rsidRDefault="005B1CF6">
            <w:pPr>
              <w:pStyle w:val="ConsPlusNormal"/>
            </w:pPr>
          </w:p>
        </w:tc>
        <w:tc>
          <w:tcPr>
            <w:tcW w:w="1843" w:type="dxa"/>
          </w:tcPr>
          <w:p w:rsidR="005B1CF6" w:rsidRDefault="005B1CF6">
            <w:pPr>
              <w:pStyle w:val="ConsPlusNormal"/>
            </w:pPr>
          </w:p>
        </w:tc>
        <w:tc>
          <w:tcPr>
            <w:tcW w:w="1275" w:type="dxa"/>
          </w:tcPr>
          <w:p w:rsidR="005B1CF6" w:rsidRDefault="005B1CF6">
            <w:pPr>
              <w:pStyle w:val="ConsPlusNormal"/>
            </w:pPr>
          </w:p>
        </w:tc>
        <w:tc>
          <w:tcPr>
            <w:tcW w:w="709" w:type="dxa"/>
          </w:tcPr>
          <w:p w:rsidR="005B1CF6" w:rsidRDefault="005B1CF6">
            <w:pPr>
              <w:pStyle w:val="ConsPlusNormal"/>
            </w:pPr>
          </w:p>
        </w:tc>
        <w:tc>
          <w:tcPr>
            <w:tcW w:w="1701" w:type="dxa"/>
          </w:tcPr>
          <w:p w:rsidR="005B1CF6" w:rsidRDefault="005B1CF6">
            <w:pPr>
              <w:pStyle w:val="ConsPlusNormal"/>
            </w:pPr>
          </w:p>
        </w:tc>
        <w:tc>
          <w:tcPr>
            <w:tcW w:w="1985" w:type="dxa"/>
          </w:tcPr>
          <w:p w:rsidR="005B1CF6" w:rsidRDefault="005B1CF6">
            <w:pPr>
              <w:pStyle w:val="ConsPlusNormal"/>
            </w:pPr>
          </w:p>
        </w:tc>
      </w:tr>
      <w:tr w:rsidR="005B1CF6">
        <w:tc>
          <w:tcPr>
            <w:tcW w:w="567" w:type="dxa"/>
          </w:tcPr>
          <w:p w:rsidR="005B1CF6" w:rsidRDefault="005B1CF6">
            <w:pPr>
              <w:pStyle w:val="ConsPlusNormal"/>
            </w:pPr>
          </w:p>
        </w:tc>
        <w:tc>
          <w:tcPr>
            <w:tcW w:w="2149" w:type="dxa"/>
          </w:tcPr>
          <w:p w:rsidR="005B1CF6" w:rsidRDefault="005B1CF6">
            <w:pPr>
              <w:pStyle w:val="ConsPlusNormal"/>
            </w:pPr>
          </w:p>
        </w:tc>
        <w:tc>
          <w:tcPr>
            <w:tcW w:w="2098" w:type="dxa"/>
          </w:tcPr>
          <w:p w:rsidR="005B1CF6" w:rsidRDefault="005B1CF6">
            <w:pPr>
              <w:pStyle w:val="ConsPlusNormal"/>
            </w:pPr>
          </w:p>
        </w:tc>
        <w:tc>
          <w:tcPr>
            <w:tcW w:w="1417" w:type="dxa"/>
          </w:tcPr>
          <w:p w:rsidR="005B1CF6" w:rsidRDefault="005B1CF6">
            <w:pPr>
              <w:pStyle w:val="ConsPlusNormal"/>
            </w:pPr>
          </w:p>
        </w:tc>
        <w:tc>
          <w:tcPr>
            <w:tcW w:w="2041" w:type="dxa"/>
          </w:tcPr>
          <w:p w:rsidR="005B1CF6" w:rsidRDefault="005B1CF6">
            <w:pPr>
              <w:pStyle w:val="ConsPlusNormal"/>
            </w:pPr>
          </w:p>
        </w:tc>
        <w:tc>
          <w:tcPr>
            <w:tcW w:w="1843" w:type="dxa"/>
          </w:tcPr>
          <w:p w:rsidR="005B1CF6" w:rsidRDefault="005B1CF6">
            <w:pPr>
              <w:pStyle w:val="ConsPlusNormal"/>
            </w:pPr>
          </w:p>
        </w:tc>
        <w:tc>
          <w:tcPr>
            <w:tcW w:w="1275" w:type="dxa"/>
          </w:tcPr>
          <w:p w:rsidR="005B1CF6" w:rsidRDefault="005B1CF6">
            <w:pPr>
              <w:pStyle w:val="ConsPlusNormal"/>
            </w:pPr>
          </w:p>
        </w:tc>
        <w:tc>
          <w:tcPr>
            <w:tcW w:w="709" w:type="dxa"/>
          </w:tcPr>
          <w:p w:rsidR="005B1CF6" w:rsidRDefault="005B1CF6">
            <w:pPr>
              <w:pStyle w:val="ConsPlusNormal"/>
            </w:pPr>
          </w:p>
        </w:tc>
        <w:tc>
          <w:tcPr>
            <w:tcW w:w="1701" w:type="dxa"/>
          </w:tcPr>
          <w:p w:rsidR="005B1CF6" w:rsidRDefault="005B1CF6">
            <w:pPr>
              <w:pStyle w:val="ConsPlusNormal"/>
            </w:pPr>
          </w:p>
        </w:tc>
        <w:tc>
          <w:tcPr>
            <w:tcW w:w="1985" w:type="dxa"/>
          </w:tcPr>
          <w:p w:rsidR="005B1CF6" w:rsidRDefault="005B1CF6">
            <w:pPr>
              <w:pStyle w:val="ConsPlusNormal"/>
            </w:pPr>
          </w:p>
        </w:tc>
      </w:tr>
      <w:tr w:rsidR="005B1CF6">
        <w:tc>
          <w:tcPr>
            <w:tcW w:w="567" w:type="dxa"/>
          </w:tcPr>
          <w:p w:rsidR="005B1CF6" w:rsidRDefault="005B1CF6">
            <w:pPr>
              <w:pStyle w:val="ConsPlusNormal"/>
            </w:pPr>
          </w:p>
        </w:tc>
        <w:tc>
          <w:tcPr>
            <w:tcW w:w="2149" w:type="dxa"/>
          </w:tcPr>
          <w:p w:rsidR="005B1CF6" w:rsidRDefault="005B1CF6">
            <w:pPr>
              <w:pStyle w:val="ConsPlusNormal"/>
            </w:pPr>
          </w:p>
        </w:tc>
        <w:tc>
          <w:tcPr>
            <w:tcW w:w="2098" w:type="dxa"/>
          </w:tcPr>
          <w:p w:rsidR="005B1CF6" w:rsidRDefault="005B1CF6">
            <w:pPr>
              <w:pStyle w:val="ConsPlusNormal"/>
            </w:pPr>
          </w:p>
        </w:tc>
        <w:tc>
          <w:tcPr>
            <w:tcW w:w="1417" w:type="dxa"/>
          </w:tcPr>
          <w:p w:rsidR="005B1CF6" w:rsidRDefault="005B1CF6">
            <w:pPr>
              <w:pStyle w:val="ConsPlusNormal"/>
            </w:pPr>
          </w:p>
        </w:tc>
        <w:tc>
          <w:tcPr>
            <w:tcW w:w="2041" w:type="dxa"/>
          </w:tcPr>
          <w:p w:rsidR="005B1CF6" w:rsidRDefault="005B1CF6">
            <w:pPr>
              <w:pStyle w:val="ConsPlusNormal"/>
            </w:pPr>
          </w:p>
        </w:tc>
        <w:tc>
          <w:tcPr>
            <w:tcW w:w="1843" w:type="dxa"/>
          </w:tcPr>
          <w:p w:rsidR="005B1CF6" w:rsidRDefault="005B1CF6">
            <w:pPr>
              <w:pStyle w:val="ConsPlusNormal"/>
            </w:pPr>
          </w:p>
        </w:tc>
        <w:tc>
          <w:tcPr>
            <w:tcW w:w="1275" w:type="dxa"/>
          </w:tcPr>
          <w:p w:rsidR="005B1CF6" w:rsidRDefault="005B1CF6">
            <w:pPr>
              <w:pStyle w:val="ConsPlusNormal"/>
            </w:pPr>
          </w:p>
        </w:tc>
        <w:tc>
          <w:tcPr>
            <w:tcW w:w="709" w:type="dxa"/>
          </w:tcPr>
          <w:p w:rsidR="005B1CF6" w:rsidRDefault="005B1CF6">
            <w:pPr>
              <w:pStyle w:val="ConsPlusNormal"/>
            </w:pPr>
          </w:p>
        </w:tc>
        <w:tc>
          <w:tcPr>
            <w:tcW w:w="1701" w:type="dxa"/>
          </w:tcPr>
          <w:p w:rsidR="005B1CF6" w:rsidRDefault="005B1CF6">
            <w:pPr>
              <w:pStyle w:val="ConsPlusNormal"/>
            </w:pPr>
          </w:p>
        </w:tc>
        <w:tc>
          <w:tcPr>
            <w:tcW w:w="1985" w:type="dxa"/>
          </w:tcPr>
          <w:p w:rsidR="005B1CF6" w:rsidRDefault="005B1CF6">
            <w:pPr>
              <w:pStyle w:val="ConsPlusNormal"/>
            </w:pPr>
          </w:p>
        </w:tc>
      </w:tr>
      <w:tr w:rsidR="005B1CF6">
        <w:tc>
          <w:tcPr>
            <w:tcW w:w="567" w:type="dxa"/>
          </w:tcPr>
          <w:p w:rsidR="005B1CF6" w:rsidRDefault="005B1CF6">
            <w:pPr>
              <w:pStyle w:val="ConsPlusNormal"/>
            </w:pPr>
          </w:p>
        </w:tc>
        <w:tc>
          <w:tcPr>
            <w:tcW w:w="2149" w:type="dxa"/>
          </w:tcPr>
          <w:p w:rsidR="005B1CF6" w:rsidRDefault="005B1CF6">
            <w:pPr>
              <w:pStyle w:val="ConsPlusNormal"/>
            </w:pPr>
          </w:p>
        </w:tc>
        <w:tc>
          <w:tcPr>
            <w:tcW w:w="2098" w:type="dxa"/>
          </w:tcPr>
          <w:p w:rsidR="005B1CF6" w:rsidRDefault="005B1CF6">
            <w:pPr>
              <w:pStyle w:val="ConsPlusNormal"/>
            </w:pPr>
            <w:r>
              <w:t>Итого</w:t>
            </w:r>
          </w:p>
        </w:tc>
        <w:tc>
          <w:tcPr>
            <w:tcW w:w="1417" w:type="dxa"/>
          </w:tcPr>
          <w:p w:rsidR="005B1CF6" w:rsidRDefault="005B1CF6">
            <w:pPr>
              <w:pStyle w:val="ConsPlusNormal"/>
            </w:pPr>
          </w:p>
        </w:tc>
        <w:tc>
          <w:tcPr>
            <w:tcW w:w="2041" w:type="dxa"/>
          </w:tcPr>
          <w:p w:rsidR="005B1CF6" w:rsidRDefault="005B1CF6">
            <w:pPr>
              <w:pStyle w:val="ConsPlusNormal"/>
            </w:pPr>
          </w:p>
        </w:tc>
        <w:tc>
          <w:tcPr>
            <w:tcW w:w="1843" w:type="dxa"/>
          </w:tcPr>
          <w:p w:rsidR="005B1CF6" w:rsidRDefault="005B1CF6">
            <w:pPr>
              <w:pStyle w:val="ConsPlusNormal"/>
            </w:pPr>
          </w:p>
        </w:tc>
        <w:tc>
          <w:tcPr>
            <w:tcW w:w="1275" w:type="dxa"/>
          </w:tcPr>
          <w:p w:rsidR="005B1CF6" w:rsidRDefault="005B1CF6">
            <w:pPr>
              <w:pStyle w:val="ConsPlusNormal"/>
            </w:pPr>
          </w:p>
        </w:tc>
        <w:tc>
          <w:tcPr>
            <w:tcW w:w="709" w:type="dxa"/>
          </w:tcPr>
          <w:p w:rsidR="005B1CF6" w:rsidRDefault="005B1CF6">
            <w:pPr>
              <w:pStyle w:val="ConsPlusNormal"/>
            </w:pPr>
          </w:p>
        </w:tc>
        <w:tc>
          <w:tcPr>
            <w:tcW w:w="1701" w:type="dxa"/>
          </w:tcPr>
          <w:p w:rsidR="005B1CF6" w:rsidRDefault="005B1CF6">
            <w:pPr>
              <w:pStyle w:val="ConsPlusNormal"/>
            </w:pPr>
          </w:p>
        </w:tc>
        <w:tc>
          <w:tcPr>
            <w:tcW w:w="1985" w:type="dxa"/>
          </w:tcPr>
          <w:p w:rsidR="005B1CF6" w:rsidRDefault="005B1CF6">
            <w:pPr>
              <w:pStyle w:val="ConsPlusNormal"/>
            </w:pPr>
          </w:p>
        </w:tc>
      </w:tr>
    </w:tbl>
    <w:p w:rsidR="005B1CF6" w:rsidRDefault="005B1CF6">
      <w:pPr>
        <w:sectPr w:rsidR="005B1CF6" w:rsidSect="007D151D">
          <w:pgSz w:w="16838" w:h="11905" w:orient="landscape"/>
          <w:pgMar w:top="1701" w:right="1134" w:bottom="850" w:left="1134" w:header="0" w:footer="0" w:gutter="0"/>
          <w:cols w:space="720"/>
        </w:sectPr>
      </w:pPr>
    </w:p>
    <w:p w:rsidR="005B1CF6" w:rsidRDefault="005B1CF6">
      <w:pPr>
        <w:pStyle w:val="ConsPlusNormal"/>
        <w:jc w:val="both"/>
      </w:pPr>
    </w:p>
    <w:p w:rsidR="005B1CF6" w:rsidRDefault="005B1CF6">
      <w:pPr>
        <w:pStyle w:val="ConsPlusNonformat"/>
        <w:jc w:val="both"/>
      </w:pPr>
      <w:r>
        <w:t xml:space="preserve">    4.   Сведения   о   значениях   показателей   критериев  оценки  заявки</w:t>
      </w:r>
    </w:p>
    <w:p w:rsidR="005B1CF6" w:rsidRDefault="005B1CF6">
      <w:pPr>
        <w:pStyle w:val="ConsPlusNonformat"/>
        <w:jc w:val="both"/>
      </w:pPr>
      <w:r>
        <w:t>муниципального   образования  для  участия  в  конкурсе  на  предоставление</w:t>
      </w:r>
    </w:p>
    <w:p w:rsidR="005B1CF6" w:rsidRDefault="005B1CF6">
      <w:pPr>
        <w:pStyle w:val="ConsPlusNonformat"/>
        <w:jc w:val="both"/>
      </w:pPr>
      <w:r>
        <w:t>субсидий  бюджетам  муниципальных районов, муниципальных округов, городских</w:t>
      </w:r>
    </w:p>
    <w:p w:rsidR="005B1CF6" w:rsidRDefault="005B1CF6">
      <w:pPr>
        <w:pStyle w:val="ConsPlusNonformat"/>
        <w:jc w:val="both"/>
      </w:pPr>
      <w:r>
        <w:t>округов,   городских   и   сельских   поселений  Архангельской  области  на</w:t>
      </w:r>
    </w:p>
    <w:p w:rsidR="005B1CF6" w:rsidRDefault="005B1CF6">
      <w:pPr>
        <w:pStyle w:val="ConsPlusNonformat"/>
        <w:jc w:val="both"/>
      </w:pPr>
      <w:r>
        <w:t>софинансирование  мероприятий  по  проведению ремонтов зданий муниципальных</w:t>
      </w:r>
    </w:p>
    <w:p w:rsidR="005B1CF6" w:rsidRDefault="005B1CF6">
      <w:pPr>
        <w:pStyle w:val="ConsPlusNonformat"/>
        <w:jc w:val="both"/>
      </w:pPr>
      <w:r>
        <w:t>учреждений культуры муниципальных образований Архангельской области:</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1"/>
        <w:gridCol w:w="5102"/>
        <w:gridCol w:w="1228"/>
        <w:gridCol w:w="2195"/>
      </w:tblGrid>
      <w:tr w:rsidR="005B1CF6">
        <w:tc>
          <w:tcPr>
            <w:tcW w:w="501" w:type="dxa"/>
          </w:tcPr>
          <w:p w:rsidR="005B1CF6" w:rsidRDefault="005B1CF6">
            <w:pPr>
              <w:pStyle w:val="ConsPlusNormal"/>
              <w:jc w:val="center"/>
            </w:pPr>
            <w:r>
              <w:t>N п/п</w:t>
            </w:r>
          </w:p>
        </w:tc>
        <w:tc>
          <w:tcPr>
            <w:tcW w:w="5102" w:type="dxa"/>
          </w:tcPr>
          <w:p w:rsidR="005B1CF6" w:rsidRDefault="005B1CF6">
            <w:pPr>
              <w:pStyle w:val="ConsPlusNormal"/>
              <w:jc w:val="center"/>
            </w:pPr>
            <w:r>
              <w:t>Наименование критерия</w:t>
            </w:r>
          </w:p>
        </w:tc>
        <w:tc>
          <w:tcPr>
            <w:tcW w:w="1228" w:type="dxa"/>
          </w:tcPr>
          <w:p w:rsidR="005B1CF6" w:rsidRDefault="005B1CF6">
            <w:pPr>
              <w:pStyle w:val="ConsPlusNormal"/>
              <w:jc w:val="center"/>
            </w:pPr>
            <w:r>
              <w:t>Единица измерения</w:t>
            </w:r>
          </w:p>
        </w:tc>
        <w:tc>
          <w:tcPr>
            <w:tcW w:w="2195" w:type="dxa"/>
          </w:tcPr>
          <w:p w:rsidR="005B1CF6" w:rsidRDefault="005B1CF6">
            <w:pPr>
              <w:pStyle w:val="ConsPlusNormal"/>
              <w:jc w:val="center"/>
            </w:pPr>
            <w:r>
              <w:t>Значение показателя</w:t>
            </w:r>
          </w:p>
        </w:tc>
      </w:tr>
      <w:tr w:rsidR="005B1CF6">
        <w:tc>
          <w:tcPr>
            <w:tcW w:w="501" w:type="dxa"/>
          </w:tcPr>
          <w:p w:rsidR="005B1CF6" w:rsidRDefault="005B1CF6">
            <w:pPr>
              <w:pStyle w:val="ConsPlusNormal"/>
              <w:jc w:val="center"/>
            </w:pPr>
            <w:r>
              <w:t>1</w:t>
            </w:r>
          </w:p>
        </w:tc>
        <w:tc>
          <w:tcPr>
            <w:tcW w:w="5102" w:type="dxa"/>
          </w:tcPr>
          <w:p w:rsidR="005B1CF6" w:rsidRDefault="005B1CF6">
            <w:pPr>
              <w:pStyle w:val="ConsPlusNormal"/>
              <w:jc w:val="center"/>
            </w:pPr>
            <w:r>
              <w:t>2</w:t>
            </w:r>
          </w:p>
        </w:tc>
        <w:tc>
          <w:tcPr>
            <w:tcW w:w="1228" w:type="dxa"/>
          </w:tcPr>
          <w:p w:rsidR="005B1CF6" w:rsidRDefault="005B1CF6">
            <w:pPr>
              <w:pStyle w:val="ConsPlusNormal"/>
              <w:jc w:val="center"/>
            </w:pPr>
            <w:r>
              <w:t>3</w:t>
            </w:r>
          </w:p>
        </w:tc>
        <w:tc>
          <w:tcPr>
            <w:tcW w:w="2195" w:type="dxa"/>
          </w:tcPr>
          <w:p w:rsidR="005B1CF6" w:rsidRDefault="005B1CF6">
            <w:pPr>
              <w:pStyle w:val="ConsPlusNormal"/>
              <w:jc w:val="center"/>
            </w:pPr>
            <w:r>
              <w:t>4</w:t>
            </w:r>
          </w:p>
        </w:tc>
      </w:tr>
      <w:tr w:rsidR="005B1CF6">
        <w:tc>
          <w:tcPr>
            <w:tcW w:w="501" w:type="dxa"/>
          </w:tcPr>
          <w:p w:rsidR="005B1CF6" w:rsidRDefault="005B1CF6">
            <w:pPr>
              <w:pStyle w:val="ConsPlusNormal"/>
              <w:jc w:val="center"/>
            </w:pPr>
            <w:r>
              <w:t>1.</w:t>
            </w:r>
          </w:p>
        </w:tc>
        <w:tc>
          <w:tcPr>
            <w:tcW w:w="5102" w:type="dxa"/>
          </w:tcPr>
          <w:p w:rsidR="005B1CF6" w:rsidRDefault="005B1CF6">
            <w:pPr>
              <w:pStyle w:val="ConsPlusNormal"/>
            </w:pPr>
            <w:r>
              <w:t xml:space="preserve">Доля зданий учреждений культурно-досугового типа, находящихся в неудовлетворительном состоянии, в общем количестве зданий учреждений культурно-досугового типа муниципального образования Архангельской области в соответствии с данными годовой формы федерального статистического наблюдения </w:t>
            </w:r>
            <w:hyperlink r:id="rId654" w:history="1">
              <w:r>
                <w:rPr>
                  <w:color w:val="0000FF"/>
                </w:rPr>
                <w:t>N 7-НК</w:t>
              </w:r>
            </w:hyperlink>
            <w:r>
              <w:t xml:space="preserve"> "Сведения об организации культурно-досугового типа" за год, предшествующий году предоставления субсидии</w:t>
            </w:r>
          </w:p>
        </w:tc>
        <w:tc>
          <w:tcPr>
            <w:tcW w:w="1228" w:type="dxa"/>
          </w:tcPr>
          <w:p w:rsidR="005B1CF6" w:rsidRDefault="005B1CF6">
            <w:pPr>
              <w:pStyle w:val="ConsPlusNormal"/>
              <w:jc w:val="center"/>
            </w:pPr>
            <w:r>
              <w:t>процентов</w:t>
            </w:r>
          </w:p>
        </w:tc>
        <w:tc>
          <w:tcPr>
            <w:tcW w:w="2195" w:type="dxa"/>
          </w:tcPr>
          <w:p w:rsidR="005B1CF6" w:rsidRDefault="005B1CF6">
            <w:pPr>
              <w:pStyle w:val="ConsPlusNormal"/>
            </w:pPr>
          </w:p>
        </w:tc>
      </w:tr>
      <w:tr w:rsidR="005B1CF6">
        <w:tc>
          <w:tcPr>
            <w:tcW w:w="501" w:type="dxa"/>
          </w:tcPr>
          <w:p w:rsidR="005B1CF6" w:rsidRDefault="005B1CF6">
            <w:pPr>
              <w:pStyle w:val="ConsPlusNormal"/>
              <w:jc w:val="center"/>
            </w:pPr>
            <w:r>
              <w:t>2.</w:t>
            </w:r>
          </w:p>
        </w:tc>
        <w:tc>
          <w:tcPr>
            <w:tcW w:w="5102" w:type="dxa"/>
          </w:tcPr>
          <w:p w:rsidR="005B1CF6" w:rsidRDefault="005B1CF6">
            <w:pPr>
              <w:pStyle w:val="ConsPlusNormal"/>
            </w:pPr>
            <w:r>
              <w:t xml:space="preserve">Прирост посещений культурно-массовых мероприятий учреждений культурно-досугового типа муниципального образования по отношению к уровню 2017 года в соответствии с данными годовой формы федерального статистического наблюдения </w:t>
            </w:r>
            <w:hyperlink r:id="rId655" w:history="1">
              <w:r>
                <w:rPr>
                  <w:color w:val="0000FF"/>
                </w:rPr>
                <w:t>N 7-НК</w:t>
              </w:r>
            </w:hyperlink>
            <w:r>
              <w:t xml:space="preserve"> "Сведения об организации культурно-досугового типа" за год, предшествующий году предоставления субсидии</w:t>
            </w:r>
          </w:p>
        </w:tc>
        <w:tc>
          <w:tcPr>
            <w:tcW w:w="1228" w:type="dxa"/>
          </w:tcPr>
          <w:p w:rsidR="005B1CF6" w:rsidRDefault="005B1CF6">
            <w:pPr>
              <w:pStyle w:val="ConsPlusNormal"/>
              <w:jc w:val="center"/>
            </w:pPr>
            <w:r>
              <w:t>процентов</w:t>
            </w:r>
          </w:p>
        </w:tc>
        <w:tc>
          <w:tcPr>
            <w:tcW w:w="2195" w:type="dxa"/>
          </w:tcPr>
          <w:p w:rsidR="005B1CF6" w:rsidRDefault="005B1CF6">
            <w:pPr>
              <w:pStyle w:val="ConsPlusNormal"/>
            </w:pPr>
          </w:p>
        </w:tc>
      </w:tr>
      <w:tr w:rsidR="005B1CF6">
        <w:tc>
          <w:tcPr>
            <w:tcW w:w="501" w:type="dxa"/>
          </w:tcPr>
          <w:p w:rsidR="005B1CF6" w:rsidRDefault="005B1CF6">
            <w:pPr>
              <w:pStyle w:val="ConsPlusNormal"/>
              <w:jc w:val="center"/>
            </w:pPr>
            <w:r>
              <w:t>3.</w:t>
            </w:r>
          </w:p>
        </w:tc>
        <w:tc>
          <w:tcPr>
            <w:tcW w:w="5102" w:type="dxa"/>
          </w:tcPr>
          <w:p w:rsidR="005B1CF6" w:rsidRDefault="005B1CF6">
            <w:pPr>
              <w:pStyle w:val="ConsPlusNormal"/>
            </w:pPr>
            <w:r>
              <w:t xml:space="preserve">Средняя посещаемость на платных культурно-массовых мероприятиях в году, предшествующем году предоставления субсидии, в соответствии с данными годовой формы федерального статистического наблюдения </w:t>
            </w:r>
            <w:hyperlink r:id="rId656" w:history="1">
              <w:r>
                <w:rPr>
                  <w:color w:val="0000FF"/>
                </w:rPr>
                <w:t>N 7-НК</w:t>
              </w:r>
            </w:hyperlink>
            <w:r>
              <w:t xml:space="preserve"> "Сведения об организации культурно-досугового типа"</w:t>
            </w:r>
          </w:p>
        </w:tc>
        <w:tc>
          <w:tcPr>
            <w:tcW w:w="1228" w:type="dxa"/>
          </w:tcPr>
          <w:p w:rsidR="005B1CF6" w:rsidRDefault="005B1CF6">
            <w:pPr>
              <w:pStyle w:val="ConsPlusNormal"/>
              <w:jc w:val="center"/>
            </w:pPr>
            <w:r>
              <w:t>единиц</w:t>
            </w:r>
          </w:p>
        </w:tc>
        <w:tc>
          <w:tcPr>
            <w:tcW w:w="2195" w:type="dxa"/>
          </w:tcPr>
          <w:p w:rsidR="005B1CF6" w:rsidRDefault="005B1CF6">
            <w:pPr>
              <w:pStyle w:val="ConsPlusNormal"/>
            </w:pPr>
          </w:p>
        </w:tc>
      </w:tr>
      <w:tr w:rsidR="005B1CF6">
        <w:tc>
          <w:tcPr>
            <w:tcW w:w="501" w:type="dxa"/>
          </w:tcPr>
          <w:p w:rsidR="005B1CF6" w:rsidRDefault="005B1CF6">
            <w:pPr>
              <w:pStyle w:val="ConsPlusNormal"/>
              <w:jc w:val="center"/>
            </w:pPr>
            <w:r>
              <w:t>4.</w:t>
            </w:r>
          </w:p>
        </w:tc>
        <w:tc>
          <w:tcPr>
            <w:tcW w:w="5102" w:type="dxa"/>
          </w:tcPr>
          <w:p w:rsidR="005B1CF6" w:rsidRDefault="005B1CF6">
            <w:pPr>
              <w:pStyle w:val="ConsPlusNormal"/>
            </w:pPr>
            <w:r>
              <w:t xml:space="preserve">Прирост участников клубных формирований учреждений культурно-досугового типа муниципального образования по отношению к уровню 2017 года в соответствии с данными годовой формы федерального статистического наблюдения </w:t>
            </w:r>
            <w:hyperlink r:id="rId657" w:history="1">
              <w:r>
                <w:rPr>
                  <w:color w:val="0000FF"/>
                </w:rPr>
                <w:t>N 7-НК</w:t>
              </w:r>
            </w:hyperlink>
            <w:r>
              <w:t xml:space="preserve"> "Сведения об организации культурно-досугового типа" за год, предшествующий году предоставления субсидии</w:t>
            </w:r>
          </w:p>
        </w:tc>
        <w:tc>
          <w:tcPr>
            <w:tcW w:w="1228" w:type="dxa"/>
          </w:tcPr>
          <w:p w:rsidR="005B1CF6" w:rsidRDefault="005B1CF6">
            <w:pPr>
              <w:pStyle w:val="ConsPlusNormal"/>
              <w:jc w:val="center"/>
            </w:pPr>
            <w:r>
              <w:t>процентов</w:t>
            </w:r>
          </w:p>
        </w:tc>
        <w:tc>
          <w:tcPr>
            <w:tcW w:w="2195" w:type="dxa"/>
          </w:tcPr>
          <w:p w:rsidR="005B1CF6" w:rsidRDefault="005B1CF6">
            <w:pPr>
              <w:pStyle w:val="ConsPlusNormal"/>
            </w:pPr>
          </w:p>
        </w:tc>
      </w:tr>
      <w:tr w:rsidR="005B1CF6">
        <w:tc>
          <w:tcPr>
            <w:tcW w:w="501" w:type="dxa"/>
          </w:tcPr>
          <w:p w:rsidR="005B1CF6" w:rsidRDefault="005B1CF6">
            <w:pPr>
              <w:pStyle w:val="ConsPlusNormal"/>
              <w:jc w:val="center"/>
            </w:pPr>
            <w:r>
              <w:t>5.</w:t>
            </w:r>
          </w:p>
        </w:tc>
        <w:tc>
          <w:tcPr>
            <w:tcW w:w="5102" w:type="dxa"/>
          </w:tcPr>
          <w:p w:rsidR="005B1CF6" w:rsidRDefault="005B1CF6">
            <w:pPr>
              <w:pStyle w:val="ConsPlusNormal"/>
            </w:pPr>
            <w:r>
              <w:t>Наличие у основного персонала учреждения (обособленного структурного подразделения/ филиала), в здании которого планируется проведение ремонта, сертификатов или удостоверений о повышении квалификации за последние пять лет</w:t>
            </w:r>
          </w:p>
        </w:tc>
        <w:tc>
          <w:tcPr>
            <w:tcW w:w="1228" w:type="dxa"/>
          </w:tcPr>
          <w:p w:rsidR="005B1CF6" w:rsidRDefault="005B1CF6">
            <w:pPr>
              <w:pStyle w:val="ConsPlusNormal"/>
              <w:jc w:val="center"/>
            </w:pPr>
            <w:r>
              <w:t>да/нет</w:t>
            </w:r>
          </w:p>
        </w:tc>
        <w:tc>
          <w:tcPr>
            <w:tcW w:w="2195" w:type="dxa"/>
          </w:tcPr>
          <w:p w:rsidR="005B1CF6" w:rsidRDefault="005B1CF6">
            <w:pPr>
              <w:pStyle w:val="ConsPlusNormal"/>
            </w:pPr>
            <w:r>
              <w:t>с приложением копий сертификатов или удостоверений о повышении квалификации за последние пять лет</w:t>
            </w:r>
          </w:p>
        </w:tc>
      </w:tr>
      <w:tr w:rsidR="005B1CF6">
        <w:tc>
          <w:tcPr>
            <w:tcW w:w="501" w:type="dxa"/>
          </w:tcPr>
          <w:p w:rsidR="005B1CF6" w:rsidRDefault="005B1CF6">
            <w:pPr>
              <w:pStyle w:val="ConsPlusNormal"/>
              <w:jc w:val="center"/>
            </w:pPr>
            <w:r>
              <w:t>6.</w:t>
            </w:r>
          </w:p>
        </w:tc>
        <w:tc>
          <w:tcPr>
            <w:tcW w:w="5102" w:type="dxa"/>
          </w:tcPr>
          <w:p w:rsidR="005B1CF6" w:rsidRDefault="005B1CF6">
            <w:pPr>
              <w:pStyle w:val="ConsPlusNormal"/>
            </w:pPr>
            <w:r>
              <w:t>Наличие концепции развития учреждения культурно-досугового типа, в здании которого планируется проведение ремонта (далее - концепция)</w:t>
            </w:r>
          </w:p>
        </w:tc>
        <w:tc>
          <w:tcPr>
            <w:tcW w:w="1228" w:type="dxa"/>
          </w:tcPr>
          <w:p w:rsidR="005B1CF6" w:rsidRDefault="005B1CF6">
            <w:pPr>
              <w:pStyle w:val="ConsPlusNormal"/>
              <w:jc w:val="center"/>
            </w:pPr>
            <w:r>
              <w:t>да/нет</w:t>
            </w:r>
          </w:p>
        </w:tc>
        <w:tc>
          <w:tcPr>
            <w:tcW w:w="2195" w:type="dxa"/>
          </w:tcPr>
          <w:p w:rsidR="005B1CF6" w:rsidRDefault="005B1CF6">
            <w:pPr>
              <w:pStyle w:val="ConsPlusNormal"/>
            </w:pPr>
            <w:r>
              <w:t>реквизиты документа об утверждении концепции</w:t>
            </w:r>
          </w:p>
        </w:tc>
      </w:tr>
      <w:tr w:rsidR="005B1CF6">
        <w:tc>
          <w:tcPr>
            <w:tcW w:w="501" w:type="dxa"/>
          </w:tcPr>
          <w:p w:rsidR="005B1CF6" w:rsidRDefault="005B1CF6">
            <w:pPr>
              <w:pStyle w:val="ConsPlusNormal"/>
              <w:jc w:val="center"/>
            </w:pPr>
            <w:r>
              <w:t>7.</w:t>
            </w:r>
          </w:p>
        </w:tc>
        <w:tc>
          <w:tcPr>
            <w:tcW w:w="5102" w:type="dxa"/>
          </w:tcPr>
          <w:p w:rsidR="005B1CF6" w:rsidRDefault="005B1CF6">
            <w:pPr>
              <w:pStyle w:val="ConsPlusNormal"/>
            </w:pPr>
            <w:r>
              <w:t>Проведение на территории населенного пункта в году, следующем за годом предоставления субсидии, мероприятий регионального и всероссийского уровней, посвященных памятным и юбилейным датам</w:t>
            </w:r>
          </w:p>
        </w:tc>
        <w:tc>
          <w:tcPr>
            <w:tcW w:w="1228" w:type="dxa"/>
          </w:tcPr>
          <w:p w:rsidR="005B1CF6" w:rsidRDefault="005B1CF6">
            <w:pPr>
              <w:pStyle w:val="ConsPlusNormal"/>
              <w:jc w:val="center"/>
            </w:pPr>
            <w:r>
              <w:t>да/нет</w:t>
            </w:r>
          </w:p>
        </w:tc>
        <w:tc>
          <w:tcPr>
            <w:tcW w:w="2195" w:type="dxa"/>
          </w:tcPr>
          <w:p w:rsidR="005B1CF6" w:rsidRDefault="005B1CF6">
            <w:pPr>
              <w:pStyle w:val="ConsPlusNormal"/>
            </w:pPr>
            <w:r>
              <w:t>указать мероприятие</w:t>
            </w:r>
          </w:p>
        </w:tc>
      </w:tr>
    </w:tbl>
    <w:p w:rsidR="005B1CF6" w:rsidRDefault="005B1CF6">
      <w:pPr>
        <w:pStyle w:val="ConsPlusNormal"/>
        <w:jc w:val="both"/>
      </w:pPr>
    </w:p>
    <w:p w:rsidR="005B1CF6" w:rsidRDefault="005B1CF6">
      <w:pPr>
        <w:pStyle w:val="ConsPlusNonformat"/>
        <w:jc w:val="both"/>
      </w:pPr>
      <w:r>
        <w:t xml:space="preserve">    В случае отбора _______________________________________________________</w:t>
      </w:r>
    </w:p>
    <w:p w:rsidR="005B1CF6" w:rsidRDefault="005B1CF6">
      <w:pPr>
        <w:pStyle w:val="ConsPlusNonformat"/>
        <w:jc w:val="both"/>
      </w:pPr>
      <w:r>
        <w:t>(наименование муниципального образования</w:t>
      </w:r>
    </w:p>
    <w:p w:rsidR="005B1CF6" w:rsidRDefault="005B1CF6">
      <w:pPr>
        <w:pStyle w:val="ConsPlusNonformat"/>
        <w:jc w:val="both"/>
      </w:pPr>
      <w:r>
        <w:t>Архангельской области)</w:t>
      </w:r>
    </w:p>
    <w:p w:rsidR="005B1CF6" w:rsidRDefault="005B1CF6">
      <w:pPr>
        <w:pStyle w:val="ConsPlusNonformat"/>
        <w:jc w:val="both"/>
      </w:pPr>
      <w:r>
        <w:t>берет на себя обязательства по обеспечению соответствия значения следующих</w:t>
      </w:r>
    </w:p>
    <w:p w:rsidR="005B1CF6" w:rsidRDefault="005B1CF6">
      <w:pPr>
        <w:pStyle w:val="ConsPlusNonformat"/>
        <w:jc w:val="both"/>
      </w:pPr>
      <w:r>
        <w:t>показателей результативности, установленных 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(наименование муниципальной программы, нормативного правового акта</w:t>
      </w:r>
    </w:p>
    <w:p w:rsidR="005B1CF6" w:rsidRDefault="005B1CF6">
      <w:pPr>
        <w:pStyle w:val="ConsPlusNonformat"/>
        <w:jc w:val="both"/>
      </w:pPr>
      <w:r>
        <w:t xml:space="preserve">                        муниципального образования)</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1361"/>
        <w:gridCol w:w="1962"/>
      </w:tblGrid>
      <w:tr w:rsidR="005B1CF6">
        <w:tc>
          <w:tcPr>
            <w:tcW w:w="5726" w:type="dxa"/>
          </w:tcPr>
          <w:p w:rsidR="005B1CF6" w:rsidRDefault="005B1CF6">
            <w:pPr>
              <w:pStyle w:val="ConsPlusNormal"/>
              <w:jc w:val="center"/>
            </w:pPr>
            <w:r>
              <w:t>Показатель</w:t>
            </w:r>
          </w:p>
        </w:tc>
        <w:tc>
          <w:tcPr>
            <w:tcW w:w="1361" w:type="dxa"/>
          </w:tcPr>
          <w:p w:rsidR="005B1CF6" w:rsidRDefault="005B1CF6">
            <w:pPr>
              <w:pStyle w:val="ConsPlusNormal"/>
              <w:jc w:val="center"/>
            </w:pPr>
            <w:r>
              <w:t>Единица измерения</w:t>
            </w:r>
          </w:p>
        </w:tc>
        <w:tc>
          <w:tcPr>
            <w:tcW w:w="1962" w:type="dxa"/>
          </w:tcPr>
          <w:p w:rsidR="005B1CF6" w:rsidRDefault="005B1CF6">
            <w:pPr>
              <w:pStyle w:val="ConsPlusNormal"/>
              <w:jc w:val="center"/>
            </w:pPr>
            <w:r>
              <w:t>Значение показателя</w:t>
            </w:r>
          </w:p>
        </w:tc>
      </w:tr>
      <w:tr w:rsidR="005B1CF6">
        <w:tc>
          <w:tcPr>
            <w:tcW w:w="5726" w:type="dxa"/>
          </w:tcPr>
          <w:p w:rsidR="005B1CF6" w:rsidRDefault="005B1CF6">
            <w:pPr>
              <w:pStyle w:val="ConsPlusNormal"/>
            </w:pPr>
            <w:r>
              <w:t>Количество зданий учреждений культурно-досугового типа в населенных пунктах с численностью населения до 100 тысяч человек, в которых проведены капитальные ремонты</w:t>
            </w:r>
          </w:p>
        </w:tc>
        <w:tc>
          <w:tcPr>
            <w:tcW w:w="1361" w:type="dxa"/>
          </w:tcPr>
          <w:p w:rsidR="005B1CF6" w:rsidRDefault="005B1CF6">
            <w:pPr>
              <w:pStyle w:val="ConsPlusNormal"/>
              <w:jc w:val="center"/>
            </w:pPr>
            <w:r>
              <w:t>единиц</w:t>
            </w:r>
          </w:p>
        </w:tc>
        <w:tc>
          <w:tcPr>
            <w:tcW w:w="1962" w:type="dxa"/>
          </w:tcPr>
          <w:p w:rsidR="005B1CF6" w:rsidRDefault="005B1CF6">
            <w:pPr>
              <w:pStyle w:val="ConsPlusNormal"/>
            </w:pPr>
          </w:p>
        </w:tc>
      </w:tr>
      <w:tr w:rsidR="005B1CF6">
        <w:tc>
          <w:tcPr>
            <w:tcW w:w="5726" w:type="dxa"/>
          </w:tcPr>
          <w:p w:rsidR="005B1CF6" w:rsidRDefault="005B1CF6">
            <w:pPr>
              <w:pStyle w:val="ConsPlusNormal"/>
            </w:pPr>
            <w:r>
              <w:t>Прирост посещений культурно-массовых мероприятий учреждений культурно-досугового типа муниципального образования по отношению к уровню 2017 года</w:t>
            </w:r>
          </w:p>
        </w:tc>
        <w:tc>
          <w:tcPr>
            <w:tcW w:w="1361" w:type="dxa"/>
          </w:tcPr>
          <w:p w:rsidR="005B1CF6" w:rsidRDefault="005B1CF6">
            <w:pPr>
              <w:pStyle w:val="ConsPlusNormal"/>
              <w:jc w:val="center"/>
            </w:pPr>
            <w:r>
              <w:t>процентов</w:t>
            </w:r>
          </w:p>
        </w:tc>
        <w:tc>
          <w:tcPr>
            <w:tcW w:w="1962" w:type="dxa"/>
          </w:tcPr>
          <w:p w:rsidR="005B1CF6" w:rsidRDefault="005B1CF6">
            <w:pPr>
              <w:pStyle w:val="ConsPlusNormal"/>
            </w:pPr>
          </w:p>
        </w:tc>
      </w:tr>
      <w:tr w:rsidR="005B1CF6">
        <w:tc>
          <w:tcPr>
            <w:tcW w:w="5726" w:type="dxa"/>
          </w:tcPr>
          <w:p w:rsidR="005B1CF6" w:rsidRDefault="005B1CF6">
            <w:pPr>
              <w:pStyle w:val="ConsPlusNormal"/>
            </w:pPr>
            <w:r>
              <w:t>Прирост участников клубных формирований учреждений культурно-досугового типа по отношению к уровню 2017 года</w:t>
            </w:r>
          </w:p>
        </w:tc>
        <w:tc>
          <w:tcPr>
            <w:tcW w:w="1361" w:type="dxa"/>
          </w:tcPr>
          <w:p w:rsidR="005B1CF6" w:rsidRDefault="005B1CF6">
            <w:pPr>
              <w:pStyle w:val="ConsPlusNormal"/>
              <w:jc w:val="center"/>
            </w:pPr>
            <w:r>
              <w:t>процентов</w:t>
            </w:r>
          </w:p>
        </w:tc>
        <w:tc>
          <w:tcPr>
            <w:tcW w:w="1962"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С  условиями  и  требованиями Положения о порядке и условиях проведения</w:t>
      </w:r>
    </w:p>
    <w:p w:rsidR="005B1CF6" w:rsidRDefault="005B1CF6">
      <w:pPr>
        <w:pStyle w:val="ConsPlusNonformat"/>
        <w:jc w:val="both"/>
      </w:pPr>
      <w:r>
        <w:t>конкурса  на  предоставление  субсидий  бюджетам  муниципальных  районов  и</w:t>
      </w:r>
    </w:p>
    <w:p w:rsidR="005B1CF6" w:rsidRDefault="005B1CF6">
      <w:pPr>
        <w:pStyle w:val="ConsPlusNonformat"/>
        <w:jc w:val="both"/>
      </w:pPr>
      <w:r>
        <w:t>городских  округов Архангельской области на софинансирование мероприятий по</w:t>
      </w:r>
    </w:p>
    <w:p w:rsidR="005B1CF6" w:rsidRDefault="005B1CF6">
      <w:pPr>
        <w:pStyle w:val="ConsPlusNonformat"/>
        <w:jc w:val="both"/>
      </w:pPr>
      <w:r>
        <w:t>проведению  ремонтов зданий муниципальных учреждений культуры муниципальных</w:t>
      </w:r>
    </w:p>
    <w:p w:rsidR="005B1CF6" w:rsidRDefault="005B1CF6">
      <w:pPr>
        <w:pStyle w:val="ConsPlusNonformat"/>
        <w:jc w:val="both"/>
      </w:pPr>
      <w:r>
        <w:t>образований    Архангельской    области,    утвержденного    постановлением</w:t>
      </w:r>
    </w:p>
    <w:p w:rsidR="005B1CF6" w:rsidRDefault="005B1CF6">
      <w:pPr>
        <w:pStyle w:val="ConsPlusNonformat"/>
        <w:jc w:val="both"/>
      </w:pPr>
      <w:r>
        <w:t>Правительства  Архангельской  области  от  12  октября  2012 года N 461-пп,</w:t>
      </w:r>
    </w:p>
    <w:p w:rsidR="005B1CF6" w:rsidRDefault="005B1CF6">
      <w:pPr>
        <w:pStyle w:val="ConsPlusNonformat"/>
        <w:jc w:val="both"/>
      </w:pPr>
      <w:r>
        <w:t>ознакомлен и согласен.</w:t>
      </w:r>
    </w:p>
    <w:p w:rsidR="005B1CF6" w:rsidRDefault="005B1CF6">
      <w:pPr>
        <w:pStyle w:val="ConsPlusNonformat"/>
        <w:jc w:val="both"/>
      </w:pPr>
      <w:r>
        <w:t xml:space="preserve">    Достоверность представленной в заявке информации гарантирую.</w:t>
      </w:r>
    </w:p>
    <w:p w:rsidR="005B1CF6" w:rsidRDefault="005B1CF6">
      <w:pPr>
        <w:pStyle w:val="ConsPlusNonformat"/>
        <w:jc w:val="both"/>
      </w:pPr>
    </w:p>
    <w:p w:rsidR="005B1CF6" w:rsidRDefault="005B1CF6">
      <w:pPr>
        <w:pStyle w:val="ConsPlusNonformat"/>
        <w:jc w:val="both"/>
      </w:pPr>
      <w:r>
        <w:t>Глава муниципального образования ___________ 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p>
    <w:p w:rsidR="005B1CF6" w:rsidRDefault="005B1CF6">
      <w:pPr>
        <w:pStyle w:val="ConsPlusNonformat"/>
        <w:jc w:val="both"/>
      </w:pPr>
      <w:r>
        <w:t>"____" ___________ 20__ года</w:t>
      </w:r>
    </w:p>
    <w:p w:rsidR="005B1CF6" w:rsidRDefault="005B1CF6">
      <w:pPr>
        <w:pStyle w:val="ConsPlusNonformat"/>
        <w:jc w:val="both"/>
      </w:pPr>
    </w:p>
    <w:p w:rsidR="005B1CF6" w:rsidRDefault="005B1CF6">
      <w:pPr>
        <w:pStyle w:val="ConsPlusNonformat"/>
        <w:jc w:val="both"/>
      </w:pPr>
      <w:r>
        <w:t>М.П.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2</w:t>
      </w:r>
    </w:p>
    <w:p w:rsidR="005B1CF6" w:rsidRDefault="005B1CF6">
      <w:pPr>
        <w:pStyle w:val="ConsPlusNormal"/>
        <w:jc w:val="right"/>
      </w:pPr>
      <w:r>
        <w:t>к Положению о порядке и условиях проведения</w:t>
      </w:r>
    </w:p>
    <w:p w:rsidR="005B1CF6" w:rsidRDefault="005B1CF6">
      <w:pPr>
        <w:pStyle w:val="ConsPlusNormal"/>
        <w:jc w:val="right"/>
      </w:pPr>
      <w:r>
        <w:t>конкурса на предоставление субсидий бюджетам</w:t>
      </w:r>
    </w:p>
    <w:p w:rsidR="005B1CF6" w:rsidRDefault="005B1CF6">
      <w:pPr>
        <w:pStyle w:val="ConsPlusNormal"/>
        <w:jc w:val="right"/>
      </w:pPr>
      <w:r>
        <w:t>муниципальных районов, муниципальных округов,</w:t>
      </w:r>
    </w:p>
    <w:p w:rsidR="005B1CF6" w:rsidRDefault="005B1CF6">
      <w:pPr>
        <w:pStyle w:val="ConsPlusNormal"/>
        <w:jc w:val="right"/>
      </w:pPr>
      <w:r>
        <w:t>городских округов, городских и сельских поселений</w:t>
      </w:r>
    </w:p>
    <w:p w:rsidR="005B1CF6" w:rsidRDefault="005B1CF6">
      <w:pPr>
        <w:pStyle w:val="ConsPlusNormal"/>
        <w:jc w:val="right"/>
      </w:pPr>
      <w:r>
        <w:t>Архангельской области на софинансирование</w:t>
      </w:r>
    </w:p>
    <w:p w:rsidR="005B1CF6" w:rsidRDefault="005B1CF6">
      <w:pPr>
        <w:pStyle w:val="ConsPlusNormal"/>
        <w:jc w:val="right"/>
      </w:pPr>
      <w:r>
        <w:t>мероприятий по проведению ремонтов зданий</w:t>
      </w:r>
    </w:p>
    <w:p w:rsidR="005B1CF6" w:rsidRDefault="005B1CF6">
      <w:pPr>
        <w:pStyle w:val="ConsPlusNormal"/>
        <w:jc w:val="right"/>
      </w:pPr>
      <w:r>
        <w:t>муниципальных учреждений культуры</w:t>
      </w:r>
    </w:p>
    <w:p w:rsidR="005B1CF6" w:rsidRDefault="005B1CF6">
      <w:pPr>
        <w:pStyle w:val="ConsPlusNormal"/>
        <w:jc w:val="right"/>
      </w:pPr>
      <w:r>
        <w:t>муниципальных образований</w:t>
      </w:r>
    </w:p>
    <w:p w:rsidR="005B1CF6" w:rsidRDefault="005B1CF6">
      <w:pPr>
        <w:pStyle w:val="ConsPlusNormal"/>
        <w:jc w:val="right"/>
      </w:pPr>
      <w:r>
        <w:t>Архангельской области</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 ред. </w:t>
            </w:r>
            <w:hyperlink r:id="rId658"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22.12.2020 N 878-пп)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197" w:name="P9392"/>
      <w:bookmarkEnd w:id="197"/>
      <w:r>
        <w:t xml:space="preserve">                                  ЗАЯВКА</w:t>
      </w:r>
    </w:p>
    <w:p w:rsidR="005B1CF6" w:rsidRDefault="005B1CF6">
      <w:pPr>
        <w:pStyle w:val="ConsPlusNonformat"/>
        <w:jc w:val="both"/>
      </w:pPr>
      <w:r>
        <w:t xml:space="preserve">  на участие в конкурсе на предоставление субсидий бюджетам муниципальных</w:t>
      </w:r>
    </w:p>
    <w:p w:rsidR="005B1CF6" w:rsidRDefault="005B1CF6">
      <w:pPr>
        <w:pStyle w:val="ConsPlusNonformat"/>
        <w:jc w:val="both"/>
      </w:pPr>
      <w:r>
        <w:t>районов, муниципальных и городских округов, городских и сельских поселений</w:t>
      </w:r>
    </w:p>
    <w:p w:rsidR="005B1CF6" w:rsidRDefault="005B1CF6">
      <w:pPr>
        <w:pStyle w:val="ConsPlusNonformat"/>
        <w:jc w:val="both"/>
      </w:pPr>
      <w:r>
        <w:t xml:space="preserve">    Архангельской области на софинансирование мероприятий по проведению</w:t>
      </w:r>
    </w:p>
    <w:p w:rsidR="005B1CF6" w:rsidRDefault="005B1CF6">
      <w:pPr>
        <w:pStyle w:val="ConsPlusNonformat"/>
        <w:jc w:val="both"/>
      </w:pPr>
      <w:r>
        <w:t>ремонтов зданий муниципальных учреждений культуры муниципальных образований</w:t>
      </w:r>
    </w:p>
    <w:p w:rsidR="005B1CF6" w:rsidRDefault="005B1CF6">
      <w:pPr>
        <w:pStyle w:val="ConsPlusNonformat"/>
        <w:jc w:val="both"/>
      </w:pPr>
      <w:r>
        <w:t xml:space="preserve">    Архангельской области по мероприятиям "ремонт зданий муниципальных</w:t>
      </w:r>
    </w:p>
    <w:p w:rsidR="005B1CF6" w:rsidRDefault="005B1CF6">
      <w:pPr>
        <w:pStyle w:val="ConsPlusNonformat"/>
        <w:jc w:val="both"/>
      </w:pPr>
      <w:r>
        <w:t xml:space="preserve">             библиотек", "ремонт зданий муниципальных музеев"</w:t>
      </w:r>
    </w:p>
    <w:p w:rsidR="005B1CF6" w:rsidRDefault="005B1CF6">
      <w:pPr>
        <w:pStyle w:val="ConsPlusNonformat"/>
        <w:jc w:val="both"/>
      </w:pPr>
    </w:p>
    <w:p w:rsidR="005B1CF6" w:rsidRDefault="005B1CF6">
      <w:pPr>
        <w:pStyle w:val="ConsPlusNonformat"/>
        <w:jc w:val="both"/>
      </w:pPr>
      <w:r>
        <w:t xml:space="preserve">    Изучив   </w:t>
      </w:r>
      <w:hyperlink w:anchor="P8901" w:history="1">
        <w:r>
          <w:rPr>
            <w:color w:val="0000FF"/>
          </w:rPr>
          <w:t>Положение</w:t>
        </w:r>
      </w:hyperlink>
      <w:r>
        <w:t xml:space="preserve">   о   порядке  и  условиях  проведения  конкурса  на</w:t>
      </w:r>
    </w:p>
    <w:p w:rsidR="005B1CF6" w:rsidRDefault="005B1CF6">
      <w:pPr>
        <w:pStyle w:val="ConsPlusNonformat"/>
        <w:jc w:val="both"/>
      </w:pPr>
      <w:r>
        <w:t>предоставление  субсидий  бюджетам  муниципальных  районов, муниципальных и</w:t>
      </w:r>
    </w:p>
    <w:p w:rsidR="005B1CF6" w:rsidRDefault="005B1CF6">
      <w:pPr>
        <w:pStyle w:val="ConsPlusNonformat"/>
        <w:jc w:val="both"/>
      </w:pPr>
      <w:r>
        <w:t>городских  округов, городских и сельских поселений Архангельской области на</w:t>
      </w:r>
    </w:p>
    <w:p w:rsidR="005B1CF6" w:rsidRDefault="005B1CF6">
      <w:pPr>
        <w:pStyle w:val="ConsPlusNonformat"/>
        <w:jc w:val="both"/>
      </w:pPr>
      <w:r>
        <w:t>софинансирование  мероприятий  по  проведению ремонтов зданий муниципальных</w:t>
      </w:r>
    </w:p>
    <w:p w:rsidR="005B1CF6" w:rsidRDefault="005B1CF6">
      <w:pPr>
        <w:pStyle w:val="ConsPlusNonformat"/>
        <w:jc w:val="both"/>
      </w:pPr>
      <w:r>
        <w:t>учреждений   культуры   муниципальных  образований  Архангельской  области,</w:t>
      </w:r>
    </w:p>
    <w:p w:rsidR="005B1CF6" w:rsidRDefault="005B1CF6">
      <w:pPr>
        <w:pStyle w:val="ConsPlusNonformat"/>
        <w:jc w:val="both"/>
      </w:pPr>
      <w:r>
        <w:t>утвержденное   постановлением  Правительства  Архангельской  области  от 12</w:t>
      </w:r>
    </w:p>
    <w:p w:rsidR="005B1CF6" w:rsidRDefault="005B1CF6">
      <w:pPr>
        <w:pStyle w:val="ConsPlusNonformat"/>
        <w:jc w:val="both"/>
      </w:pPr>
      <w:r>
        <w:t>октября 2012 года N 461-пп,</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(наименование муниципального образования)</w:t>
      </w:r>
    </w:p>
    <w:p w:rsidR="005B1CF6" w:rsidRDefault="005B1CF6">
      <w:pPr>
        <w:pStyle w:val="ConsPlusNonformat"/>
        <w:jc w:val="both"/>
      </w:pPr>
      <w:r>
        <w:t>в лице ____________________________________________________________________</w:t>
      </w:r>
    </w:p>
    <w:p w:rsidR="005B1CF6" w:rsidRDefault="005B1CF6">
      <w:pPr>
        <w:pStyle w:val="ConsPlusNonformat"/>
        <w:jc w:val="both"/>
      </w:pPr>
      <w:r>
        <w:t xml:space="preserve">                  (наименование должности и Ф.И.О. руководителя)</w:t>
      </w:r>
    </w:p>
    <w:p w:rsidR="005B1CF6" w:rsidRDefault="005B1CF6">
      <w:pPr>
        <w:pStyle w:val="ConsPlusNonformat"/>
        <w:jc w:val="both"/>
      </w:pPr>
      <w:r>
        <w:t>(далее - заявитель) сообщает о согласии участвовать в конкурсе на условиях,</w:t>
      </w:r>
    </w:p>
    <w:p w:rsidR="005B1CF6" w:rsidRDefault="005B1CF6">
      <w:pPr>
        <w:pStyle w:val="ConsPlusNonformat"/>
        <w:jc w:val="both"/>
      </w:pPr>
      <w:r>
        <w:t>установленных указанным Положением (далее - конкурсная заявка).</w:t>
      </w:r>
    </w:p>
    <w:p w:rsidR="005B1CF6" w:rsidRDefault="005B1CF6">
      <w:pPr>
        <w:pStyle w:val="ConsPlusNonformat"/>
        <w:jc w:val="both"/>
      </w:pPr>
      <w:r>
        <w:t xml:space="preserve">    1. Юридический адрес муниципального образования Архангельской области:</w:t>
      </w:r>
    </w:p>
    <w:p w:rsidR="005B1CF6" w:rsidRDefault="005B1CF6">
      <w:pPr>
        <w:pStyle w:val="ConsPlusNonformat"/>
        <w:jc w:val="both"/>
      </w:pPr>
      <w:r>
        <w:t>__________________________________________________________________________.</w:t>
      </w:r>
    </w:p>
    <w:p w:rsidR="005B1CF6" w:rsidRDefault="005B1CF6">
      <w:pPr>
        <w:pStyle w:val="ConsPlusNonformat"/>
        <w:jc w:val="both"/>
      </w:pPr>
      <w:r>
        <w:t xml:space="preserve">    2.   Должность   и  фамилия,  имя,  отчество  лица,  ответственного  за</w:t>
      </w:r>
    </w:p>
    <w:p w:rsidR="005B1CF6" w:rsidRDefault="005B1CF6">
      <w:pPr>
        <w:pStyle w:val="ConsPlusNonformat"/>
        <w:jc w:val="both"/>
      </w:pPr>
      <w:r>
        <w:t>реализацию  мероприятия муниципальной программы, контактные телефоны, адрес</w:t>
      </w:r>
    </w:p>
    <w:p w:rsidR="005B1CF6" w:rsidRDefault="005B1CF6">
      <w:pPr>
        <w:pStyle w:val="ConsPlusNonformat"/>
        <w:jc w:val="both"/>
      </w:pPr>
      <w:r>
        <w:t>электронной почты ________________________________________________________.</w:t>
      </w:r>
    </w:p>
    <w:p w:rsidR="005B1CF6" w:rsidRDefault="005B1CF6">
      <w:pPr>
        <w:pStyle w:val="ConsPlusNonformat"/>
        <w:jc w:val="both"/>
      </w:pPr>
      <w:r>
        <w:t xml:space="preserve">    3.  Сведения  о  запрашиваемой  субсидии  на  реализацию мероприятий по</w:t>
      </w:r>
    </w:p>
    <w:p w:rsidR="005B1CF6" w:rsidRDefault="005B1CF6">
      <w:pPr>
        <w:pStyle w:val="ConsPlusNonformat"/>
        <w:jc w:val="both"/>
      </w:pPr>
      <w:r>
        <w:t>проведению ремонтов музеев и/или библиотек.</w:t>
      </w:r>
    </w:p>
    <w:p w:rsidR="005B1CF6" w:rsidRDefault="005B1CF6">
      <w:pPr>
        <w:pStyle w:val="ConsPlusNormal"/>
        <w:jc w:val="both"/>
      </w:pPr>
    </w:p>
    <w:p w:rsidR="005B1CF6" w:rsidRDefault="005B1CF6">
      <w:pPr>
        <w:sectPr w:rsidR="005B1CF6" w:rsidSect="007D15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191"/>
        <w:gridCol w:w="1134"/>
        <w:gridCol w:w="1814"/>
        <w:gridCol w:w="1304"/>
        <w:gridCol w:w="1191"/>
        <w:gridCol w:w="1134"/>
        <w:gridCol w:w="1134"/>
        <w:gridCol w:w="1304"/>
        <w:gridCol w:w="1587"/>
      </w:tblGrid>
      <w:tr w:rsidR="005B1CF6">
        <w:tc>
          <w:tcPr>
            <w:tcW w:w="454" w:type="dxa"/>
          </w:tcPr>
          <w:p w:rsidR="005B1CF6" w:rsidRDefault="005B1CF6">
            <w:pPr>
              <w:pStyle w:val="ConsPlusNormal"/>
              <w:jc w:val="center"/>
            </w:pPr>
            <w:r>
              <w:t>N п/п</w:t>
            </w:r>
          </w:p>
        </w:tc>
        <w:tc>
          <w:tcPr>
            <w:tcW w:w="1191" w:type="dxa"/>
          </w:tcPr>
          <w:p w:rsidR="005B1CF6" w:rsidRDefault="005B1CF6">
            <w:pPr>
              <w:pStyle w:val="ConsPlusNormal"/>
              <w:jc w:val="center"/>
            </w:pPr>
            <w:r>
              <w:t>Наименование учреждения, его обособленного подразделения (филиала)</w:t>
            </w:r>
          </w:p>
        </w:tc>
        <w:tc>
          <w:tcPr>
            <w:tcW w:w="1134" w:type="dxa"/>
          </w:tcPr>
          <w:p w:rsidR="005B1CF6" w:rsidRDefault="005B1CF6">
            <w:pPr>
              <w:pStyle w:val="ConsPlusNormal"/>
              <w:jc w:val="center"/>
            </w:pPr>
            <w:r>
              <w:t>Адрес, по которому расположено учреждение (объект)</w:t>
            </w:r>
          </w:p>
        </w:tc>
        <w:tc>
          <w:tcPr>
            <w:tcW w:w="1814" w:type="dxa"/>
          </w:tcPr>
          <w:p w:rsidR="005B1CF6" w:rsidRDefault="005B1CF6">
            <w:pPr>
              <w:pStyle w:val="ConsPlusNormal"/>
              <w:jc w:val="center"/>
            </w:pPr>
            <w:r>
              <w:t>Общий объем средств на реализацию мероприятия (рублей)</w:t>
            </w:r>
          </w:p>
        </w:tc>
        <w:tc>
          <w:tcPr>
            <w:tcW w:w="1304" w:type="dxa"/>
          </w:tcPr>
          <w:p w:rsidR="005B1CF6" w:rsidRDefault="005B1CF6">
            <w:pPr>
              <w:pStyle w:val="ConsPlusNormal"/>
              <w:jc w:val="center"/>
            </w:pPr>
            <w:r>
              <w:t>Объем запрашиваемых средств из областного бюджета (рублей)</w:t>
            </w:r>
          </w:p>
        </w:tc>
        <w:tc>
          <w:tcPr>
            <w:tcW w:w="1191" w:type="dxa"/>
          </w:tcPr>
          <w:p w:rsidR="005B1CF6" w:rsidRDefault="005B1CF6">
            <w:pPr>
              <w:pStyle w:val="ConsPlusNormal"/>
              <w:jc w:val="center"/>
            </w:pPr>
            <w:r>
              <w:t>Объем средств, предусмотренных в местном бюджете (рублей)</w:t>
            </w:r>
          </w:p>
        </w:tc>
        <w:tc>
          <w:tcPr>
            <w:tcW w:w="1134" w:type="dxa"/>
          </w:tcPr>
          <w:p w:rsidR="005B1CF6" w:rsidRDefault="005B1CF6">
            <w:pPr>
              <w:pStyle w:val="ConsPlusNormal"/>
              <w:jc w:val="center"/>
            </w:pPr>
            <w:r>
              <w:t>Наличие утвержденной проектно-сметной документации (дата утверждения)</w:t>
            </w:r>
          </w:p>
        </w:tc>
        <w:tc>
          <w:tcPr>
            <w:tcW w:w="1134" w:type="dxa"/>
          </w:tcPr>
          <w:p w:rsidR="005B1CF6" w:rsidRDefault="005B1CF6">
            <w:pPr>
              <w:pStyle w:val="ConsPlusNormal"/>
              <w:jc w:val="center"/>
            </w:pPr>
            <w:r>
              <w:t>Наличие положительного заключения государственной экспертизы (дата утверждения)</w:t>
            </w:r>
          </w:p>
        </w:tc>
        <w:tc>
          <w:tcPr>
            <w:tcW w:w="1304" w:type="dxa"/>
          </w:tcPr>
          <w:p w:rsidR="005B1CF6" w:rsidRDefault="005B1CF6">
            <w:pPr>
              <w:pStyle w:val="ConsPlusNormal"/>
              <w:jc w:val="center"/>
            </w:pPr>
            <w:r>
              <w:t>Здание имеет статус памятника (да/нет), если да - уровень статуса</w:t>
            </w:r>
          </w:p>
        </w:tc>
        <w:tc>
          <w:tcPr>
            <w:tcW w:w="1587" w:type="dxa"/>
          </w:tcPr>
          <w:p w:rsidR="005B1CF6" w:rsidRDefault="005B1CF6">
            <w:pPr>
              <w:pStyle w:val="ConsPlusNormal"/>
              <w:jc w:val="center"/>
            </w:pPr>
            <w:r>
              <w:t>Наличие задания на проведение работ по сохранению объекта культурного наследия (дата утверждения)</w:t>
            </w:r>
          </w:p>
        </w:tc>
      </w:tr>
      <w:tr w:rsidR="005B1CF6">
        <w:tc>
          <w:tcPr>
            <w:tcW w:w="454" w:type="dxa"/>
          </w:tcPr>
          <w:p w:rsidR="005B1CF6" w:rsidRDefault="005B1CF6">
            <w:pPr>
              <w:pStyle w:val="ConsPlusNormal"/>
              <w:jc w:val="center"/>
            </w:pPr>
            <w:r>
              <w:t>1</w:t>
            </w:r>
          </w:p>
        </w:tc>
        <w:tc>
          <w:tcPr>
            <w:tcW w:w="1191" w:type="dxa"/>
          </w:tcPr>
          <w:p w:rsidR="005B1CF6" w:rsidRDefault="005B1CF6">
            <w:pPr>
              <w:pStyle w:val="ConsPlusNormal"/>
              <w:jc w:val="center"/>
            </w:pPr>
            <w:r>
              <w:t>2</w:t>
            </w:r>
          </w:p>
        </w:tc>
        <w:tc>
          <w:tcPr>
            <w:tcW w:w="1134" w:type="dxa"/>
          </w:tcPr>
          <w:p w:rsidR="005B1CF6" w:rsidRDefault="005B1CF6">
            <w:pPr>
              <w:pStyle w:val="ConsPlusNormal"/>
              <w:jc w:val="center"/>
            </w:pPr>
            <w:r>
              <w:t>3</w:t>
            </w:r>
          </w:p>
        </w:tc>
        <w:tc>
          <w:tcPr>
            <w:tcW w:w="1814" w:type="dxa"/>
          </w:tcPr>
          <w:p w:rsidR="005B1CF6" w:rsidRDefault="005B1CF6">
            <w:pPr>
              <w:pStyle w:val="ConsPlusNormal"/>
              <w:jc w:val="center"/>
            </w:pPr>
            <w:r>
              <w:t>4 = гр. 5 + гр. 6</w:t>
            </w:r>
          </w:p>
        </w:tc>
        <w:tc>
          <w:tcPr>
            <w:tcW w:w="1304" w:type="dxa"/>
          </w:tcPr>
          <w:p w:rsidR="005B1CF6" w:rsidRDefault="005B1CF6">
            <w:pPr>
              <w:pStyle w:val="ConsPlusNormal"/>
              <w:jc w:val="center"/>
            </w:pPr>
            <w:r>
              <w:t>5</w:t>
            </w:r>
          </w:p>
        </w:tc>
        <w:tc>
          <w:tcPr>
            <w:tcW w:w="1191" w:type="dxa"/>
          </w:tcPr>
          <w:p w:rsidR="005B1CF6" w:rsidRDefault="005B1CF6">
            <w:pPr>
              <w:pStyle w:val="ConsPlusNormal"/>
              <w:jc w:val="center"/>
            </w:pPr>
            <w:r>
              <w:t>6</w:t>
            </w:r>
          </w:p>
        </w:tc>
        <w:tc>
          <w:tcPr>
            <w:tcW w:w="1134" w:type="dxa"/>
          </w:tcPr>
          <w:p w:rsidR="005B1CF6" w:rsidRDefault="005B1CF6">
            <w:pPr>
              <w:pStyle w:val="ConsPlusNormal"/>
              <w:jc w:val="center"/>
            </w:pPr>
            <w:r>
              <w:t>7</w:t>
            </w:r>
          </w:p>
        </w:tc>
        <w:tc>
          <w:tcPr>
            <w:tcW w:w="1134" w:type="dxa"/>
          </w:tcPr>
          <w:p w:rsidR="005B1CF6" w:rsidRDefault="005B1CF6">
            <w:pPr>
              <w:pStyle w:val="ConsPlusNormal"/>
              <w:jc w:val="center"/>
            </w:pPr>
            <w:r>
              <w:t>8</w:t>
            </w:r>
          </w:p>
        </w:tc>
        <w:tc>
          <w:tcPr>
            <w:tcW w:w="1304" w:type="dxa"/>
          </w:tcPr>
          <w:p w:rsidR="005B1CF6" w:rsidRDefault="005B1CF6">
            <w:pPr>
              <w:pStyle w:val="ConsPlusNormal"/>
              <w:jc w:val="center"/>
            </w:pPr>
            <w:r>
              <w:t>9</w:t>
            </w:r>
          </w:p>
        </w:tc>
        <w:tc>
          <w:tcPr>
            <w:tcW w:w="1587" w:type="dxa"/>
          </w:tcPr>
          <w:p w:rsidR="005B1CF6" w:rsidRDefault="005B1CF6">
            <w:pPr>
              <w:pStyle w:val="ConsPlusNormal"/>
              <w:jc w:val="center"/>
            </w:pPr>
            <w:r>
              <w:t>10</w:t>
            </w:r>
          </w:p>
        </w:tc>
      </w:tr>
      <w:tr w:rsidR="005B1CF6">
        <w:tc>
          <w:tcPr>
            <w:tcW w:w="454" w:type="dxa"/>
          </w:tcPr>
          <w:p w:rsidR="005B1CF6" w:rsidRDefault="005B1CF6">
            <w:pPr>
              <w:pStyle w:val="ConsPlusNormal"/>
              <w:jc w:val="center"/>
            </w:pPr>
            <w:r>
              <w:t>1.</w:t>
            </w:r>
          </w:p>
        </w:tc>
        <w:tc>
          <w:tcPr>
            <w:tcW w:w="1191" w:type="dxa"/>
          </w:tcPr>
          <w:p w:rsidR="005B1CF6" w:rsidRDefault="005B1CF6">
            <w:pPr>
              <w:pStyle w:val="ConsPlusNormal"/>
            </w:pPr>
          </w:p>
        </w:tc>
        <w:tc>
          <w:tcPr>
            <w:tcW w:w="1134" w:type="dxa"/>
          </w:tcPr>
          <w:p w:rsidR="005B1CF6" w:rsidRDefault="005B1CF6">
            <w:pPr>
              <w:pStyle w:val="ConsPlusNormal"/>
            </w:pPr>
          </w:p>
        </w:tc>
        <w:tc>
          <w:tcPr>
            <w:tcW w:w="1814" w:type="dxa"/>
          </w:tcPr>
          <w:p w:rsidR="005B1CF6" w:rsidRDefault="005B1CF6">
            <w:pPr>
              <w:pStyle w:val="ConsPlusNormal"/>
            </w:pPr>
          </w:p>
        </w:tc>
        <w:tc>
          <w:tcPr>
            <w:tcW w:w="1304" w:type="dxa"/>
          </w:tcPr>
          <w:p w:rsidR="005B1CF6" w:rsidRDefault="005B1CF6">
            <w:pPr>
              <w:pStyle w:val="ConsPlusNormal"/>
            </w:pPr>
          </w:p>
        </w:tc>
        <w:tc>
          <w:tcPr>
            <w:tcW w:w="1191" w:type="dxa"/>
          </w:tcPr>
          <w:p w:rsidR="005B1CF6" w:rsidRDefault="005B1CF6">
            <w:pPr>
              <w:pStyle w:val="ConsPlusNormal"/>
            </w:pPr>
          </w:p>
        </w:tc>
        <w:tc>
          <w:tcPr>
            <w:tcW w:w="1134" w:type="dxa"/>
          </w:tcPr>
          <w:p w:rsidR="005B1CF6" w:rsidRDefault="005B1CF6">
            <w:pPr>
              <w:pStyle w:val="ConsPlusNormal"/>
            </w:pPr>
          </w:p>
        </w:tc>
        <w:tc>
          <w:tcPr>
            <w:tcW w:w="1134" w:type="dxa"/>
          </w:tcPr>
          <w:p w:rsidR="005B1CF6" w:rsidRDefault="005B1CF6">
            <w:pPr>
              <w:pStyle w:val="ConsPlusNormal"/>
            </w:pPr>
          </w:p>
        </w:tc>
        <w:tc>
          <w:tcPr>
            <w:tcW w:w="1304" w:type="dxa"/>
          </w:tcPr>
          <w:p w:rsidR="005B1CF6" w:rsidRDefault="005B1CF6">
            <w:pPr>
              <w:pStyle w:val="ConsPlusNormal"/>
            </w:pPr>
          </w:p>
        </w:tc>
        <w:tc>
          <w:tcPr>
            <w:tcW w:w="1587" w:type="dxa"/>
          </w:tcPr>
          <w:p w:rsidR="005B1CF6" w:rsidRDefault="005B1CF6">
            <w:pPr>
              <w:pStyle w:val="ConsPlusNormal"/>
            </w:pPr>
          </w:p>
        </w:tc>
      </w:tr>
      <w:tr w:rsidR="005B1CF6">
        <w:tc>
          <w:tcPr>
            <w:tcW w:w="454" w:type="dxa"/>
          </w:tcPr>
          <w:p w:rsidR="005B1CF6" w:rsidRDefault="005B1CF6">
            <w:pPr>
              <w:pStyle w:val="ConsPlusNormal"/>
              <w:jc w:val="center"/>
            </w:pPr>
            <w:r>
              <w:t>2.</w:t>
            </w:r>
          </w:p>
        </w:tc>
        <w:tc>
          <w:tcPr>
            <w:tcW w:w="1191" w:type="dxa"/>
          </w:tcPr>
          <w:p w:rsidR="005B1CF6" w:rsidRDefault="005B1CF6">
            <w:pPr>
              <w:pStyle w:val="ConsPlusNormal"/>
            </w:pPr>
          </w:p>
        </w:tc>
        <w:tc>
          <w:tcPr>
            <w:tcW w:w="1134" w:type="dxa"/>
          </w:tcPr>
          <w:p w:rsidR="005B1CF6" w:rsidRDefault="005B1CF6">
            <w:pPr>
              <w:pStyle w:val="ConsPlusNormal"/>
            </w:pPr>
          </w:p>
        </w:tc>
        <w:tc>
          <w:tcPr>
            <w:tcW w:w="1814" w:type="dxa"/>
          </w:tcPr>
          <w:p w:rsidR="005B1CF6" w:rsidRDefault="005B1CF6">
            <w:pPr>
              <w:pStyle w:val="ConsPlusNormal"/>
            </w:pPr>
          </w:p>
        </w:tc>
        <w:tc>
          <w:tcPr>
            <w:tcW w:w="1304" w:type="dxa"/>
          </w:tcPr>
          <w:p w:rsidR="005B1CF6" w:rsidRDefault="005B1CF6">
            <w:pPr>
              <w:pStyle w:val="ConsPlusNormal"/>
            </w:pPr>
          </w:p>
        </w:tc>
        <w:tc>
          <w:tcPr>
            <w:tcW w:w="1191" w:type="dxa"/>
          </w:tcPr>
          <w:p w:rsidR="005B1CF6" w:rsidRDefault="005B1CF6">
            <w:pPr>
              <w:pStyle w:val="ConsPlusNormal"/>
            </w:pPr>
          </w:p>
        </w:tc>
        <w:tc>
          <w:tcPr>
            <w:tcW w:w="1134" w:type="dxa"/>
          </w:tcPr>
          <w:p w:rsidR="005B1CF6" w:rsidRDefault="005B1CF6">
            <w:pPr>
              <w:pStyle w:val="ConsPlusNormal"/>
            </w:pPr>
          </w:p>
        </w:tc>
        <w:tc>
          <w:tcPr>
            <w:tcW w:w="1134" w:type="dxa"/>
          </w:tcPr>
          <w:p w:rsidR="005B1CF6" w:rsidRDefault="005B1CF6">
            <w:pPr>
              <w:pStyle w:val="ConsPlusNormal"/>
            </w:pPr>
          </w:p>
        </w:tc>
        <w:tc>
          <w:tcPr>
            <w:tcW w:w="1304" w:type="dxa"/>
          </w:tcPr>
          <w:p w:rsidR="005B1CF6" w:rsidRDefault="005B1CF6">
            <w:pPr>
              <w:pStyle w:val="ConsPlusNormal"/>
            </w:pPr>
          </w:p>
        </w:tc>
        <w:tc>
          <w:tcPr>
            <w:tcW w:w="1587" w:type="dxa"/>
          </w:tcPr>
          <w:p w:rsidR="005B1CF6" w:rsidRDefault="005B1CF6">
            <w:pPr>
              <w:pStyle w:val="ConsPlusNormal"/>
            </w:pPr>
          </w:p>
        </w:tc>
      </w:tr>
      <w:tr w:rsidR="005B1CF6">
        <w:tc>
          <w:tcPr>
            <w:tcW w:w="454" w:type="dxa"/>
          </w:tcPr>
          <w:p w:rsidR="005B1CF6" w:rsidRDefault="005B1CF6">
            <w:pPr>
              <w:pStyle w:val="ConsPlusNormal"/>
            </w:pPr>
          </w:p>
        </w:tc>
        <w:tc>
          <w:tcPr>
            <w:tcW w:w="1191" w:type="dxa"/>
          </w:tcPr>
          <w:p w:rsidR="005B1CF6" w:rsidRDefault="005B1CF6">
            <w:pPr>
              <w:pStyle w:val="ConsPlusNormal"/>
            </w:pPr>
            <w:r>
              <w:t>Итого</w:t>
            </w:r>
          </w:p>
        </w:tc>
        <w:tc>
          <w:tcPr>
            <w:tcW w:w="1134" w:type="dxa"/>
          </w:tcPr>
          <w:p w:rsidR="005B1CF6" w:rsidRDefault="005B1CF6">
            <w:pPr>
              <w:pStyle w:val="ConsPlusNormal"/>
            </w:pPr>
          </w:p>
        </w:tc>
        <w:tc>
          <w:tcPr>
            <w:tcW w:w="1814" w:type="dxa"/>
          </w:tcPr>
          <w:p w:rsidR="005B1CF6" w:rsidRDefault="005B1CF6">
            <w:pPr>
              <w:pStyle w:val="ConsPlusNormal"/>
            </w:pPr>
          </w:p>
        </w:tc>
        <w:tc>
          <w:tcPr>
            <w:tcW w:w="1304" w:type="dxa"/>
          </w:tcPr>
          <w:p w:rsidR="005B1CF6" w:rsidRDefault="005B1CF6">
            <w:pPr>
              <w:pStyle w:val="ConsPlusNormal"/>
            </w:pPr>
          </w:p>
        </w:tc>
        <w:tc>
          <w:tcPr>
            <w:tcW w:w="1191" w:type="dxa"/>
          </w:tcPr>
          <w:p w:rsidR="005B1CF6" w:rsidRDefault="005B1CF6">
            <w:pPr>
              <w:pStyle w:val="ConsPlusNormal"/>
            </w:pPr>
          </w:p>
        </w:tc>
        <w:tc>
          <w:tcPr>
            <w:tcW w:w="1134" w:type="dxa"/>
          </w:tcPr>
          <w:p w:rsidR="005B1CF6" w:rsidRDefault="005B1CF6">
            <w:pPr>
              <w:pStyle w:val="ConsPlusNormal"/>
            </w:pPr>
          </w:p>
        </w:tc>
        <w:tc>
          <w:tcPr>
            <w:tcW w:w="1134" w:type="dxa"/>
          </w:tcPr>
          <w:p w:rsidR="005B1CF6" w:rsidRDefault="005B1CF6">
            <w:pPr>
              <w:pStyle w:val="ConsPlusNormal"/>
            </w:pPr>
          </w:p>
        </w:tc>
        <w:tc>
          <w:tcPr>
            <w:tcW w:w="1304" w:type="dxa"/>
          </w:tcPr>
          <w:p w:rsidR="005B1CF6" w:rsidRDefault="005B1CF6">
            <w:pPr>
              <w:pStyle w:val="ConsPlusNormal"/>
            </w:pPr>
          </w:p>
        </w:tc>
        <w:tc>
          <w:tcPr>
            <w:tcW w:w="1587" w:type="dxa"/>
          </w:tcPr>
          <w:p w:rsidR="005B1CF6" w:rsidRDefault="005B1CF6">
            <w:pPr>
              <w:pStyle w:val="ConsPlusNormal"/>
            </w:pPr>
          </w:p>
        </w:tc>
      </w:tr>
    </w:tbl>
    <w:p w:rsidR="005B1CF6" w:rsidRDefault="005B1CF6">
      <w:pPr>
        <w:sectPr w:rsidR="005B1CF6" w:rsidSect="007D151D">
          <w:pgSz w:w="16838" w:h="11905" w:orient="landscape"/>
          <w:pgMar w:top="1701" w:right="1134" w:bottom="850" w:left="1134" w:header="0" w:footer="0" w:gutter="0"/>
          <w:cols w:space="720"/>
        </w:sectPr>
      </w:pPr>
    </w:p>
    <w:p w:rsidR="005B1CF6" w:rsidRDefault="005B1CF6">
      <w:pPr>
        <w:pStyle w:val="ConsPlusNormal"/>
        <w:jc w:val="both"/>
      </w:pPr>
    </w:p>
    <w:p w:rsidR="005B1CF6" w:rsidRDefault="005B1CF6">
      <w:pPr>
        <w:pStyle w:val="ConsPlusNonformat"/>
        <w:jc w:val="both"/>
      </w:pPr>
      <w:r>
        <w:t xml:space="preserve">    Проектно-сметная документация прилагается.</w:t>
      </w:r>
    </w:p>
    <w:p w:rsidR="005B1CF6" w:rsidRDefault="005B1CF6">
      <w:pPr>
        <w:pStyle w:val="ConsPlusNonformat"/>
        <w:jc w:val="both"/>
      </w:pPr>
    </w:p>
    <w:p w:rsidR="005B1CF6" w:rsidRDefault="005B1CF6">
      <w:pPr>
        <w:pStyle w:val="ConsPlusNonformat"/>
        <w:jc w:val="both"/>
      </w:pPr>
      <w:r>
        <w:t xml:space="preserve">    4.   Сведения   о   значениях   показателей   критериев  оценки  заявки</w:t>
      </w:r>
    </w:p>
    <w:p w:rsidR="005B1CF6" w:rsidRDefault="005B1CF6">
      <w:pPr>
        <w:pStyle w:val="ConsPlusNonformat"/>
        <w:jc w:val="both"/>
      </w:pPr>
      <w:r>
        <w:t>муниципального   образования  для  участия  в  конкурсе  на  предоставление</w:t>
      </w:r>
    </w:p>
    <w:p w:rsidR="005B1CF6" w:rsidRDefault="005B1CF6">
      <w:pPr>
        <w:pStyle w:val="ConsPlusNonformat"/>
        <w:jc w:val="both"/>
      </w:pPr>
      <w:r>
        <w:t>субсидий бюджетам муниципальных районов, муниципальных и городских округов,</w:t>
      </w:r>
    </w:p>
    <w:p w:rsidR="005B1CF6" w:rsidRDefault="005B1CF6">
      <w:pPr>
        <w:pStyle w:val="ConsPlusNonformat"/>
        <w:jc w:val="both"/>
      </w:pPr>
      <w:r>
        <w:t>городских  и  сельских  поселений Архангельской области на софинансирование</w:t>
      </w:r>
    </w:p>
    <w:p w:rsidR="005B1CF6" w:rsidRDefault="005B1CF6">
      <w:pPr>
        <w:pStyle w:val="ConsPlusNonformat"/>
        <w:jc w:val="both"/>
      </w:pPr>
      <w:r>
        <w:t>мероприятий по проведению ремонтов зданий муниципальных учреждений культуры</w:t>
      </w:r>
    </w:p>
    <w:p w:rsidR="005B1CF6" w:rsidRDefault="005B1CF6">
      <w:pPr>
        <w:pStyle w:val="ConsPlusNonformat"/>
        <w:jc w:val="both"/>
      </w:pPr>
      <w:r>
        <w:t>муниципальных образований Архангельской области:</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839"/>
        <w:gridCol w:w="1247"/>
        <w:gridCol w:w="1474"/>
      </w:tblGrid>
      <w:tr w:rsidR="005B1CF6">
        <w:tc>
          <w:tcPr>
            <w:tcW w:w="454" w:type="dxa"/>
          </w:tcPr>
          <w:p w:rsidR="005B1CF6" w:rsidRDefault="005B1CF6">
            <w:pPr>
              <w:pStyle w:val="ConsPlusNormal"/>
              <w:jc w:val="center"/>
            </w:pPr>
            <w:r>
              <w:t>N п/п</w:t>
            </w:r>
          </w:p>
        </w:tc>
        <w:tc>
          <w:tcPr>
            <w:tcW w:w="5839" w:type="dxa"/>
          </w:tcPr>
          <w:p w:rsidR="005B1CF6" w:rsidRDefault="005B1CF6">
            <w:pPr>
              <w:pStyle w:val="ConsPlusNormal"/>
              <w:jc w:val="center"/>
            </w:pPr>
            <w:r>
              <w:t>Наименование критерия</w:t>
            </w:r>
          </w:p>
        </w:tc>
        <w:tc>
          <w:tcPr>
            <w:tcW w:w="1247" w:type="dxa"/>
          </w:tcPr>
          <w:p w:rsidR="005B1CF6" w:rsidRDefault="005B1CF6">
            <w:pPr>
              <w:pStyle w:val="ConsPlusNormal"/>
              <w:jc w:val="center"/>
            </w:pPr>
            <w:r>
              <w:t>Единица измерения</w:t>
            </w:r>
          </w:p>
        </w:tc>
        <w:tc>
          <w:tcPr>
            <w:tcW w:w="1474" w:type="dxa"/>
          </w:tcPr>
          <w:p w:rsidR="005B1CF6" w:rsidRDefault="005B1CF6">
            <w:pPr>
              <w:pStyle w:val="ConsPlusNormal"/>
              <w:jc w:val="center"/>
            </w:pPr>
            <w:r>
              <w:t>Значение показателя</w:t>
            </w:r>
          </w:p>
        </w:tc>
      </w:tr>
      <w:tr w:rsidR="005B1CF6">
        <w:tc>
          <w:tcPr>
            <w:tcW w:w="454" w:type="dxa"/>
          </w:tcPr>
          <w:p w:rsidR="005B1CF6" w:rsidRDefault="005B1CF6">
            <w:pPr>
              <w:pStyle w:val="ConsPlusNormal"/>
              <w:jc w:val="center"/>
            </w:pPr>
            <w:r>
              <w:t>1.</w:t>
            </w:r>
          </w:p>
        </w:tc>
        <w:tc>
          <w:tcPr>
            <w:tcW w:w="5839" w:type="dxa"/>
          </w:tcPr>
          <w:p w:rsidR="005B1CF6" w:rsidRDefault="005B1CF6">
            <w:pPr>
              <w:pStyle w:val="ConsPlusNormal"/>
            </w:pPr>
            <w:r>
              <w:t>Участие муниципального образования Архангельской области собственными средствами в реализации мероприятия</w:t>
            </w:r>
          </w:p>
        </w:tc>
        <w:tc>
          <w:tcPr>
            <w:tcW w:w="1247" w:type="dxa"/>
          </w:tcPr>
          <w:p w:rsidR="005B1CF6" w:rsidRDefault="005B1CF6">
            <w:pPr>
              <w:pStyle w:val="ConsPlusNormal"/>
              <w:jc w:val="center"/>
            </w:pPr>
            <w:r>
              <w:t>тысяч рублей</w:t>
            </w:r>
          </w:p>
        </w:tc>
        <w:tc>
          <w:tcPr>
            <w:tcW w:w="1474" w:type="dxa"/>
          </w:tcPr>
          <w:p w:rsidR="005B1CF6" w:rsidRDefault="005B1CF6">
            <w:pPr>
              <w:pStyle w:val="ConsPlusNormal"/>
            </w:pPr>
          </w:p>
        </w:tc>
      </w:tr>
      <w:tr w:rsidR="005B1CF6">
        <w:tc>
          <w:tcPr>
            <w:tcW w:w="454" w:type="dxa"/>
          </w:tcPr>
          <w:p w:rsidR="005B1CF6" w:rsidRDefault="005B1CF6">
            <w:pPr>
              <w:pStyle w:val="ConsPlusNormal"/>
              <w:jc w:val="center"/>
            </w:pPr>
            <w:r>
              <w:t>2.</w:t>
            </w:r>
          </w:p>
        </w:tc>
        <w:tc>
          <w:tcPr>
            <w:tcW w:w="5839" w:type="dxa"/>
          </w:tcPr>
          <w:p w:rsidR="005B1CF6" w:rsidRDefault="005B1CF6">
            <w:pPr>
              <w:pStyle w:val="ConsPlusNormal"/>
            </w:pPr>
            <w:r>
              <w:t>Доля зданий учреждений (музеев/библиотек), находящихся в неудовлетворительном состоянии, в общем количестве зданий соответствующего типа учреждений муниципального образования Архангельской области в соответствии с формами федерального статистического наблюдения</w:t>
            </w:r>
          </w:p>
        </w:tc>
        <w:tc>
          <w:tcPr>
            <w:tcW w:w="1247" w:type="dxa"/>
          </w:tcPr>
          <w:p w:rsidR="005B1CF6" w:rsidRDefault="005B1CF6">
            <w:pPr>
              <w:pStyle w:val="ConsPlusNormal"/>
              <w:jc w:val="center"/>
            </w:pPr>
            <w:r>
              <w:t>процентов</w:t>
            </w:r>
          </w:p>
        </w:tc>
        <w:tc>
          <w:tcPr>
            <w:tcW w:w="1474" w:type="dxa"/>
          </w:tcPr>
          <w:p w:rsidR="005B1CF6" w:rsidRDefault="005B1CF6">
            <w:pPr>
              <w:pStyle w:val="ConsPlusNormal"/>
            </w:pPr>
          </w:p>
        </w:tc>
      </w:tr>
      <w:tr w:rsidR="005B1CF6">
        <w:tc>
          <w:tcPr>
            <w:tcW w:w="454" w:type="dxa"/>
          </w:tcPr>
          <w:p w:rsidR="005B1CF6" w:rsidRDefault="005B1CF6">
            <w:pPr>
              <w:pStyle w:val="ConsPlusNormal"/>
              <w:jc w:val="center"/>
            </w:pPr>
            <w:r>
              <w:t>3.</w:t>
            </w:r>
          </w:p>
        </w:tc>
        <w:tc>
          <w:tcPr>
            <w:tcW w:w="5839" w:type="dxa"/>
          </w:tcPr>
          <w:p w:rsidR="005B1CF6" w:rsidRDefault="005B1CF6">
            <w:pPr>
              <w:pStyle w:val="ConsPlusNormal"/>
            </w:pPr>
            <w:r>
              <w:t>Прирост посещений учреждений (музеев/библиотек) по отношению к уровню 2017 года</w:t>
            </w:r>
          </w:p>
        </w:tc>
        <w:tc>
          <w:tcPr>
            <w:tcW w:w="1247" w:type="dxa"/>
          </w:tcPr>
          <w:p w:rsidR="005B1CF6" w:rsidRDefault="005B1CF6">
            <w:pPr>
              <w:pStyle w:val="ConsPlusNormal"/>
              <w:jc w:val="center"/>
            </w:pPr>
            <w:r>
              <w:t>процентов</w:t>
            </w:r>
          </w:p>
        </w:tc>
        <w:tc>
          <w:tcPr>
            <w:tcW w:w="1474" w:type="dxa"/>
          </w:tcPr>
          <w:p w:rsidR="005B1CF6" w:rsidRDefault="005B1CF6">
            <w:pPr>
              <w:pStyle w:val="ConsPlusNormal"/>
            </w:pPr>
          </w:p>
        </w:tc>
      </w:tr>
      <w:tr w:rsidR="005B1CF6">
        <w:tc>
          <w:tcPr>
            <w:tcW w:w="454" w:type="dxa"/>
          </w:tcPr>
          <w:p w:rsidR="005B1CF6" w:rsidRDefault="005B1CF6">
            <w:pPr>
              <w:pStyle w:val="ConsPlusNormal"/>
              <w:jc w:val="center"/>
            </w:pPr>
            <w:r>
              <w:t>4.</w:t>
            </w:r>
          </w:p>
        </w:tc>
        <w:tc>
          <w:tcPr>
            <w:tcW w:w="5839" w:type="dxa"/>
          </w:tcPr>
          <w:p w:rsidR="005B1CF6" w:rsidRDefault="005B1CF6">
            <w:pPr>
              <w:pStyle w:val="ConsPlusNormal"/>
            </w:pPr>
            <w:r>
              <w:t>Число посещений муниципального учреждения на 1 жителя муниципального образования, проживающего в поселении</w:t>
            </w:r>
          </w:p>
        </w:tc>
        <w:tc>
          <w:tcPr>
            <w:tcW w:w="1247" w:type="dxa"/>
          </w:tcPr>
          <w:p w:rsidR="005B1CF6" w:rsidRDefault="005B1CF6">
            <w:pPr>
              <w:pStyle w:val="ConsPlusNormal"/>
              <w:jc w:val="center"/>
            </w:pPr>
            <w:r>
              <w:t>посещений</w:t>
            </w:r>
          </w:p>
        </w:tc>
        <w:tc>
          <w:tcPr>
            <w:tcW w:w="1474" w:type="dxa"/>
          </w:tcPr>
          <w:p w:rsidR="005B1CF6" w:rsidRDefault="005B1CF6">
            <w:pPr>
              <w:pStyle w:val="ConsPlusNormal"/>
            </w:pPr>
          </w:p>
        </w:tc>
      </w:tr>
      <w:tr w:rsidR="005B1CF6">
        <w:tc>
          <w:tcPr>
            <w:tcW w:w="9014" w:type="dxa"/>
            <w:gridSpan w:val="4"/>
          </w:tcPr>
          <w:p w:rsidR="005B1CF6" w:rsidRDefault="005B1CF6">
            <w:pPr>
              <w:pStyle w:val="ConsPlusNormal"/>
            </w:pPr>
            <w:r>
              <w:t>Дополнительно для библиотек:</w:t>
            </w:r>
          </w:p>
        </w:tc>
      </w:tr>
      <w:tr w:rsidR="005B1CF6">
        <w:tc>
          <w:tcPr>
            <w:tcW w:w="454" w:type="dxa"/>
          </w:tcPr>
          <w:p w:rsidR="005B1CF6" w:rsidRDefault="005B1CF6">
            <w:pPr>
              <w:pStyle w:val="ConsPlusNormal"/>
              <w:jc w:val="center"/>
            </w:pPr>
            <w:r>
              <w:t>5.</w:t>
            </w:r>
          </w:p>
        </w:tc>
        <w:tc>
          <w:tcPr>
            <w:tcW w:w="5839" w:type="dxa"/>
          </w:tcPr>
          <w:p w:rsidR="005B1CF6" w:rsidRDefault="005B1CF6">
            <w:pPr>
              <w:pStyle w:val="ConsPlusNormal"/>
            </w:pPr>
            <w:r>
              <w:t>Ремонт проводится в целях создания модельной библиотеки</w:t>
            </w:r>
          </w:p>
        </w:tc>
        <w:tc>
          <w:tcPr>
            <w:tcW w:w="1247" w:type="dxa"/>
          </w:tcPr>
          <w:p w:rsidR="005B1CF6" w:rsidRDefault="005B1CF6">
            <w:pPr>
              <w:pStyle w:val="ConsPlusNormal"/>
              <w:jc w:val="center"/>
            </w:pPr>
            <w:r>
              <w:t>да/нет</w:t>
            </w:r>
          </w:p>
        </w:tc>
        <w:tc>
          <w:tcPr>
            <w:tcW w:w="1474" w:type="dxa"/>
          </w:tcPr>
          <w:p w:rsidR="005B1CF6" w:rsidRDefault="005B1CF6">
            <w:pPr>
              <w:pStyle w:val="ConsPlusNormal"/>
            </w:pPr>
          </w:p>
        </w:tc>
      </w:tr>
      <w:tr w:rsidR="005B1CF6">
        <w:tc>
          <w:tcPr>
            <w:tcW w:w="454" w:type="dxa"/>
          </w:tcPr>
          <w:p w:rsidR="005B1CF6" w:rsidRDefault="005B1CF6">
            <w:pPr>
              <w:pStyle w:val="ConsPlusNormal"/>
              <w:jc w:val="center"/>
            </w:pPr>
            <w:r>
              <w:t>6.</w:t>
            </w:r>
          </w:p>
        </w:tc>
        <w:tc>
          <w:tcPr>
            <w:tcW w:w="5839" w:type="dxa"/>
          </w:tcPr>
          <w:p w:rsidR="005B1CF6" w:rsidRDefault="005B1CF6">
            <w:pPr>
              <w:pStyle w:val="ConsPlusNormal"/>
            </w:pPr>
            <w:r>
              <w:t>Планируемый год создания модельной библиотеки</w:t>
            </w:r>
          </w:p>
        </w:tc>
        <w:tc>
          <w:tcPr>
            <w:tcW w:w="1247" w:type="dxa"/>
          </w:tcPr>
          <w:p w:rsidR="005B1CF6" w:rsidRDefault="005B1CF6">
            <w:pPr>
              <w:pStyle w:val="ConsPlusNormal"/>
              <w:jc w:val="center"/>
            </w:pPr>
            <w:r>
              <w:t>год</w:t>
            </w:r>
          </w:p>
        </w:tc>
        <w:tc>
          <w:tcPr>
            <w:tcW w:w="1474"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В случае отбора _______________________________________________________</w:t>
      </w:r>
    </w:p>
    <w:p w:rsidR="005B1CF6" w:rsidRDefault="005B1CF6">
      <w:pPr>
        <w:pStyle w:val="ConsPlusNonformat"/>
        <w:jc w:val="both"/>
      </w:pPr>
      <w:r>
        <w:t xml:space="preserve">            (наименование муниципального образования Архангельской области)</w:t>
      </w:r>
    </w:p>
    <w:p w:rsidR="005B1CF6" w:rsidRDefault="005B1CF6">
      <w:pPr>
        <w:pStyle w:val="ConsPlusNonformat"/>
        <w:jc w:val="both"/>
      </w:pPr>
      <w:r>
        <w:t>берет  на себя обязательства по обеспечению соответствия значения следующих</w:t>
      </w:r>
    </w:p>
    <w:p w:rsidR="005B1CF6" w:rsidRDefault="005B1CF6">
      <w:pPr>
        <w:pStyle w:val="ConsPlusNonformat"/>
        <w:jc w:val="both"/>
      </w:pPr>
      <w:r>
        <w:t>показателей результативности, установленных _______________________________</w:t>
      </w:r>
    </w:p>
    <w:p w:rsidR="005B1CF6" w:rsidRDefault="005B1CF6">
      <w:pPr>
        <w:pStyle w:val="ConsPlusNonformat"/>
        <w:jc w:val="both"/>
      </w:pPr>
      <w:r>
        <w:t>__________________________________________________________________________:</w:t>
      </w:r>
    </w:p>
    <w:p w:rsidR="005B1CF6" w:rsidRDefault="005B1CF6">
      <w:pPr>
        <w:pStyle w:val="ConsPlusNonformat"/>
        <w:jc w:val="both"/>
      </w:pPr>
      <w:r>
        <w:t>(наименование муниципальной программы, нормативно-правового акта</w:t>
      </w:r>
    </w:p>
    <w:p w:rsidR="005B1CF6" w:rsidRDefault="005B1CF6">
      <w:pPr>
        <w:pStyle w:val="ConsPlusNonformat"/>
        <w:jc w:val="both"/>
      </w:pPr>
      <w:r>
        <w:t xml:space="preserve">                        муниципального образования)</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3"/>
        <w:gridCol w:w="1304"/>
        <w:gridCol w:w="1417"/>
      </w:tblGrid>
      <w:tr w:rsidR="005B1CF6">
        <w:tc>
          <w:tcPr>
            <w:tcW w:w="6293" w:type="dxa"/>
          </w:tcPr>
          <w:p w:rsidR="005B1CF6" w:rsidRDefault="005B1CF6">
            <w:pPr>
              <w:pStyle w:val="ConsPlusNormal"/>
              <w:jc w:val="center"/>
            </w:pPr>
            <w:r>
              <w:t>Показатель</w:t>
            </w:r>
          </w:p>
        </w:tc>
        <w:tc>
          <w:tcPr>
            <w:tcW w:w="1304" w:type="dxa"/>
          </w:tcPr>
          <w:p w:rsidR="005B1CF6" w:rsidRDefault="005B1CF6">
            <w:pPr>
              <w:pStyle w:val="ConsPlusNormal"/>
              <w:jc w:val="center"/>
            </w:pPr>
            <w:r>
              <w:t>Единица измерения</w:t>
            </w:r>
          </w:p>
        </w:tc>
        <w:tc>
          <w:tcPr>
            <w:tcW w:w="1417" w:type="dxa"/>
          </w:tcPr>
          <w:p w:rsidR="005B1CF6" w:rsidRDefault="005B1CF6">
            <w:pPr>
              <w:pStyle w:val="ConsPlusNormal"/>
              <w:jc w:val="center"/>
            </w:pPr>
            <w:r>
              <w:t>Значение показателя</w:t>
            </w:r>
          </w:p>
        </w:tc>
      </w:tr>
      <w:tr w:rsidR="005B1CF6">
        <w:tc>
          <w:tcPr>
            <w:tcW w:w="6293" w:type="dxa"/>
          </w:tcPr>
          <w:p w:rsidR="005B1CF6" w:rsidRDefault="005B1CF6">
            <w:pPr>
              <w:pStyle w:val="ConsPlusNormal"/>
            </w:pPr>
            <w:r>
              <w:t>Количество зданий муниципальных учреждений культуры (музеев/библиотек), в которых проведены капитальные ремонты</w:t>
            </w:r>
          </w:p>
        </w:tc>
        <w:tc>
          <w:tcPr>
            <w:tcW w:w="1304" w:type="dxa"/>
          </w:tcPr>
          <w:p w:rsidR="005B1CF6" w:rsidRDefault="005B1CF6">
            <w:pPr>
              <w:pStyle w:val="ConsPlusNormal"/>
              <w:jc w:val="center"/>
            </w:pPr>
            <w:r>
              <w:t>единиц</w:t>
            </w:r>
          </w:p>
        </w:tc>
        <w:tc>
          <w:tcPr>
            <w:tcW w:w="1417" w:type="dxa"/>
          </w:tcPr>
          <w:p w:rsidR="005B1CF6" w:rsidRDefault="005B1CF6">
            <w:pPr>
              <w:pStyle w:val="ConsPlusNormal"/>
            </w:pPr>
          </w:p>
        </w:tc>
      </w:tr>
      <w:tr w:rsidR="005B1CF6">
        <w:tc>
          <w:tcPr>
            <w:tcW w:w="6293" w:type="dxa"/>
          </w:tcPr>
          <w:p w:rsidR="005B1CF6" w:rsidRDefault="005B1CF6">
            <w:pPr>
              <w:pStyle w:val="ConsPlusNormal"/>
            </w:pPr>
            <w:r>
              <w:t>Прирост посещений учреждений (музеев/библиотек), по отношению к уровню 2017 года</w:t>
            </w:r>
          </w:p>
        </w:tc>
        <w:tc>
          <w:tcPr>
            <w:tcW w:w="1304" w:type="dxa"/>
          </w:tcPr>
          <w:p w:rsidR="005B1CF6" w:rsidRDefault="005B1CF6">
            <w:pPr>
              <w:pStyle w:val="ConsPlusNormal"/>
              <w:jc w:val="center"/>
            </w:pPr>
            <w:r>
              <w:t>процентов</w:t>
            </w:r>
          </w:p>
        </w:tc>
        <w:tc>
          <w:tcPr>
            <w:tcW w:w="1417" w:type="dxa"/>
          </w:tcPr>
          <w:p w:rsidR="005B1CF6" w:rsidRDefault="005B1CF6">
            <w:pPr>
              <w:pStyle w:val="ConsPlusNormal"/>
              <w:jc w:val="center"/>
            </w:pPr>
            <w:r>
              <w:t>не менее 2 процентов</w:t>
            </w:r>
          </w:p>
        </w:tc>
      </w:tr>
    </w:tbl>
    <w:p w:rsidR="005B1CF6" w:rsidRDefault="005B1CF6">
      <w:pPr>
        <w:pStyle w:val="ConsPlusNormal"/>
        <w:jc w:val="both"/>
      </w:pPr>
    </w:p>
    <w:p w:rsidR="005B1CF6" w:rsidRDefault="005B1CF6">
      <w:pPr>
        <w:pStyle w:val="ConsPlusNonformat"/>
        <w:jc w:val="both"/>
      </w:pPr>
      <w:r>
        <w:t xml:space="preserve">    С  условиями  и  требованиями </w:t>
      </w:r>
      <w:hyperlink w:anchor="P8901" w:history="1">
        <w:r>
          <w:rPr>
            <w:color w:val="0000FF"/>
          </w:rPr>
          <w:t>Положения</w:t>
        </w:r>
      </w:hyperlink>
      <w:r>
        <w:t xml:space="preserve"> о порядке и условиях проведения</w:t>
      </w:r>
    </w:p>
    <w:p w:rsidR="005B1CF6" w:rsidRDefault="005B1CF6">
      <w:pPr>
        <w:pStyle w:val="ConsPlusNonformat"/>
        <w:jc w:val="both"/>
      </w:pPr>
      <w:r>
        <w:t>конкурса   на   предоставление  субсидий  бюджетам  муниципальных  районов,</w:t>
      </w:r>
    </w:p>
    <w:p w:rsidR="005B1CF6" w:rsidRDefault="005B1CF6">
      <w:pPr>
        <w:pStyle w:val="ConsPlusNonformat"/>
        <w:jc w:val="both"/>
      </w:pPr>
      <w:r>
        <w:t>муниципальных   и   городских   округов,  городских  и  сельских  поселений</w:t>
      </w:r>
    </w:p>
    <w:p w:rsidR="005B1CF6" w:rsidRDefault="005B1CF6">
      <w:pPr>
        <w:pStyle w:val="ConsPlusNonformat"/>
        <w:jc w:val="both"/>
      </w:pPr>
      <w:r>
        <w:t>Архангельской   области   на  софинансирование  мероприятий  по  проведению</w:t>
      </w:r>
    </w:p>
    <w:p w:rsidR="005B1CF6" w:rsidRDefault="005B1CF6">
      <w:pPr>
        <w:pStyle w:val="ConsPlusNonformat"/>
        <w:jc w:val="both"/>
      </w:pPr>
      <w:r>
        <w:t>ремонтов зданий муниципальных учреждений культуры муниципальных образований</w:t>
      </w:r>
    </w:p>
    <w:p w:rsidR="005B1CF6" w:rsidRDefault="005B1CF6">
      <w:pPr>
        <w:pStyle w:val="ConsPlusNonformat"/>
        <w:jc w:val="both"/>
      </w:pPr>
      <w:r>
        <w:t>Архангельской    области,    утвержденного   постановлением   Правительства</w:t>
      </w:r>
    </w:p>
    <w:p w:rsidR="005B1CF6" w:rsidRDefault="005B1CF6">
      <w:pPr>
        <w:pStyle w:val="ConsPlusNonformat"/>
        <w:jc w:val="both"/>
      </w:pPr>
      <w:r>
        <w:t>Архангельской  области  от  12  октября  2012  года  N 461-пп, ознакомлен и</w:t>
      </w:r>
    </w:p>
    <w:p w:rsidR="005B1CF6" w:rsidRDefault="005B1CF6">
      <w:pPr>
        <w:pStyle w:val="ConsPlusNonformat"/>
        <w:jc w:val="both"/>
      </w:pPr>
      <w:r>
        <w:t>согласен.</w:t>
      </w:r>
    </w:p>
    <w:p w:rsidR="005B1CF6" w:rsidRDefault="005B1CF6">
      <w:pPr>
        <w:pStyle w:val="ConsPlusNonformat"/>
        <w:jc w:val="both"/>
      </w:pPr>
      <w:r>
        <w:t xml:space="preserve">    Достоверность представленной в заявке информации гарантирую.</w:t>
      </w:r>
    </w:p>
    <w:p w:rsidR="005B1CF6" w:rsidRDefault="005B1CF6">
      <w:pPr>
        <w:pStyle w:val="ConsPlusNonformat"/>
        <w:jc w:val="both"/>
      </w:pPr>
    </w:p>
    <w:p w:rsidR="005B1CF6" w:rsidRDefault="005B1CF6">
      <w:pPr>
        <w:pStyle w:val="ConsPlusNonformat"/>
        <w:jc w:val="both"/>
      </w:pPr>
      <w:r>
        <w:t>Глава муниципального образования    _______________ 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 xml:space="preserve">    М.П.</w:t>
      </w:r>
    </w:p>
    <w:p w:rsidR="005B1CF6" w:rsidRDefault="005B1CF6">
      <w:pPr>
        <w:pStyle w:val="ConsPlusNonformat"/>
        <w:jc w:val="both"/>
      </w:pPr>
      <w:r>
        <w:t>"___" _________ 20__ года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3</w:t>
      </w:r>
    </w:p>
    <w:p w:rsidR="005B1CF6" w:rsidRDefault="005B1CF6">
      <w:pPr>
        <w:pStyle w:val="ConsPlusNormal"/>
        <w:jc w:val="right"/>
      </w:pPr>
      <w:r>
        <w:t>к Положению о порядке и условиях проведения</w:t>
      </w:r>
    </w:p>
    <w:p w:rsidR="005B1CF6" w:rsidRDefault="005B1CF6">
      <w:pPr>
        <w:pStyle w:val="ConsPlusNormal"/>
        <w:jc w:val="right"/>
      </w:pPr>
      <w:r>
        <w:t>конкурса на предоставление субсидий бюджетам</w:t>
      </w:r>
    </w:p>
    <w:p w:rsidR="005B1CF6" w:rsidRDefault="005B1CF6">
      <w:pPr>
        <w:pStyle w:val="ConsPlusNormal"/>
        <w:jc w:val="right"/>
      </w:pPr>
      <w:r>
        <w:t>муниципальных районов, муниципальных округов,</w:t>
      </w:r>
    </w:p>
    <w:p w:rsidR="005B1CF6" w:rsidRDefault="005B1CF6">
      <w:pPr>
        <w:pStyle w:val="ConsPlusNormal"/>
        <w:jc w:val="right"/>
      </w:pPr>
      <w:r>
        <w:t>городских округов, городских и сельских поселений</w:t>
      </w:r>
    </w:p>
    <w:p w:rsidR="005B1CF6" w:rsidRDefault="005B1CF6">
      <w:pPr>
        <w:pStyle w:val="ConsPlusNormal"/>
        <w:jc w:val="right"/>
      </w:pPr>
      <w:r>
        <w:t>Архангельской области на софинансирование</w:t>
      </w:r>
    </w:p>
    <w:p w:rsidR="005B1CF6" w:rsidRDefault="005B1CF6">
      <w:pPr>
        <w:pStyle w:val="ConsPlusNormal"/>
        <w:jc w:val="right"/>
      </w:pPr>
      <w:r>
        <w:t>мероприятий по проведению ремонтов зданий</w:t>
      </w:r>
    </w:p>
    <w:p w:rsidR="005B1CF6" w:rsidRDefault="005B1CF6">
      <w:pPr>
        <w:pStyle w:val="ConsPlusNormal"/>
        <w:jc w:val="right"/>
      </w:pPr>
      <w:r>
        <w:t>муниципальных учреждений культуры</w:t>
      </w:r>
    </w:p>
    <w:p w:rsidR="005B1CF6" w:rsidRDefault="005B1CF6">
      <w:pPr>
        <w:pStyle w:val="ConsPlusNormal"/>
        <w:jc w:val="right"/>
      </w:pPr>
      <w:r>
        <w:t>муниципальных образований</w:t>
      </w:r>
    </w:p>
    <w:p w:rsidR="005B1CF6" w:rsidRDefault="005B1CF6">
      <w:pPr>
        <w:pStyle w:val="ConsPlusNormal"/>
        <w:jc w:val="right"/>
      </w:pPr>
      <w:r>
        <w:t>Архангельской области</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 ред. </w:t>
            </w:r>
            <w:hyperlink r:id="rId659"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22.12.2020 N 878-пп)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bookmarkStart w:id="198" w:name="P9562"/>
      <w:bookmarkEnd w:id="198"/>
      <w:r>
        <w:t xml:space="preserve">                                 КРИТЕРИИ</w:t>
      </w:r>
    </w:p>
    <w:p w:rsidR="005B1CF6" w:rsidRDefault="005B1CF6">
      <w:pPr>
        <w:pStyle w:val="ConsPlusNonformat"/>
        <w:jc w:val="both"/>
      </w:pPr>
      <w:r>
        <w:t xml:space="preserve">                 оценки заявки муниципального образования</w:t>
      </w:r>
    </w:p>
    <w:p w:rsidR="005B1CF6" w:rsidRDefault="005B1CF6">
      <w:pPr>
        <w:pStyle w:val="ConsPlusNonformat"/>
        <w:jc w:val="both"/>
      </w:pPr>
      <w:r>
        <w:t xml:space="preserve">                           Архангельской области</w:t>
      </w:r>
    </w:p>
    <w:p w:rsidR="005B1CF6" w:rsidRDefault="005B1CF6">
      <w:pPr>
        <w:pStyle w:val="ConsPlusNonformat"/>
        <w:jc w:val="both"/>
      </w:pPr>
      <w:r>
        <w:t xml:space="preserve">     _________________________________________________________________</w:t>
      </w:r>
    </w:p>
    <w:p w:rsidR="005B1CF6" w:rsidRDefault="005B1CF6">
      <w:pPr>
        <w:pStyle w:val="ConsPlusNonformat"/>
        <w:jc w:val="both"/>
      </w:pPr>
      <w:r>
        <w:t xml:space="preserve">      (наименование муниципального образования Архангельской области)</w:t>
      </w:r>
    </w:p>
    <w:p w:rsidR="005B1CF6" w:rsidRDefault="005B1CF6">
      <w:pPr>
        <w:pStyle w:val="ConsPlusNonformat"/>
        <w:jc w:val="both"/>
      </w:pPr>
    </w:p>
    <w:p w:rsidR="005B1CF6" w:rsidRDefault="005B1CF6">
      <w:pPr>
        <w:pStyle w:val="ConsPlusNonformat"/>
        <w:jc w:val="both"/>
      </w:pPr>
      <w:r>
        <w:t xml:space="preserve">                 по мероприятию "Ремонт зданий учреждений</w:t>
      </w:r>
    </w:p>
    <w:p w:rsidR="005B1CF6" w:rsidRDefault="005B1CF6">
      <w:pPr>
        <w:pStyle w:val="ConsPlusNonformat"/>
        <w:jc w:val="both"/>
      </w:pPr>
      <w:r>
        <w:t xml:space="preserve">                        культурно-досугового типа"</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515"/>
        <w:gridCol w:w="1283"/>
        <w:gridCol w:w="3710"/>
      </w:tblGrid>
      <w:tr w:rsidR="005B1CF6">
        <w:tc>
          <w:tcPr>
            <w:tcW w:w="3969" w:type="dxa"/>
            <w:gridSpan w:val="2"/>
          </w:tcPr>
          <w:p w:rsidR="005B1CF6" w:rsidRDefault="005B1CF6">
            <w:pPr>
              <w:pStyle w:val="ConsPlusNormal"/>
              <w:jc w:val="center"/>
            </w:pPr>
            <w:r>
              <w:t>Наименование критерия</w:t>
            </w:r>
          </w:p>
        </w:tc>
        <w:tc>
          <w:tcPr>
            <w:tcW w:w="1283" w:type="dxa"/>
          </w:tcPr>
          <w:p w:rsidR="005B1CF6" w:rsidRDefault="005B1CF6">
            <w:pPr>
              <w:pStyle w:val="ConsPlusNormal"/>
              <w:jc w:val="center"/>
            </w:pPr>
            <w:r>
              <w:t>Диапазон оценки баллов</w:t>
            </w:r>
          </w:p>
        </w:tc>
        <w:tc>
          <w:tcPr>
            <w:tcW w:w="3710" w:type="dxa"/>
          </w:tcPr>
          <w:p w:rsidR="005B1CF6" w:rsidRDefault="005B1CF6">
            <w:pPr>
              <w:pStyle w:val="ConsPlusNormal"/>
              <w:jc w:val="center"/>
            </w:pPr>
            <w:r>
              <w:t>Расчет баллов</w:t>
            </w:r>
          </w:p>
        </w:tc>
      </w:tr>
      <w:tr w:rsidR="005B1CF6">
        <w:tc>
          <w:tcPr>
            <w:tcW w:w="3969" w:type="dxa"/>
            <w:gridSpan w:val="2"/>
          </w:tcPr>
          <w:p w:rsidR="005B1CF6" w:rsidRDefault="005B1CF6">
            <w:pPr>
              <w:pStyle w:val="ConsPlusNormal"/>
              <w:jc w:val="center"/>
            </w:pPr>
            <w:r>
              <w:t>1</w:t>
            </w:r>
          </w:p>
        </w:tc>
        <w:tc>
          <w:tcPr>
            <w:tcW w:w="1283" w:type="dxa"/>
          </w:tcPr>
          <w:p w:rsidR="005B1CF6" w:rsidRDefault="005B1CF6">
            <w:pPr>
              <w:pStyle w:val="ConsPlusNormal"/>
              <w:jc w:val="center"/>
            </w:pPr>
            <w:r>
              <w:t>2</w:t>
            </w:r>
          </w:p>
        </w:tc>
        <w:tc>
          <w:tcPr>
            <w:tcW w:w="3710" w:type="dxa"/>
          </w:tcPr>
          <w:p w:rsidR="005B1CF6" w:rsidRDefault="005B1CF6">
            <w:pPr>
              <w:pStyle w:val="ConsPlusNormal"/>
              <w:jc w:val="center"/>
            </w:pPr>
            <w:r>
              <w:t>3</w:t>
            </w:r>
          </w:p>
        </w:tc>
      </w:tr>
      <w:tr w:rsidR="005B1CF6">
        <w:tc>
          <w:tcPr>
            <w:tcW w:w="454" w:type="dxa"/>
            <w:vMerge w:val="restart"/>
            <w:tcBorders>
              <w:right w:val="nil"/>
            </w:tcBorders>
          </w:tcPr>
          <w:p w:rsidR="005B1CF6" w:rsidRDefault="005B1CF6">
            <w:pPr>
              <w:pStyle w:val="ConsPlusNormal"/>
              <w:jc w:val="center"/>
            </w:pPr>
            <w:r>
              <w:t>1.</w:t>
            </w:r>
          </w:p>
        </w:tc>
        <w:tc>
          <w:tcPr>
            <w:tcW w:w="3515" w:type="dxa"/>
            <w:vMerge w:val="restart"/>
            <w:tcBorders>
              <w:left w:val="nil"/>
            </w:tcBorders>
          </w:tcPr>
          <w:p w:rsidR="005B1CF6" w:rsidRDefault="005B1CF6">
            <w:pPr>
              <w:pStyle w:val="ConsPlusNormal"/>
            </w:pPr>
            <w:r>
              <w:t xml:space="preserve">Доля зданий учреждений культурно-досугового типа, находящихся в неудовлетворительном состоянии, в общем числе зданий учреждений культурно-досугового типа муниципального образования Архангельской области в соответствии с данными годовой формы федерального статистического наблюдения </w:t>
            </w:r>
            <w:hyperlink r:id="rId660" w:history="1">
              <w:r>
                <w:rPr>
                  <w:color w:val="0000FF"/>
                </w:rPr>
                <w:t>N 7-НК</w:t>
              </w:r>
            </w:hyperlink>
            <w:r>
              <w:t xml:space="preserve"> "Сведения об организации культурно-досугового типа" за год, предшествующий году предоставления субсидии </w:t>
            </w:r>
            <w:hyperlink w:anchor="P9644" w:history="1">
              <w:r>
                <w:rPr>
                  <w:color w:val="0000FF"/>
                </w:rPr>
                <w:t>&lt;1&gt;</w:t>
              </w:r>
            </w:hyperlink>
            <w:r>
              <w:t>, процентов</w:t>
            </w:r>
          </w:p>
        </w:tc>
        <w:tc>
          <w:tcPr>
            <w:tcW w:w="1283" w:type="dxa"/>
            <w:vMerge w:val="restart"/>
          </w:tcPr>
          <w:p w:rsidR="005B1CF6" w:rsidRDefault="005B1CF6">
            <w:pPr>
              <w:pStyle w:val="ConsPlusNormal"/>
              <w:jc w:val="center"/>
            </w:pPr>
            <w:r>
              <w:t>от 1 до 4 баллов</w:t>
            </w:r>
          </w:p>
        </w:tc>
        <w:tc>
          <w:tcPr>
            <w:tcW w:w="3710" w:type="dxa"/>
            <w:tcBorders>
              <w:bottom w:val="nil"/>
            </w:tcBorders>
          </w:tcPr>
          <w:p w:rsidR="005B1CF6" w:rsidRDefault="005B1CF6">
            <w:pPr>
              <w:pStyle w:val="ConsPlusNormal"/>
            </w:pPr>
            <w:r>
              <w:t>менее 5 процентов - 1 балл;</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от 5,1 до 10 процентов - 2 балла;</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от 10,1 до 15 процентов - 3 балла;</w:t>
            </w:r>
          </w:p>
        </w:tc>
      </w:tr>
      <w:tr w:rsidR="005B1CF6">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tcBorders>
          </w:tcPr>
          <w:p w:rsidR="005B1CF6" w:rsidRDefault="005B1CF6">
            <w:pPr>
              <w:pStyle w:val="ConsPlusNormal"/>
            </w:pPr>
            <w:r>
              <w:t>более 15,1 процента - 4 балла</w:t>
            </w:r>
          </w:p>
        </w:tc>
      </w:tr>
      <w:tr w:rsidR="005B1CF6">
        <w:tc>
          <w:tcPr>
            <w:tcW w:w="454" w:type="dxa"/>
            <w:vMerge w:val="restart"/>
            <w:tcBorders>
              <w:right w:val="nil"/>
            </w:tcBorders>
          </w:tcPr>
          <w:p w:rsidR="005B1CF6" w:rsidRDefault="005B1CF6">
            <w:pPr>
              <w:pStyle w:val="ConsPlusNormal"/>
              <w:jc w:val="center"/>
            </w:pPr>
            <w:r>
              <w:t>2.</w:t>
            </w:r>
          </w:p>
        </w:tc>
        <w:tc>
          <w:tcPr>
            <w:tcW w:w="3515" w:type="dxa"/>
            <w:vMerge w:val="restart"/>
            <w:tcBorders>
              <w:left w:val="nil"/>
            </w:tcBorders>
          </w:tcPr>
          <w:p w:rsidR="005B1CF6" w:rsidRDefault="005B1CF6">
            <w:pPr>
              <w:pStyle w:val="ConsPlusNormal"/>
            </w:pPr>
            <w:r>
              <w:t xml:space="preserve">Прирост посещений платных культурно-массовых мероприятий учреждений культурно-досугового типа муниципального образования по отношению к уровню 2017 года в соответствии с данными годовой формы федерального статистического наблюдения </w:t>
            </w:r>
            <w:hyperlink r:id="rId661" w:history="1">
              <w:r>
                <w:rPr>
                  <w:color w:val="0000FF"/>
                </w:rPr>
                <w:t>N 7-НК</w:t>
              </w:r>
            </w:hyperlink>
            <w:r>
              <w:t xml:space="preserve"> "Сведения об организации культурно-досугового типа" за год, предшествующий году предоставления субсидии, процентов</w:t>
            </w:r>
          </w:p>
        </w:tc>
        <w:tc>
          <w:tcPr>
            <w:tcW w:w="1283" w:type="dxa"/>
            <w:vMerge w:val="restart"/>
          </w:tcPr>
          <w:p w:rsidR="005B1CF6" w:rsidRDefault="005B1CF6">
            <w:pPr>
              <w:pStyle w:val="ConsPlusNormal"/>
              <w:jc w:val="center"/>
            </w:pPr>
            <w:r>
              <w:t>от 0 до 5 баллов</w:t>
            </w:r>
          </w:p>
        </w:tc>
        <w:tc>
          <w:tcPr>
            <w:tcW w:w="3710" w:type="dxa"/>
            <w:tcBorders>
              <w:bottom w:val="nil"/>
            </w:tcBorders>
          </w:tcPr>
          <w:p w:rsidR="005B1CF6" w:rsidRDefault="005B1CF6">
            <w:pPr>
              <w:pStyle w:val="ConsPlusNormal"/>
            </w:pPr>
            <w:r>
              <w:t>менее 7,2 процента - 0 баллов;</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7,2 процента - 1 балл;</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от 7,3 до 8 процентов - 2 баллов;</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от 8,1 до 9 процентов - 3 баллов;</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от 9,1 до 10 процентов - 4 баллов;</w:t>
            </w:r>
          </w:p>
        </w:tc>
      </w:tr>
      <w:tr w:rsidR="005B1CF6">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tcBorders>
          </w:tcPr>
          <w:p w:rsidR="005B1CF6" w:rsidRDefault="005B1CF6">
            <w:pPr>
              <w:pStyle w:val="ConsPlusNormal"/>
            </w:pPr>
            <w:r>
              <w:t>более 10,1 процента - 5 баллов</w:t>
            </w:r>
          </w:p>
        </w:tc>
      </w:tr>
      <w:tr w:rsidR="005B1CF6">
        <w:tc>
          <w:tcPr>
            <w:tcW w:w="454" w:type="dxa"/>
            <w:vMerge w:val="restart"/>
            <w:tcBorders>
              <w:right w:val="nil"/>
            </w:tcBorders>
          </w:tcPr>
          <w:p w:rsidR="005B1CF6" w:rsidRDefault="005B1CF6">
            <w:pPr>
              <w:pStyle w:val="ConsPlusNormal"/>
              <w:jc w:val="center"/>
            </w:pPr>
            <w:r>
              <w:t>4.</w:t>
            </w:r>
          </w:p>
        </w:tc>
        <w:tc>
          <w:tcPr>
            <w:tcW w:w="3515" w:type="dxa"/>
            <w:vMerge w:val="restart"/>
            <w:tcBorders>
              <w:left w:val="nil"/>
            </w:tcBorders>
          </w:tcPr>
          <w:p w:rsidR="005B1CF6" w:rsidRDefault="005B1CF6">
            <w:pPr>
              <w:pStyle w:val="ConsPlusNormal"/>
            </w:pPr>
            <w:r>
              <w:t xml:space="preserve">Прирост участников клубных формирований учреждений культурно-досугового типа муниципального образования по отношению к уровню 2017 года в соответствии с данными годовой формы федерального статистического наблюдения </w:t>
            </w:r>
            <w:hyperlink r:id="rId662" w:history="1">
              <w:r>
                <w:rPr>
                  <w:color w:val="0000FF"/>
                </w:rPr>
                <w:t>N 7-НК</w:t>
              </w:r>
            </w:hyperlink>
            <w:r>
              <w:t xml:space="preserve"> "Сведения об организации культурно-досугового типа" за год, предшествующий году предоставления субсидии, процентов</w:t>
            </w:r>
          </w:p>
        </w:tc>
        <w:tc>
          <w:tcPr>
            <w:tcW w:w="1283" w:type="dxa"/>
            <w:vMerge w:val="restart"/>
          </w:tcPr>
          <w:p w:rsidR="005B1CF6" w:rsidRDefault="005B1CF6">
            <w:pPr>
              <w:pStyle w:val="ConsPlusNormal"/>
              <w:jc w:val="center"/>
            </w:pPr>
            <w:r>
              <w:t>от 0 до 5 баллов</w:t>
            </w:r>
          </w:p>
        </w:tc>
        <w:tc>
          <w:tcPr>
            <w:tcW w:w="3710" w:type="dxa"/>
            <w:tcBorders>
              <w:bottom w:val="nil"/>
            </w:tcBorders>
          </w:tcPr>
          <w:p w:rsidR="005B1CF6" w:rsidRDefault="005B1CF6">
            <w:pPr>
              <w:pStyle w:val="ConsPlusNormal"/>
            </w:pPr>
            <w:r>
              <w:t>менее 0,8 процента - 0 баллов;</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0,8 процента - 1 балл;</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от 0,9 до 1 процента - 2 балла;</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от 1,1 до 1,2 процента - 3 балла;</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от 1,3 до 1,4 процента - 4 балла;</w:t>
            </w:r>
          </w:p>
        </w:tc>
      </w:tr>
      <w:tr w:rsidR="005B1CF6">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tcBorders>
          </w:tcPr>
          <w:p w:rsidR="005B1CF6" w:rsidRDefault="005B1CF6">
            <w:pPr>
              <w:pStyle w:val="ConsPlusNormal"/>
            </w:pPr>
            <w:r>
              <w:t>более 1,4 процента - 5 баллов</w:t>
            </w:r>
          </w:p>
        </w:tc>
      </w:tr>
      <w:tr w:rsidR="005B1CF6">
        <w:tc>
          <w:tcPr>
            <w:tcW w:w="454" w:type="dxa"/>
            <w:vMerge w:val="restart"/>
            <w:tcBorders>
              <w:right w:val="nil"/>
            </w:tcBorders>
          </w:tcPr>
          <w:p w:rsidR="005B1CF6" w:rsidRDefault="005B1CF6">
            <w:pPr>
              <w:pStyle w:val="ConsPlusNormal"/>
              <w:jc w:val="center"/>
            </w:pPr>
            <w:r>
              <w:t>5.</w:t>
            </w:r>
          </w:p>
        </w:tc>
        <w:tc>
          <w:tcPr>
            <w:tcW w:w="3515" w:type="dxa"/>
            <w:vMerge w:val="restart"/>
            <w:tcBorders>
              <w:left w:val="nil"/>
            </w:tcBorders>
          </w:tcPr>
          <w:p w:rsidR="005B1CF6" w:rsidRDefault="005B1CF6">
            <w:pPr>
              <w:pStyle w:val="ConsPlusNormal"/>
            </w:pPr>
            <w:r>
              <w:t xml:space="preserve">Средняя посещаемость на платных культурно-массовых мероприятиях в году, предшествующем году предоставления субсидии, в соответствии с данными годовой формы федерального статистического наблюдения </w:t>
            </w:r>
            <w:hyperlink r:id="rId663" w:history="1">
              <w:r>
                <w:rPr>
                  <w:color w:val="0000FF"/>
                </w:rPr>
                <w:t>N 7-НК</w:t>
              </w:r>
            </w:hyperlink>
            <w:r>
              <w:t xml:space="preserve"> "Сведения об организации культурно-досугового типа" </w:t>
            </w:r>
            <w:hyperlink w:anchor="P9653" w:history="1">
              <w:r>
                <w:rPr>
                  <w:color w:val="0000FF"/>
                </w:rPr>
                <w:t>&lt;2&gt;</w:t>
              </w:r>
            </w:hyperlink>
            <w:r>
              <w:t>, посещений</w:t>
            </w:r>
          </w:p>
        </w:tc>
        <w:tc>
          <w:tcPr>
            <w:tcW w:w="1283" w:type="dxa"/>
            <w:vMerge w:val="restart"/>
          </w:tcPr>
          <w:p w:rsidR="005B1CF6" w:rsidRDefault="005B1CF6">
            <w:pPr>
              <w:pStyle w:val="ConsPlusNormal"/>
              <w:jc w:val="center"/>
            </w:pPr>
            <w:r>
              <w:t>от 0 до 3 баллов</w:t>
            </w:r>
          </w:p>
        </w:tc>
        <w:tc>
          <w:tcPr>
            <w:tcW w:w="3710" w:type="dxa"/>
            <w:tcBorders>
              <w:bottom w:val="nil"/>
            </w:tcBorders>
          </w:tcPr>
          <w:p w:rsidR="005B1CF6" w:rsidRDefault="005B1CF6">
            <w:pPr>
              <w:pStyle w:val="ConsPlusNormal"/>
            </w:pPr>
            <w:r>
              <w:t>до 30 посещений - 0 баллов;</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от 30,1 до 40 посещений - 1 балл;</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от 40,1 до 50 посещений - 2 балла;</w:t>
            </w:r>
          </w:p>
        </w:tc>
      </w:tr>
      <w:tr w:rsidR="005B1CF6">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tcBorders>
          </w:tcPr>
          <w:p w:rsidR="005B1CF6" w:rsidRDefault="005B1CF6">
            <w:pPr>
              <w:pStyle w:val="ConsPlusNormal"/>
            </w:pPr>
            <w:r>
              <w:t>свыше 50 посещений - 3 балла</w:t>
            </w:r>
          </w:p>
        </w:tc>
      </w:tr>
      <w:tr w:rsidR="005B1CF6">
        <w:tc>
          <w:tcPr>
            <w:tcW w:w="454" w:type="dxa"/>
            <w:vMerge w:val="restart"/>
            <w:tcBorders>
              <w:right w:val="nil"/>
            </w:tcBorders>
          </w:tcPr>
          <w:p w:rsidR="005B1CF6" w:rsidRDefault="005B1CF6">
            <w:pPr>
              <w:pStyle w:val="ConsPlusNormal"/>
              <w:jc w:val="center"/>
            </w:pPr>
            <w:r>
              <w:t>6.</w:t>
            </w:r>
          </w:p>
        </w:tc>
        <w:tc>
          <w:tcPr>
            <w:tcW w:w="3515" w:type="dxa"/>
            <w:vMerge w:val="restart"/>
            <w:tcBorders>
              <w:left w:val="nil"/>
            </w:tcBorders>
          </w:tcPr>
          <w:p w:rsidR="005B1CF6" w:rsidRDefault="005B1CF6">
            <w:pPr>
              <w:pStyle w:val="ConsPlusNormal"/>
            </w:pPr>
            <w:r>
              <w:t>Наличие у основного персонала учреждения (обособленного структурного подразделения/ филиала) сертификатов или удостоверений о повышении квалификации за последние пять лет, процентов</w:t>
            </w:r>
          </w:p>
        </w:tc>
        <w:tc>
          <w:tcPr>
            <w:tcW w:w="1283" w:type="dxa"/>
            <w:vMerge w:val="restart"/>
          </w:tcPr>
          <w:p w:rsidR="005B1CF6" w:rsidRDefault="005B1CF6">
            <w:pPr>
              <w:pStyle w:val="ConsPlusNormal"/>
              <w:jc w:val="center"/>
            </w:pPr>
            <w:r>
              <w:t>от 0 до 3 баллов</w:t>
            </w:r>
          </w:p>
        </w:tc>
        <w:tc>
          <w:tcPr>
            <w:tcW w:w="3710" w:type="dxa"/>
            <w:tcBorders>
              <w:bottom w:val="nil"/>
            </w:tcBorders>
          </w:tcPr>
          <w:p w:rsidR="005B1CF6" w:rsidRDefault="005B1CF6">
            <w:pPr>
              <w:pStyle w:val="ConsPlusNormal"/>
            </w:pPr>
            <w:r>
              <w:t>у 100 процентов работников из числа основного персонала - 3 балла;</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от 99,9 до 60 процентов работников из числа основного персонала - 2 балла;</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от 59,9 до 20 процентов работников из числа основного персонала - 1 балл;</w:t>
            </w:r>
          </w:p>
        </w:tc>
      </w:tr>
      <w:tr w:rsidR="005B1CF6">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tcBorders>
          </w:tcPr>
          <w:p w:rsidR="005B1CF6" w:rsidRDefault="005B1CF6">
            <w:pPr>
              <w:pStyle w:val="ConsPlusNormal"/>
            </w:pPr>
            <w:r>
              <w:t>менее 20 процентов - 0 баллов</w:t>
            </w:r>
          </w:p>
        </w:tc>
      </w:tr>
      <w:tr w:rsidR="005B1CF6">
        <w:tc>
          <w:tcPr>
            <w:tcW w:w="454" w:type="dxa"/>
            <w:vMerge w:val="restart"/>
            <w:tcBorders>
              <w:right w:val="nil"/>
            </w:tcBorders>
          </w:tcPr>
          <w:p w:rsidR="005B1CF6" w:rsidRDefault="005B1CF6">
            <w:pPr>
              <w:pStyle w:val="ConsPlusNormal"/>
              <w:jc w:val="center"/>
            </w:pPr>
            <w:r>
              <w:t>7.</w:t>
            </w:r>
          </w:p>
        </w:tc>
        <w:tc>
          <w:tcPr>
            <w:tcW w:w="3515" w:type="dxa"/>
            <w:vMerge w:val="restart"/>
            <w:tcBorders>
              <w:left w:val="nil"/>
            </w:tcBorders>
          </w:tcPr>
          <w:p w:rsidR="005B1CF6" w:rsidRDefault="005B1CF6">
            <w:pPr>
              <w:pStyle w:val="ConsPlusNormal"/>
            </w:pPr>
            <w:r>
              <w:t>Наличие концепции развития учреждения культурно-досугового типа, в здании которого планируется проведение ремонта (далее - концепция)</w:t>
            </w:r>
          </w:p>
        </w:tc>
        <w:tc>
          <w:tcPr>
            <w:tcW w:w="1283" w:type="dxa"/>
            <w:vMerge w:val="restart"/>
          </w:tcPr>
          <w:p w:rsidR="005B1CF6" w:rsidRDefault="005B1CF6">
            <w:pPr>
              <w:pStyle w:val="ConsPlusNormal"/>
              <w:jc w:val="center"/>
            </w:pPr>
            <w:r>
              <w:t>от 0 до 20 баллов</w:t>
            </w:r>
          </w:p>
        </w:tc>
        <w:tc>
          <w:tcPr>
            <w:tcW w:w="3710" w:type="dxa"/>
            <w:tcBorders>
              <w:bottom w:val="nil"/>
            </w:tcBorders>
          </w:tcPr>
          <w:p w:rsidR="005B1CF6" w:rsidRDefault="005B1CF6">
            <w:pPr>
              <w:pStyle w:val="ConsPlusNormal"/>
            </w:pPr>
            <w:r>
              <w:t>а) мероприятия по развитию учреждения в рамках концепции соответствуют целям и задачам деятельности учреждения, его основной миссии:</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да - 5 баллов;</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tcBorders>
          </w:tcPr>
          <w:p w:rsidR="005B1CF6" w:rsidRDefault="005B1CF6">
            <w:pPr>
              <w:pStyle w:val="ConsPlusNormal"/>
            </w:pPr>
            <w:r>
              <w:t>не в полной мере - 2 балла;</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bottom w:val="nil"/>
            </w:tcBorders>
          </w:tcPr>
          <w:p w:rsidR="005B1CF6" w:rsidRDefault="005B1CF6">
            <w:pPr>
              <w:pStyle w:val="ConsPlusNormal"/>
            </w:pPr>
            <w:r>
              <w:t>нет - 0 баллов;</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б) в рамках концепции предусмотрены мероприятия по развитию компетенций и повышению квалификации основного персонала:</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да - 5 баллов;</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нет - 0 баллов;</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в) в рамках реализации концепции предусмотрено внедрение качественно новых услуг для населения:</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да - 5 баллов;</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нет - 0 баллов;</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г) в целом концепция логична и предусматривает современные тенденции развития сферы культурно-досуговой деятельности:</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да - 5 баллов;</w:t>
            </w:r>
          </w:p>
        </w:tc>
      </w:tr>
      <w:tr w:rsidR="005B1CF6">
        <w:tblPrEx>
          <w:tblBorders>
            <w:insideH w:val="nil"/>
          </w:tblBorders>
        </w:tblPrEx>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bottom w:val="nil"/>
            </w:tcBorders>
          </w:tcPr>
          <w:p w:rsidR="005B1CF6" w:rsidRDefault="005B1CF6">
            <w:pPr>
              <w:pStyle w:val="ConsPlusNormal"/>
            </w:pPr>
            <w:r>
              <w:t>не в полной мере - 2 балла;</w:t>
            </w:r>
          </w:p>
        </w:tc>
      </w:tr>
      <w:tr w:rsidR="005B1CF6">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tcBorders>
          </w:tcPr>
          <w:p w:rsidR="005B1CF6" w:rsidRDefault="005B1CF6">
            <w:pPr>
              <w:pStyle w:val="ConsPlusNormal"/>
            </w:pPr>
            <w:r>
              <w:t>нет - 0 баллов</w:t>
            </w:r>
          </w:p>
        </w:tc>
      </w:tr>
      <w:tr w:rsidR="005B1CF6">
        <w:tc>
          <w:tcPr>
            <w:tcW w:w="454" w:type="dxa"/>
            <w:vMerge w:val="restart"/>
            <w:tcBorders>
              <w:right w:val="nil"/>
            </w:tcBorders>
          </w:tcPr>
          <w:p w:rsidR="005B1CF6" w:rsidRDefault="005B1CF6">
            <w:pPr>
              <w:pStyle w:val="ConsPlusNormal"/>
              <w:jc w:val="center"/>
            </w:pPr>
            <w:r>
              <w:t>8.</w:t>
            </w:r>
          </w:p>
        </w:tc>
        <w:tc>
          <w:tcPr>
            <w:tcW w:w="3515" w:type="dxa"/>
            <w:vMerge w:val="restart"/>
            <w:tcBorders>
              <w:left w:val="nil"/>
            </w:tcBorders>
          </w:tcPr>
          <w:p w:rsidR="005B1CF6" w:rsidRDefault="005B1CF6">
            <w:pPr>
              <w:pStyle w:val="ConsPlusNormal"/>
            </w:pPr>
            <w:r>
              <w:t>Проведение на территории населенного пункта в году, следующем за годом предоставления субсидии, мероприятий регионального и всероссийского уровней, посвященных памятным и юбилейным датам</w:t>
            </w:r>
          </w:p>
        </w:tc>
        <w:tc>
          <w:tcPr>
            <w:tcW w:w="1283" w:type="dxa"/>
            <w:vMerge w:val="restart"/>
          </w:tcPr>
          <w:p w:rsidR="005B1CF6" w:rsidRDefault="005B1CF6">
            <w:pPr>
              <w:pStyle w:val="ConsPlusNormal"/>
              <w:jc w:val="center"/>
            </w:pPr>
            <w:r>
              <w:t>от 0 до 5 баллов</w:t>
            </w:r>
          </w:p>
        </w:tc>
        <w:tc>
          <w:tcPr>
            <w:tcW w:w="3710" w:type="dxa"/>
            <w:tcBorders>
              <w:bottom w:val="nil"/>
            </w:tcBorders>
          </w:tcPr>
          <w:p w:rsidR="005B1CF6" w:rsidRDefault="005B1CF6">
            <w:pPr>
              <w:pStyle w:val="ConsPlusNormal"/>
            </w:pPr>
            <w:r>
              <w:t>да - 5 баллов;</w:t>
            </w:r>
          </w:p>
        </w:tc>
      </w:tr>
      <w:tr w:rsidR="005B1CF6">
        <w:tc>
          <w:tcPr>
            <w:tcW w:w="454" w:type="dxa"/>
            <w:vMerge/>
            <w:tcBorders>
              <w:right w:val="nil"/>
            </w:tcBorders>
          </w:tcPr>
          <w:p w:rsidR="005B1CF6" w:rsidRDefault="005B1CF6">
            <w:pPr>
              <w:spacing w:after="1" w:line="0" w:lineRule="atLeast"/>
            </w:pPr>
          </w:p>
        </w:tc>
        <w:tc>
          <w:tcPr>
            <w:tcW w:w="3515" w:type="dxa"/>
            <w:vMerge/>
            <w:tcBorders>
              <w:left w:val="nil"/>
            </w:tcBorders>
          </w:tcPr>
          <w:p w:rsidR="005B1CF6" w:rsidRDefault="005B1CF6">
            <w:pPr>
              <w:spacing w:after="1" w:line="0" w:lineRule="atLeast"/>
            </w:pPr>
          </w:p>
        </w:tc>
        <w:tc>
          <w:tcPr>
            <w:tcW w:w="1283" w:type="dxa"/>
            <w:vMerge/>
          </w:tcPr>
          <w:p w:rsidR="005B1CF6" w:rsidRDefault="005B1CF6">
            <w:pPr>
              <w:spacing w:after="1" w:line="0" w:lineRule="atLeast"/>
            </w:pPr>
          </w:p>
        </w:tc>
        <w:tc>
          <w:tcPr>
            <w:tcW w:w="3710" w:type="dxa"/>
            <w:tcBorders>
              <w:top w:val="nil"/>
            </w:tcBorders>
          </w:tcPr>
          <w:p w:rsidR="005B1CF6" w:rsidRDefault="005B1CF6">
            <w:pPr>
              <w:pStyle w:val="ConsPlusNormal"/>
            </w:pPr>
            <w:r>
              <w:t>нет - 0 баллов</w:t>
            </w:r>
          </w:p>
        </w:tc>
      </w:tr>
      <w:tr w:rsidR="005B1CF6">
        <w:tc>
          <w:tcPr>
            <w:tcW w:w="454" w:type="dxa"/>
            <w:tcBorders>
              <w:right w:val="nil"/>
            </w:tcBorders>
          </w:tcPr>
          <w:p w:rsidR="005B1CF6" w:rsidRDefault="005B1CF6">
            <w:pPr>
              <w:pStyle w:val="ConsPlusNormal"/>
            </w:pPr>
          </w:p>
        </w:tc>
        <w:tc>
          <w:tcPr>
            <w:tcW w:w="3515" w:type="dxa"/>
            <w:tcBorders>
              <w:left w:val="nil"/>
            </w:tcBorders>
          </w:tcPr>
          <w:p w:rsidR="005B1CF6" w:rsidRDefault="005B1CF6">
            <w:pPr>
              <w:pStyle w:val="ConsPlusNormal"/>
            </w:pPr>
            <w:r>
              <w:t>ИТОГО</w:t>
            </w:r>
          </w:p>
        </w:tc>
        <w:tc>
          <w:tcPr>
            <w:tcW w:w="1283" w:type="dxa"/>
          </w:tcPr>
          <w:p w:rsidR="005B1CF6" w:rsidRDefault="005B1CF6">
            <w:pPr>
              <w:pStyle w:val="ConsPlusNormal"/>
              <w:jc w:val="center"/>
            </w:pPr>
            <w:r>
              <w:t>от 0 до 45 баллов</w:t>
            </w:r>
          </w:p>
        </w:tc>
        <w:tc>
          <w:tcPr>
            <w:tcW w:w="3710" w:type="dxa"/>
          </w:tcPr>
          <w:p w:rsidR="005B1CF6" w:rsidRDefault="005B1CF6">
            <w:pPr>
              <w:pStyle w:val="ConsPlusNormal"/>
            </w:pPr>
          </w:p>
        </w:tc>
      </w:tr>
    </w:tbl>
    <w:p w:rsidR="005B1CF6" w:rsidRDefault="005B1CF6">
      <w:pPr>
        <w:pStyle w:val="ConsPlusNormal"/>
        <w:jc w:val="both"/>
      </w:pPr>
    </w:p>
    <w:p w:rsidR="005B1CF6" w:rsidRDefault="005B1CF6">
      <w:pPr>
        <w:pStyle w:val="ConsPlusNormal"/>
        <w:ind w:firstLine="540"/>
        <w:jc w:val="both"/>
      </w:pPr>
      <w:r>
        <w:t>--------------------------------</w:t>
      </w:r>
    </w:p>
    <w:p w:rsidR="005B1CF6" w:rsidRDefault="005B1CF6">
      <w:pPr>
        <w:pStyle w:val="ConsPlusNormal"/>
        <w:spacing w:before="220"/>
        <w:ind w:firstLine="540"/>
        <w:jc w:val="both"/>
      </w:pPr>
      <w:bookmarkStart w:id="199" w:name="P9644"/>
      <w:bookmarkEnd w:id="199"/>
      <w:r>
        <w:t xml:space="preserve">&lt;1&gt; Значение критерия рассчитывается в соответствии с данными </w:t>
      </w:r>
      <w:hyperlink r:id="rId664" w:history="1">
        <w:r>
          <w:rPr>
            <w:color w:val="0000FF"/>
          </w:rPr>
          <w:t>раздела 1</w:t>
        </w:r>
      </w:hyperlink>
      <w:r>
        <w:t xml:space="preserve"> "Материально-техническая база" годовой формы федерального статистического наблюдения N 7-НК "Сведения об организации культурно-досугового типа" (далее - раздел 1) по формуле:</w:t>
      </w:r>
    </w:p>
    <w:p w:rsidR="005B1CF6" w:rsidRDefault="005B1CF6">
      <w:pPr>
        <w:pStyle w:val="ConsPlusNormal"/>
        <w:jc w:val="both"/>
      </w:pPr>
    </w:p>
    <w:p w:rsidR="005B1CF6" w:rsidRDefault="005B1CF6">
      <w:pPr>
        <w:pStyle w:val="ConsPlusNormal"/>
        <w:jc w:val="center"/>
      </w:pPr>
      <w:r>
        <w:t>ДЗ = (КР + А) / ОЧ * 100,</w:t>
      </w:r>
    </w:p>
    <w:p w:rsidR="005B1CF6" w:rsidRDefault="005B1CF6">
      <w:pPr>
        <w:pStyle w:val="ConsPlusNormal"/>
        <w:jc w:val="both"/>
      </w:pPr>
    </w:p>
    <w:p w:rsidR="005B1CF6" w:rsidRDefault="005B1CF6">
      <w:pPr>
        <w:pStyle w:val="ConsPlusNormal"/>
        <w:ind w:firstLine="540"/>
        <w:jc w:val="both"/>
      </w:pPr>
      <w:r>
        <w:t>где:</w:t>
      </w:r>
    </w:p>
    <w:p w:rsidR="005B1CF6" w:rsidRDefault="005B1CF6">
      <w:pPr>
        <w:pStyle w:val="ConsPlusNormal"/>
        <w:spacing w:before="220"/>
        <w:ind w:firstLine="540"/>
        <w:jc w:val="both"/>
      </w:pPr>
      <w:r>
        <w:t>ДЗ - доля зданий учреждений культурно-досугового типа, находящихся в неудовлетворительном состоянии, в общем числе зданий учреждений культурно-досугового типа муниципального образования Архангельской области;</w:t>
      </w:r>
    </w:p>
    <w:p w:rsidR="005B1CF6" w:rsidRDefault="005B1CF6">
      <w:pPr>
        <w:pStyle w:val="ConsPlusNormal"/>
        <w:spacing w:before="220"/>
        <w:ind w:firstLine="540"/>
        <w:jc w:val="both"/>
      </w:pPr>
      <w:r>
        <w:t xml:space="preserve">КР - число зданий учреждений культурно-досугового типа муниципального образования, которые требуют капитального ремонта в соответствии со </w:t>
      </w:r>
      <w:hyperlink r:id="rId665" w:history="1">
        <w:r>
          <w:rPr>
            <w:color w:val="0000FF"/>
          </w:rPr>
          <w:t>строкой 01</w:t>
        </w:r>
      </w:hyperlink>
      <w:r>
        <w:t xml:space="preserve"> графы 6 раздела 1;</w:t>
      </w:r>
    </w:p>
    <w:p w:rsidR="005B1CF6" w:rsidRDefault="005B1CF6">
      <w:pPr>
        <w:pStyle w:val="ConsPlusNormal"/>
        <w:spacing w:before="220"/>
        <w:ind w:firstLine="540"/>
        <w:jc w:val="both"/>
      </w:pPr>
      <w:r>
        <w:t xml:space="preserve">А - число аварийных зданий учреждений культурно-досугового типа муниципального образования в соответствии со </w:t>
      </w:r>
      <w:hyperlink r:id="rId666" w:history="1">
        <w:r>
          <w:rPr>
            <w:color w:val="0000FF"/>
          </w:rPr>
          <w:t>строкой 01</w:t>
        </w:r>
      </w:hyperlink>
      <w:r>
        <w:t xml:space="preserve"> графы 7 раздела 1;</w:t>
      </w:r>
    </w:p>
    <w:p w:rsidR="005B1CF6" w:rsidRDefault="005B1CF6">
      <w:pPr>
        <w:pStyle w:val="ConsPlusNormal"/>
        <w:spacing w:before="220"/>
        <w:ind w:firstLine="540"/>
        <w:jc w:val="both"/>
      </w:pPr>
      <w:r>
        <w:t xml:space="preserve">ОЧ - общее число зданий учреждений культурно-досугового типа в соответствии со </w:t>
      </w:r>
      <w:hyperlink r:id="rId667" w:history="1">
        <w:r>
          <w:rPr>
            <w:color w:val="0000FF"/>
          </w:rPr>
          <w:t>строкой 01</w:t>
        </w:r>
      </w:hyperlink>
      <w:r>
        <w:t xml:space="preserve"> графы 2 раздела 1.</w:t>
      </w:r>
    </w:p>
    <w:p w:rsidR="005B1CF6" w:rsidRDefault="005B1CF6">
      <w:pPr>
        <w:pStyle w:val="ConsPlusNormal"/>
        <w:spacing w:before="220"/>
        <w:ind w:firstLine="540"/>
        <w:jc w:val="both"/>
      </w:pPr>
      <w:bookmarkStart w:id="200" w:name="P9653"/>
      <w:bookmarkEnd w:id="200"/>
      <w:r>
        <w:t xml:space="preserve">&lt;2&gt; Значение критерия рассчитывается в соответствии с данными </w:t>
      </w:r>
      <w:hyperlink r:id="rId668" w:history="1">
        <w:r>
          <w:rPr>
            <w:color w:val="0000FF"/>
          </w:rPr>
          <w:t>Раздела 3</w:t>
        </w:r>
      </w:hyperlink>
      <w:r>
        <w:t xml:space="preserve"> "Культурно-массовые мероприятия" годовой формы федерального статистического наблюдения N 7-НК "Сведения об организации культурно-досугового типа" (далее - раздел 3) по формуле:</w:t>
      </w:r>
    </w:p>
    <w:p w:rsidR="005B1CF6" w:rsidRDefault="005B1CF6">
      <w:pPr>
        <w:pStyle w:val="ConsPlusNormal"/>
        <w:jc w:val="both"/>
      </w:pPr>
    </w:p>
    <w:p w:rsidR="005B1CF6" w:rsidRDefault="005B1CF6">
      <w:pPr>
        <w:pStyle w:val="ConsPlusNormal"/>
        <w:jc w:val="center"/>
      </w:pPr>
      <w:r>
        <w:t>СП = ЧП / ЧМ,</w:t>
      </w:r>
    </w:p>
    <w:p w:rsidR="005B1CF6" w:rsidRDefault="005B1CF6">
      <w:pPr>
        <w:pStyle w:val="ConsPlusNormal"/>
        <w:jc w:val="both"/>
      </w:pPr>
    </w:p>
    <w:p w:rsidR="005B1CF6" w:rsidRDefault="005B1CF6">
      <w:pPr>
        <w:pStyle w:val="ConsPlusNormal"/>
        <w:ind w:firstLine="540"/>
        <w:jc w:val="both"/>
      </w:pPr>
      <w:r>
        <w:t>где:</w:t>
      </w:r>
    </w:p>
    <w:p w:rsidR="005B1CF6" w:rsidRDefault="005B1CF6">
      <w:pPr>
        <w:pStyle w:val="ConsPlusNormal"/>
        <w:spacing w:before="220"/>
        <w:ind w:firstLine="540"/>
        <w:jc w:val="both"/>
      </w:pPr>
      <w:r>
        <w:t>СП - средняя посещаемость на платных культурно-массовых мероприятиях;</w:t>
      </w:r>
    </w:p>
    <w:p w:rsidR="005B1CF6" w:rsidRDefault="005B1CF6">
      <w:pPr>
        <w:pStyle w:val="ConsPlusNormal"/>
        <w:spacing w:before="220"/>
        <w:ind w:firstLine="540"/>
        <w:jc w:val="both"/>
      </w:pPr>
      <w:r>
        <w:t xml:space="preserve">ЧП - число посещений на платных культурно-массовых мероприятиях в соответствии со </w:t>
      </w:r>
      <w:hyperlink r:id="rId669" w:history="1">
        <w:r>
          <w:rPr>
            <w:color w:val="0000FF"/>
          </w:rPr>
          <w:t>строкой 07</w:t>
        </w:r>
      </w:hyperlink>
      <w:r>
        <w:t xml:space="preserve"> графы 3 раздела 3;</w:t>
      </w:r>
    </w:p>
    <w:p w:rsidR="005B1CF6" w:rsidRDefault="005B1CF6">
      <w:pPr>
        <w:pStyle w:val="ConsPlusNormal"/>
        <w:spacing w:before="220"/>
        <w:ind w:firstLine="540"/>
        <w:jc w:val="both"/>
      </w:pPr>
      <w:r>
        <w:t xml:space="preserve">ЧМ - число платных культурно-массовых мероприятий в соответствии со </w:t>
      </w:r>
      <w:hyperlink r:id="rId670" w:history="1">
        <w:r>
          <w:rPr>
            <w:color w:val="0000FF"/>
          </w:rPr>
          <w:t>строкой 05</w:t>
        </w:r>
      </w:hyperlink>
      <w:r>
        <w:t xml:space="preserve"> графы 3 раздела 3.</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4</w:t>
      </w:r>
    </w:p>
    <w:p w:rsidR="005B1CF6" w:rsidRDefault="005B1CF6">
      <w:pPr>
        <w:pStyle w:val="ConsPlusNormal"/>
        <w:jc w:val="right"/>
      </w:pPr>
      <w:r>
        <w:t>к Положению о порядке и условиях проведения</w:t>
      </w:r>
    </w:p>
    <w:p w:rsidR="005B1CF6" w:rsidRDefault="005B1CF6">
      <w:pPr>
        <w:pStyle w:val="ConsPlusNormal"/>
        <w:jc w:val="right"/>
      </w:pPr>
      <w:r>
        <w:t>конкурса на предоставление субсидий бюджетам</w:t>
      </w:r>
    </w:p>
    <w:p w:rsidR="005B1CF6" w:rsidRDefault="005B1CF6">
      <w:pPr>
        <w:pStyle w:val="ConsPlusNormal"/>
        <w:jc w:val="right"/>
      </w:pPr>
      <w:r>
        <w:t>муниципальных районов, муниципальных округов,</w:t>
      </w:r>
    </w:p>
    <w:p w:rsidR="005B1CF6" w:rsidRDefault="005B1CF6">
      <w:pPr>
        <w:pStyle w:val="ConsPlusNormal"/>
        <w:jc w:val="right"/>
      </w:pPr>
      <w:r>
        <w:t>городских округов, городских и сельских поселений</w:t>
      </w:r>
    </w:p>
    <w:p w:rsidR="005B1CF6" w:rsidRDefault="005B1CF6">
      <w:pPr>
        <w:pStyle w:val="ConsPlusNormal"/>
        <w:jc w:val="right"/>
      </w:pPr>
      <w:r>
        <w:t>Архангельской области на софинансирование</w:t>
      </w:r>
    </w:p>
    <w:p w:rsidR="005B1CF6" w:rsidRDefault="005B1CF6">
      <w:pPr>
        <w:pStyle w:val="ConsPlusNormal"/>
        <w:jc w:val="right"/>
      </w:pPr>
      <w:r>
        <w:t>мероприятий по проведению ремонтов зданий</w:t>
      </w:r>
    </w:p>
    <w:p w:rsidR="005B1CF6" w:rsidRDefault="005B1CF6">
      <w:pPr>
        <w:pStyle w:val="ConsPlusNormal"/>
        <w:jc w:val="right"/>
      </w:pPr>
      <w:r>
        <w:t>муниципальных учреждений культуры</w:t>
      </w:r>
    </w:p>
    <w:p w:rsidR="005B1CF6" w:rsidRDefault="005B1CF6">
      <w:pPr>
        <w:pStyle w:val="ConsPlusNormal"/>
        <w:jc w:val="right"/>
      </w:pPr>
      <w:r>
        <w:t>муниципальных образований</w:t>
      </w:r>
    </w:p>
    <w:p w:rsidR="005B1CF6" w:rsidRDefault="005B1CF6">
      <w:pPr>
        <w:pStyle w:val="ConsPlusNormal"/>
        <w:jc w:val="right"/>
      </w:pPr>
      <w:r>
        <w:t>Архангельской области</w:t>
      </w:r>
    </w:p>
    <w:p w:rsidR="005B1CF6" w:rsidRDefault="005B1CF6">
      <w:pPr>
        <w:spacing w:after="1"/>
      </w:pPr>
    </w:p>
    <w:p w:rsidR="005B1CF6" w:rsidRDefault="005B1CF6">
      <w:pPr>
        <w:pStyle w:val="ConsPlusNormal"/>
        <w:jc w:val="both"/>
      </w:pPr>
    </w:p>
    <w:p w:rsidR="005B1CF6" w:rsidRDefault="005B1CF6">
      <w:pPr>
        <w:pStyle w:val="ConsPlusNonformat"/>
        <w:jc w:val="both"/>
      </w:pPr>
      <w:bookmarkStart w:id="201" w:name="P9680"/>
      <w:bookmarkEnd w:id="201"/>
      <w:r>
        <w:t xml:space="preserve">                                 КРИТЕРИИ</w:t>
      </w:r>
    </w:p>
    <w:p w:rsidR="005B1CF6" w:rsidRDefault="005B1CF6">
      <w:pPr>
        <w:pStyle w:val="ConsPlusNonformat"/>
        <w:jc w:val="both"/>
      </w:pPr>
      <w:r>
        <w:t xml:space="preserve">      оценки заявки муниципального образования Архангельской области</w:t>
      </w:r>
    </w:p>
    <w:p w:rsidR="005B1CF6" w:rsidRDefault="005B1CF6">
      <w:pPr>
        <w:pStyle w:val="ConsPlusNonformat"/>
        <w:jc w:val="both"/>
      </w:pPr>
      <w:r>
        <w:t xml:space="preserve">      _______________________________________________________________</w:t>
      </w:r>
    </w:p>
    <w:p w:rsidR="005B1CF6" w:rsidRDefault="005B1CF6">
      <w:pPr>
        <w:pStyle w:val="ConsPlusNonformat"/>
        <w:jc w:val="both"/>
      </w:pPr>
      <w:r>
        <w:t xml:space="preserve">      (наименование муниципального образования Архангельской области)</w:t>
      </w:r>
    </w:p>
    <w:p w:rsidR="005B1CF6" w:rsidRDefault="005B1CF6">
      <w:pPr>
        <w:pStyle w:val="ConsPlusNonformat"/>
        <w:jc w:val="both"/>
      </w:pPr>
    </w:p>
    <w:p w:rsidR="005B1CF6" w:rsidRDefault="005B1CF6">
      <w:pPr>
        <w:pStyle w:val="ConsPlusNonformat"/>
        <w:jc w:val="both"/>
      </w:pPr>
      <w:r>
        <w:t xml:space="preserve">         по мероприятиям "Ремонт зданий муниципальных библиотек",</w:t>
      </w:r>
    </w:p>
    <w:p w:rsidR="005B1CF6" w:rsidRDefault="005B1CF6">
      <w:pPr>
        <w:pStyle w:val="ConsPlusNonformat"/>
        <w:jc w:val="both"/>
      </w:pPr>
      <w:r>
        <w:t xml:space="preserve">                   "Ремонт зданий муниципальных музеев"</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628"/>
        <w:gridCol w:w="1276"/>
        <w:gridCol w:w="3604"/>
      </w:tblGrid>
      <w:tr w:rsidR="005B1CF6">
        <w:tc>
          <w:tcPr>
            <w:tcW w:w="4138" w:type="dxa"/>
            <w:gridSpan w:val="2"/>
          </w:tcPr>
          <w:p w:rsidR="005B1CF6" w:rsidRDefault="005B1CF6">
            <w:pPr>
              <w:pStyle w:val="ConsPlusNormal"/>
              <w:jc w:val="center"/>
            </w:pPr>
            <w:r>
              <w:t>Наименование критерия</w:t>
            </w:r>
          </w:p>
        </w:tc>
        <w:tc>
          <w:tcPr>
            <w:tcW w:w="1276" w:type="dxa"/>
          </w:tcPr>
          <w:p w:rsidR="005B1CF6" w:rsidRDefault="005B1CF6">
            <w:pPr>
              <w:pStyle w:val="ConsPlusNormal"/>
              <w:jc w:val="center"/>
            </w:pPr>
            <w:r>
              <w:t>Диапазон оценки баллов</w:t>
            </w:r>
          </w:p>
        </w:tc>
        <w:tc>
          <w:tcPr>
            <w:tcW w:w="3604" w:type="dxa"/>
          </w:tcPr>
          <w:p w:rsidR="005B1CF6" w:rsidRDefault="005B1CF6">
            <w:pPr>
              <w:pStyle w:val="ConsPlusNormal"/>
              <w:jc w:val="center"/>
            </w:pPr>
            <w:r>
              <w:t>Расчет баллов</w:t>
            </w:r>
          </w:p>
        </w:tc>
      </w:tr>
      <w:tr w:rsidR="005B1CF6">
        <w:tc>
          <w:tcPr>
            <w:tcW w:w="4138" w:type="dxa"/>
            <w:gridSpan w:val="2"/>
          </w:tcPr>
          <w:p w:rsidR="005B1CF6" w:rsidRDefault="005B1CF6">
            <w:pPr>
              <w:pStyle w:val="ConsPlusNormal"/>
              <w:jc w:val="center"/>
            </w:pPr>
            <w:r>
              <w:t>1</w:t>
            </w:r>
          </w:p>
        </w:tc>
        <w:tc>
          <w:tcPr>
            <w:tcW w:w="1276" w:type="dxa"/>
          </w:tcPr>
          <w:p w:rsidR="005B1CF6" w:rsidRDefault="005B1CF6">
            <w:pPr>
              <w:pStyle w:val="ConsPlusNormal"/>
              <w:jc w:val="center"/>
            </w:pPr>
            <w:r>
              <w:t>2</w:t>
            </w:r>
          </w:p>
        </w:tc>
        <w:tc>
          <w:tcPr>
            <w:tcW w:w="3604" w:type="dxa"/>
          </w:tcPr>
          <w:p w:rsidR="005B1CF6" w:rsidRDefault="005B1CF6">
            <w:pPr>
              <w:pStyle w:val="ConsPlusNormal"/>
              <w:jc w:val="center"/>
            </w:pPr>
            <w:r>
              <w:t>3</w:t>
            </w:r>
          </w:p>
        </w:tc>
      </w:tr>
      <w:tr w:rsidR="005B1CF6">
        <w:tc>
          <w:tcPr>
            <w:tcW w:w="510" w:type="dxa"/>
            <w:vMerge w:val="restart"/>
            <w:tcBorders>
              <w:right w:val="nil"/>
            </w:tcBorders>
          </w:tcPr>
          <w:p w:rsidR="005B1CF6" w:rsidRDefault="005B1CF6">
            <w:pPr>
              <w:pStyle w:val="ConsPlusNormal"/>
              <w:jc w:val="center"/>
            </w:pPr>
            <w:r>
              <w:t>1.</w:t>
            </w:r>
          </w:p>
        </w:tc>
        <w:tc>
          <w:tcPr>
            <w:tcW w:w="3628" w:type="dxa"/>
            <w:vMerge w:val="restart"/>
            <w:tcBorders>
              <w:left w:val="nil"/>
            </w:tcBorders>
          </w:tcPr>
          <w:p w:rsidR="005B1CF6" w:rsidRDefault="005B1CF6">
            <w:pPr>
              <w:pStyle w:val="ConsPlusNormal"/>
            </w:pPr>
            <w:r>
              <w:t xml:space="preserve">Доля зданий муниципальных музеев/муниципальных библиотек, находящихся в неудовлетворительном состоянии, в общем числе зданий муниципальных музеев/муниципальных библиотек муниципального образования Архангельской области в соответствии с данными годовой формы федерального статистического наблюдения </w:t>
            </w:r>
            <w:hyperlink r:id="rId671" w:history="1">
              <w:r>
                <w:rPr>
                  <w:color w:val="0000FF"/>
                </w:rPr>
                <w:t>N 6-НК</w:t>
              </w:r>
            </w:hyperlink>
            <w:r>
              <w:t xml:space="preserve"> "Сведения об общедоступной (публичной) библиотеке" и </w:t>
            </w:r>
            <w:hyperlink r:id="rId672" w:history="1">
              <w:r>
                <w:rPr>
                  <w:color w:val="0000FF"/>
                </w:rPr>
                <w:t>N 8-НК</w:t>
              </w:r>
            </w:hyperlink>
            <w:r>
              <w:t xml:space="preserve"> "Сведения о деятельности музея" за год, предшествующий году предоставления субсидии </w:t>
            </w:r>
            <w:hyperlink w:anchor="P9741" w:history="1">
              <w:r>
                <w:rPr>
                  <w:color w:val="0000FF"/>
                </w:rPr>
                <w:t>&lt;1&gt;</w:t>
              </w:r>
            </w:hyperlink>
            <w:r>
              <w:t>, процентов</w:t>
            </w:r>
          </w:p>
        </w:tc>
        <w:tc>
          <w:tcPr>
            <w:tcW w:w="1276" w:type="dxa"/>
            <w:vMerge w:val="restart"/>
          </w:tcPr>
          <w:p w:rsidR="005B1CF6" w:rsidRDefault="005B1CF6">
            <w:pPr>
              <w:pStyle w:val="ConsPlusNormal"/>
            </w:pPr>
            <w:r>
              <w:t>от 1 до 10 баллов</w:t>
            </w:r>
          </w:p>
        </w:tc>
        <w:tc>
          <w:tcPr>
            <w:tcW w:w="3604" w:type="dxa"/>
            <w:tcBorders>
              <w:bottom w:val="nil"/>
            </w:tcBorders>
          </w:tcPr>
          <w:p w:rsidR="005B1CF6" w:rsidRDefault="005B1CF6">
            <w:pPr>
              <w:pStyle w:val="ConsPlusNormal"/>
            </w:pPr>
            <w:r>
              <w:t>менее 10 процентов - 10 баллов;</w:t>
            </w:r>
          </w:p>
        </w:tc>
      </w:tr>
      <w:tr w:rsidR="005B1CF6">
        <w:tblPrEx>
          <w:tblBorders>
            <w:insideH w:val="nil"/>
          </w:tblBorders>
        </w:tblPrEx>
        <w:tc>
          <w:tcPr>
            <w:tcW w:w="510" w:type="dxa"/>
            <w:vMerge/>
            <w:tcBorders>
              <w:right w:val="nil"/>
            </w:tcBorders>
          </w:tcPr>
          <w:p w:rsidR="005B1CF6" w:rsidRDefault="005B1CF6">
            <w:pPr>
              <w:spacing w:after="1" w:line="0" w:lineRule="atLeast"/>
            </w:pPr>
          </w:p>
        </w:tc>
        <w:tc>
          <w:tcPr>
            <w:tcW w:w="3628" w:type="dxa"/>
            <w:vMerge/>
            <w:tcBorders>
              <w:left w:val="nil"/>
            </w:tcBorders>
          </w:tcPr>
          <w:p w:rsidR="005B1CF6" w:rsidRDefault="005B1CF6">
            <w:pPr>
              <w:spacing w:after="1" w:line="0" w:lineRule="atLeast"/>
            </w:pPr>
          </w:p>
        </w:tc>
        <w:tc>
          <w:tcPr>
            <w:tcW w:w="1276" w:type="dxa"/>
            <w:vMerge/>
          </w:tcPr>
          <w:p w:rsidR="005B1CF6" w:rsidRDefault="005B1CF6">
            <w:pPr>
              <w:spacing w:after="1" w:line="0" w:lineRule="atLeast"/>
            </w:pPr>
          </w:p>
        </w:tc>
        <w:tc>
          <w:tcPr>
            <w:tcW w:w="3604" w:type="dxa"/>
            <w:tcBorders>
              <w:top w:val="nil"/>
              <w:bottom w:val="nil"/>
            </w:tcBorders>
          </w:tcPr>
          <w:p w:rsidR="005B1CF6" w:rsidRDefault="005B1CF6">
            <w:pPr>
              <w:pStyle w:val="ConsPlusNormal"/>
            </w:pPr>
            <w:r>
              <w:t>от 11 до 50 процентов - 5 баллов;</w:t>
            </w:r>
          </w:p>
        </w:tc>
      </w:tr>
      <w:tr w:rsidR="005B1CF6">
        <w:tblPrEx>
          <w:tblBorders>
            <w:insideH w:val="nil"/>
          </w:tblBorders>
        </w:tblPrEx>
        <w:tc>
          <w:tcPr>
            <w:tcW w:w="510" w:type="dxa"/>
            <w:vMerge/>
            <w:tcBorders>
              <w:right w:val="nil"/>
            </w:tcBorders>
          </w:tcPr>
          <w:p w:rsidR="005B1CF6" w:rsidRDefault="005B1CF6">
            <w:pPr>
              <w:spacing w:after="1" w:line="0" w:lineRule="atLeast"/>
            </w:pPr>
          </w:p>
        </w:tc>
        <w:tc>
          <w:tcPr>
            <w:tcW w:w="3628" w:type="dxa"/>
            <w:vMerge/>
            <w:tcBorders>
              <w:left w:val="nil"/>
            </w:tcBorders>
          </w:tcPr>
          <w:p w:rsidR="005B1CF6" w:rsidRDefault="005B1CF6">
            <w:pPr>
              <w:spacing w:after="1" w:line="0" w:lineRule="atLeast"/>
            </w:pPr>
          </w:p>
        </w:tc>
        <w:tc>
          <w:tcPr>
            <w:tcW w:w="1276" w:type="dxa"/>
            <w:vMerge/>
          </w:tcPr>
          <w:p w:rsidR="005B1CF6" w:rsidRDefault="005B1CF6">
            <w:pPr>
              <w:spacing w:after="1" w:line="0" w:lineRule="atLeast"/>
            </w:pPr>
          </w:p>
        </w:tc>
        <w:tc>
          <w:tcPr>
            <w:tcW w:w="3604" w:type="dxa"/>
            <w:tcBorders>
              <w:top w:val="nil"/>
              <w:bottom w:val="nil"/>
            </w:tcBorders>
          </w:tcPr>
          <w:p w:rsidR="005B1CF6" w:rsidRDefault="005B1CF6">
            <w:pPr>
              <w:pStyle w:val="ConsPlusNormal"/>
            </w:pPr>
            <w:r>
              <w:t>от 51 до 80 процентов - 3 балла;</w:t>
            </w:r>
          </w:p>
        </w:tc>
      </w:tr>
      <w:tr w:rsidR="005B1CF6">
        <w:tc>
          <w:tcPr>
            <w:tcW w:w="510" w:type="dxa"/>
            <w:vMerge/>
            <w:tcBorders>
              <w:right w:val="nil"/>
            </w:tcBorders>
          </w:tcPr>
          <w:p w:rsidR="005B1CF6" w:rsidRDefault="005B1CF6">
            <w:pPr>
              <w:spacing w:after="1" w:line="0" w:lineRule="atLeast"/>
            </w:pPr>
          </w:p>
        </w:tc>
        <w:tc>
          <w:tcPr>
            <w:tcW w:w="3628" w:type="dxa"/>
            <w:vMerge/>
            <w:tcBorders>
              <w:left w:val="nil"/>
            </w:tcBorders>
          </w:tcPr>
          <w:p w:rsidR="005B1CF6" w:rsidRDefault="005B1CF6">
            <w:pPr>
              <w:spacing w:after="1" w:line="0" w:lineRule="atLeast"/>
            </w:pPr>
          </w:p>
        </w:tc>
        <w:tc>
          <w:tcPr>
            <w:tcW w:w="1276" w:type="dxa"/>
            <w:vMerge/>
          </w:tcPr>
          <w:p w:rsidR="005B1CF6" w:rsidRDefault="005B1CF6">
            <w:pPr>
              <w:spacing w:after="1" w:line="0" w:lineRule="atLeast"/>
            </w:pPr>
          </w:p>
        </w:tc>
        <w:tc>
          <w:tcPr>
            <w:tcW w:w="3604" w:type="dxa"/>
            <w:tcBorders>
              <w:top w:val="nil"/>
            </w:tcBorders>
          </w:tcPr>
          <w:p w:rsidR="005B1CF6" w:rsidRDefault="005B1CF6">
            <w:pPr>
              <w:pStyle w:val="ConsPlusNormal"/>
            </w:pPr>
            <w:r>
              <w:t>более 81 процента - 1 балл</w:t>
            </w:r>
          </w:p>
        </w:tc>
      </w:tr>
      <w:tr w:rsidR="005B1CF6">
        <w:tc>
          <w:tcPr>
            <w:tcW w:w="510" w:type="dxa"/>
            <w:vMerge w:val="restart"/>
            <w:tcBorders>
              <w:right w:val="nil"/>
            </w:tcBorders>
          </w:tcPr>
          <w:p w:rsidR="005B1CF6" w:rsidRDefault="005B1CF6">
            <w:pPr>
              <w:pStyle w:val="ConsPlusNormal"/>
              <w:jc w:val="center"/>
            </w:pPr>
            <w:r>
              <w:t>2.</w:t>
            </w:r>
          </w:p>
        </w:tc>
        <w:tc>
          <w:tcPr>
            <w:tcW w:w="3628" w:type="dxa"/>
            <w:vMerge w:val="restart"/>
            <w:tcBorders>
              <w:left w:val="nil"/>
            </w:tcBorders>
          </w:tcPr>
          <w:p w:rsidR="005B1CF6" w:rsidRDefault="005B1CF6">
            <w:pPr>
              <w:pStyle w:val="ConsPlusNormal"/>
            </w:pPr>
            <w:r>
              <w:t xml:space="preserve">Рост посещаемости учреждения в отчетном году по отношению к предыдущему году в соответствии с данными годовой формы федерального статистического наблюдения </w:t>
            </w:r>
            <w:hyperlink r:id="rId673" w:history="1">
              <w:r>
                <w:rPr>
                  <w:color w:val="0000FF"/>
                </w:rPr>
                <w:t>N 6-НК</w:t>
              </w:r>
            </w:hyperlink>
            <w:r>
              <w:t xml:space="preserve"> "Сведения об общедоступной (публичной) библиотеке" и </w:t>
            </w:r>
            <w:hyperlink r:id="rId674" w:history="1">
              <w:r>
                <w:rPr>
                  <w:color w:val="0000FF"/>
                </w:rPr>
                <w:t>N 8-НК</w:t>
              </w:r>
            </w:hyperlink>
            <w:r>
              <w:t xml:space="preserve"> "Сведения о деятельности музея", процентов</w:t>
            </w:r>
          </w:p>
        </w:tc>
        <w:tc>
          <w:tcPr>
            <w:tcW w:w="1276" w:type="dxa"/>
            <w:vMerge w:val="restart"/>
          </w:tcPr>
          <w:p w:rsidR="005B1CF6" w:rsidRDefault="005B1CF6">
            <w:pPr>
              <w:pStyle w:val="ConsPlusNormal"/>
            </w:pPr>
            <w:r>
              <w:t>от 0 до 10 баллов</w:t>
            </w:r>
          </w:p>
        </w:tc>
        <w:tc>
          <w:tcPr>
            <w:tcW w:w="3604" w:type="dxa"/>
            <w:tcBorders>
              <w:bottom w:val="nil"/>
            </w:tcBorders>
          </w:tcPr>
          <w:p w:rsidR="005B1CF6" w:rsidRDefault="005B1CF6">
            <w:pPr>
              <w:pStyle w:val="ConsPlusNormal"/>
            </w:pPr>
            <w:r>
              <w:t>за 1 процент - 1 балл, но не более 10 баллов</w:t>
            </w:r>
          </w:p>
        </w:tc>
      </w:tr>
      <w:tr w:rsidR="005B1CF6">
        <w:tblPrEx>
          <w:tblBorders>
            <w:insideH w:val="nil"/>
          </w:tblBorders>
        </w:tblPrEx>
        <w:tc>
          <w:tcPr>
            <w:tcW w:w="510" w:type="dxa"/>
            <w:vMerge/>
            <w:tcBorders>
              <w:right w:val="nil"/>
            </w:tcBorders>
          </w:tcPr>
          <w:p w:rsidR="005B1CF6" w:rsidRDefault="005B1CF6">
            <w:pPr>
              <w:spacing w:after="1" w:line="0" w:lineRule="atLeast"/>
            </w:pPr>
          </w:p>
        </w:tc>
        <w:tc>
          <w:tcPr>
            <w:tcW w:w="3628" w:type="dxa"/>
            <w:vMerge/>
            <w:tcBorders>
              <w:left w:val="nil"/>
            </w:tcBorders>
          </w:tcPr>
          <w:p w:rsidR="005B1CF6" w:rsidRDefault="005B1CF6">
            <w:pPr>
              <w:spacing w:after="1" w:line="0" w:lineRule="atLeast"/>
            </w:pPr>
          </w:p>
        </w:tc>
        <w:tc>
          <w:tcPr>
            <w:tcW w:w="1276" w:type="dxa"/>
            <w:vMerge/>
          </w:tcPr>
          <w:p w:rsidR="005B1CF6" w:rsidRDefault="005B1CF6">
            <w:pPr>
              <w:spacing w:after="1" w:line="0" w:lineRule="atLeast"/>
            </w:pPr>
          </w:p>
        </w:tc>
        <w:tc>
          <w:tcPr>
            <w:tcW w:w="3604" w:type="dxa"/>
            <w:tcBorders>
              <w:top w:val="nil"/>
              <w:bottom w:val="nil"/>
            </w:tcBorders>
          </w:tcPr>
          <w:p w:rsidR="005B1CF6" w:rsidRDefault="005B1CF6">
            <w:pPr>
              <w:pStyle w:val="ConsPlusNormal"/>
            </w:pPr>
            <w:r>
              <w:t>(Пример:</w:t>
            </w:r>
          </w:p>
        </w:tc>
      </w:tr>
      <w:tr w:rsidR="005B1CF6">
        <w:tblPrEx>
          <w:tblBorders>
            <w:insideH w:val="nil"/>
          </w:tblBorders>
        </w:tblPrEx>
        <w:tc>
          <w:tcPr>
            <w:tcW w:w="510" w:type="dxa"/>
            <w:vMerge/>
            <w:tcBorders>
              <w:right w:val="nil"/>
            </w:tcBorders>
          </w:tcPr>
          <w:p w:rsidR="005B1CF6" w:rsidRDefault="005B1CF6">
            <w:pPr>
              <w:spacing w:after="1" w:line="0" w:lineRule="atLeast"/>
            </w:pPr>
          </w:p>
        </w:tc>
        <w:tc>
          <w:tcPr>
            <w:tcW w:w="3628" w:type="dxa"/>
            <w:vMerge/>
            <w:tcBorders>
              <w:left w:val="nil"/>
            </w:tcBorders>
          </w:tcPr>
          <w:p w:rsidR="005B1CF6" w:rsidRDefault="005B1CF6">
            <w:pPr>
              <w:spacing w:after="1" w:line="0" w:lineRule="atLeast"/>
            </w:pPr>
          </w:p>
        </w:tc>
        <w:tc>
          <w:tcPr>
            <w:tcW w:w="1276" w:type="dxa"/>
            <w:vMerge/>
          </w:tcPr>
          <w:p w:rsidR="005B1CF6" w:rsidRDefault="005B1CF6">
            <w:pPr>
              <w:spacing w:after="1" w:line="0" w:lineRule="atLeast"/>
            </w:pPr>
          </w:p>
        </w:tc>
        <w:tc>
          <w:tcPr>
            <w:tcW w:w="3604" w:type="dxa"/>
            <w:tcBorders>
              <w:top w:val="nil"/>
              <w:bottom w:val="nil"/>
            </w:tcBorders>
          </w:tcPr>
          <w:p w:rsidR="005B1CF6" w:rsidRDefault="005B1CF6">
            <w:pPr>
              <w:pStyle w:val="ConsPlusNormal"/>
            </w:pPr>
            <w:r>
              <w:t>1 процент - 1 балл;</w:t>
            </w:r>
          </w:p>
        </w:tc>
      </w:tr>
      <w:tr w:rsidR="005B1CF6">
        <w:tblPrEx>
          <w:tblBorders>
            <w:insideH w:val="nil"/>
          </w:tblBorders>
        </w:tblPrEx>
        <w:tc>
          <w:tcPr>
            <w:tcW w:w="510" w:type="dxa"/>
            <w:vMerge/>
            <w:tcBorders>
              <w:right w:val="nil"/>
            </w:tcBorders>
          </w:tcPr>
          <w:p w:rsidR="005B1CF6" w:rsidRDefault="005B1CF6">
            <w:pPr>
              <w:spacing w:after="1" w:line="0" w:lineRule="atLeast"/>
            </w:pPr>
          </w:p>
        </w:tc>
        <w:tc>
          <w:tcPr>
            <w:tcW w:w="3628" w:type="dxa"/>
            <w:vMerge/>
            <w:tcBorders>
              <w:left w:val="nil"/>
            </w:tcBorders>
          </w:tcPr>
          <w:p w:rsidR="005B1CF6" w:rsidRDefault="005B1CF6">
            <w:pPr>
              <w:spacing w:after="1" w:line="0" w:lineRule="atLeast"/>
            </w:pPr>
          </w:p>
        </w:tc>
        <w:tc>
          <w:tcPr>
            <w:tcW w:w="1276" w:type="dxa"/>
            <w:vMerge/>
          </w:tcPr>
          <w:p w:rsidR="005B1CF6" w:rsidRDefault="005B1CF6">
            <w:pPr>
              <w:spacing w:after="1" w:line="0" w:lineRule="atLeast"/>
            </w:pPr>
          </w:p>
        </w:tc>
        <w:tc>
          <w:tcPr>
            <w:tcW w:w="3604" w:type="dxa"/>
            <w:tcBorders>
              <w:top w:val="nil"/>
              <w:bottom w:val="nil"/>
            </w:tcBorders>
          </w:tcPr>
          <w:p w:rsidR="005B1CF6" w:rsidRDefault="005B1CF6">
            <w:pPr>
              <w:pStyle w:val="ConsPlusNormal"/>
            </w:pPr>
            <w:r>
              <w:t>2 процента - 2 балла;</w:t>
            </w:r>
          </w:p>
        </w:tc>
      </w:tr>
      <w:tr w:rsidR="005B1CF6">
        <w:tblPrEx>
          <w:tblBorders>
            <w:insideH w:val="nil"/>
          </w:tblBorders>
        </w:tblPrEx>
        <w:tc>
          <w:tcPr>
            <w:tcW w:w="510" w:type="dxa"/>
            <w:vMerge/>
            <w:tcBorders>
              <w:right w:val="nil"/>
            </w:tcBorders>
          </w:tcPr>
          <w:p w:rsidR="005B1CF6" w:rsidRDefault="005B1CF6">
            <w:pPr>
              <w:spacing w:after="1" w:line="0" w:lineRule="atLeast"/>
            </w:pPr>
          </w:p>
        </w:tc>
        <w:tc>
          <w:tcPr>
            <w:tcW w:w="3628" w:type="dxa"/>
            <w:vMerge/>
            <w:tcBorders>
              <w:left w:val="nil"/>
            </w:tcBorders>
          </w:tcPr>
          <w:p w:rsidR="005B1CF6" w:rsidRDefault="005B1CF6">
            <w:pPr>
              <w:spacing w:after="1" w:line="0" w:lineRule="atLeast"/>
            </w:pPr>
          </w:p>
        </w:tc>
        <w:tc>
          <w:tcPr>
            <w:tcW w:w="1276" w:type="dxa"/>
            <w:vMerge/>
          </w:tcPr>
          <w:p w:rsidR="005B1CF6" w:rsidRDefault="005B1CF6">
            <w:pPr>
              <w:spacing w:after="1" w:line="0" w:lineRule="atLeast"/>
            </w:pPr>
          </w:p>
        </w:tc>
        <w:tc>
          <w:tcPr>
            <w:tcW w:w="3604" w:type="dxa"/>
            <w:tcBorders>
              <w:top w:val="nil"/>
              <w:bottom w:val="nil"/>
            </w:tcBorders>
          </w:tcPr>
          <w:p w:rsidR="005B1CF6" w:rsidRDefault="005B1CF6">
            <w:pPr>
              <w:pStyle w:val="ConsPlusNormal"/>
            </w:pPr>
            <w:r>
              <w:t>9 процентов - 9 баллов;</w:t>
            </w:r>
          </w:p>
        </w:tc>
      </w:tr>
      <w:tr w:rsidR="005B1CF6">
        <w:tblPrEx>
          <w:tblBorders>
            <w:insideH w:val="nil"/>
          </w:tblBorders>
        </w:tblPrEx>
        <w:tc>
          <w:tcPr>
            <w:tcW w:w="510" w:type="dxa"/>
            <w:vMerge/>
            <w:tcBorders>
              <w:right w:val="nil"/>
            </w:tcBorders>
          </w:tcPr>
          <w:p w:rsidR="005B1CF6" w:rsidRDefault="005B1CF6">
            <w:pPr>
              <w:spacing w:after="1" w:line="0" w:lineRule="atLeast"/>
            </w:pPr>
          </w:p>
        </w:tc>
        <w:tc>
          <w:tcPr>
            <w:tcW w:w="3628" w:type="dxa"/>
            <w:vMerge/>
            <w:tcBorders>
              <w:left w:val="nil"/>
            </w:tcBorders>
          </w:tcPr>
          <w:p w:rsidR="005B1CF6" w:rsidRDefault="005B1CF6">
            <w:pPr>
              <w:spacing w:after="1" w:line="0" w:lineRule="atLeast"/>
            </w:pPr>
          </w:p>
        </w:tc>
        <w:tc>
          <w:tcPr>
            <w:tcW w:w="1276" w:type="dxa"/>
            <w:vMerge/>
          </w:tcPr>
          <w:p w:rsidR="005B1CF6" w:rsidRDefault="005B1CF6">
            <w:pPr>
              <w:spacing w:after="1" w:line="0" w:lineRule="atLeast"/>
            </w:pPr>
          </w:p>
        </w:tc>
        <w:tc>
          <w:tcPr>
            <w:tcW w:w="3604" w:type="dxa"/>
            <w:tcBorders>
              <w:top w:val="nil"/>
              <w:bottom w:val="nil"/>
            </w:tcBorders>
          </w:tcPr>
          <w:p w:rsidR="005B1CF6" w:rsidRDefault="005B1CF6">
            <w:pPr>
              <w:pStyle w:val="ConsPlusNormal"/>
            </w:pPr>
            <w:r>
              <w:t>10 процентов - 10 баллов;</w:t>
            </w:r>
          </w:p>
        </w:tc>
      </w:tr>
      <w:tr w:rsidR="005B1CF6">
        <w:tc>
          <w:tcPr>
            <w:tcW w:w="510" w:type="dxa"/>
            <w:vMerge/>
            <w:tcBorders>
              <w:right w:val="nil"/>
            </w:tcBorders>
          </w:tcPr>
          <w:p w:rsidR="005B1CF6" w:rsidRDefault="005B1CF6">
            <w:pPr>
              <w:spacing w:after="1" w:line="0" w:lineRule="atLeast"/>
            </w:pPr>
          </w:p>
        </w:tc>
        <w:tc>
          <w:tcPr>
            <w:tcW w:w="3628" w:type="dxa"/>
            <w:vMerge/>
            <w:tcBorders>
              <w:left w:val="nil"/>
            </w:tcBorders>
          </w:tcPr>
          <w:p w:rsidR="005B1CF6" w:rsidRDefault="005B1CF6">
            <w:pPr>
              <w:spacing w:after="1" w:line="0" w:lineRule="atLeast"/>
            </w:pPr>
          </w:p>
        </w:tc>
        <w:tc>
          <w:tcPr>
            <w:tcW w:w="1276" w:type="dxa"/>
            <w:vMerge/>
          </w:tcPr>
          <w:p w:rsidR="005B1CF6" w:rsidRDefault="005B1CF6">
            <w:pPr>
              <w:spacing w:after="1" w:line="0" w:lineRule="atLeast"/>
            </w:pPr>
          </w:p>
        </w:tc>
        <w:tc>
          <w:tcPr>
            <w:tcW w:w="3604" w:type="dxa"/>
            <w:tcBorders>
              <w:top w:val="nil"/>
            </w:tcBorders>
          </w:tcPr>
          <w:p w:rsidR="005B1CF6" w:rsidRDefault="005B1CF6">
            <w:pPr>
              <w:pStyle w:val="ConsPlusNormal"/>
            </w:pPr>
            <w:r>
              <w:t>11 процентов - 10 баллов и т.д.)</w:t>
            </w:r>
          </w:p>
        </w:tc>
      </w:tr>
      <w:tr w:rsidR="005B1CF6">
        <w:tc>
          <w:tcPr>
            <w:tcW w:w="510" w:type="dxa"/>
            <w:vMerge w:val="restart"/>
            <w:tcBorders>
              <w:right w:val="nil"/>
            </w:tcBorders>
          </w:tcPr>
          <w:p w:rsidR="005B1CF6" w:rsidRDefault="005B1CF6">
            <w:pPr>
              <w:pStyle w:val="ConsPlusNormal"/>
              <w:jc w:val="center"/>
            </w:pPr>
            <w:r>
              <w:t>3.</w:t>
            </w:r>
          </w:p>
        </w:tc>
        <w:tc>
          <w:tcPr>
            <w:tcW w:w="3628" w:type="dxa"/>
            <w:vMerge w:val="restart"/>
            <w:tcBorders>
              <w:left w:val="nil"/>
            </w:tcBorders>
          </w:tcPr>
          <w:p w:rsidR="005B1CF6" w:rsidRDefault="005B1CF6">
            <w:pPr>
              <w:pStyle w:val="ConsPlusNormal"/>
            </w:pPr>
            <w:r>
              <w:t>Число посещений муниципального учреждения на 1 жителя муниципального образования, проживающего в поселении, процентов</w:t>
            </w:r>
          </w:p>
        </w:tc>
        <w:tc>
          <w:tcPr>
            <w:tcW w:w="1276" w:type="dxa"/>
            <w:vMerge w:val="restart"/>
          </w:tcPr>
          <w:p w:rsidR="005B1CF6" w:rsidRDefault="005B1CF6">
            <w:pPr>
              <w:pStyle w:val="ConsPlusNormal"/>
            </w:pPr>
            <w:r>
              <w:t>от 0 до 10 баллов</w:t>
            </w:r>
          </w:p>
        </w:tc>
        <w:tc>
          <w:tcPr>
            <w:tcW w:w="3604" w:type="dxa"/>
            <w:tcBorders>
              <w:bottom w:val="nil"/>
            </w:tcBorders>
          </w:tcPr>
          <w:p w:rsidR="005B1CF6" w:rsidRDefault="005B1CF6">
            <w:pPr>
              <w:pStyle w:val="ConsPlusNormal"/>
            </w:pPr>
            <w:r>
              <w:t>до 10 процентов - 0 баллов;</w:t>
            </w:r>
          </w:p>
        </w:tc>
      </w:tr>
      <w:tr w:rsidR="005B1CF6">
        <w:tblPrEx>
          <w:tblBorders>
            <w:insideH w:val="nil"/>
          </w:tblBorders>
        </w:tblPrEx>
        <w:tc>
          <w:tcPr>
            <w:tcW w:w="510" w:type="dxa"/>
            <w:vMerge/>
            <w:tcBorders>
              <w:right w:val="nil"/>
            </w:tcBorders>
          </w:tcPr>
          <w:p w:rsidR="005B1CF6" w:rsidRDefault="005B1CF6">
            <w:pPr>
              <w:spacing w:after="1" w:line="0" w:lineRule="atLeast"/>
            </w:pPr>
          </w:p>
        </w:tc>
        <w:tc>
          <w:tcPr>
            <w:tcW w:w="3628" w:type="dxa"/>
            <w:vMerge/>
            <w:tcBorders>
              <w:left w:val="nil"/>
            </w:tcBorders>
          </w:tcPr>
          <w:p w:rsidR="005B1CF6" w:rsidRDefault="005B1CF6">
            <w:pPr>
              <w:spacing w:after="1" w:line="0" w:lineRule="atLeast"/>
            </w:pPr>
          </w:p>
        </w:tc>
        <w:tc>
          <w:tcPr>
            <w:tcW w:w="1276" w:type="dxa"/>
            <w:vMerge/>
          </w:tcPr>
          <w:p w:rsidR="005B1CF6" w:rsidRDefault="005B1CF6">
            <w:pPr>
              <w:spacing w:after="1" w:line="0" w:lineRule="atLeast"/>
            </w:pPr>
          </w:p>
        </w:tc>
        <w:tc>
          <w:tcPr>
            <w:tcW w:w="3604" w:type="dxa"/>
            <w:tcBorders>
              <w:top w:val="nil"/>
              <w:bottom w:val="nil"/>
            </w:tcBorders>
          </w:tcPr>
          <w:p w:rsidR="005B1CF6" w:rsidRDefault="005B1CF6">
            <w:pPr>
              <w:pStyle w:val="ConsPlusNormal"/>
            </w:pPr>
            <w:r>
              <w:t>от 10 до 20 процентов - 3 балла;</w:t>
            </w:r>
          </w:p>
        </w:tc>
      </w:tr>
      <w:tr w:rsidR="005B1CF6">
        <w:tblPrEx>
          <w:tblBorders>
            <w:insideH w:val="nil"/>
          </w:tblBorders>
        </w:tblPrEx>
        <w:tc>
          <w:tcPr>
            <w:tcW w:w="510" w:type="dxa"/>
            <w:vMerge/>
            <w:tcBorders>
              <w:right w:val="nil"/>
            </w:tcBorders>
          </w:tcPr>
          <w:p w:rsidR="005B1CF6" w:rsidRDefault="005B1CF6">
            <w:pPr>
              <w:spacing w:after="1" w:line="0" w:lineRule="atLeast"/>
            </w:pPr>
          </w:p>
        </w:tc>
        <w:tc>
          <w:tcPr>
            <w:tcW w:w="3628" w:type="dxa"/>
            <w:vMerge/>
            <w:tcBorders>
              <w:left w:val="nil"/>
            </w:tcBorders>
          </w:tcPr>
          <w:p w:rsidR="005B1CF6" w:rsidRDefault="005B1CF6">
            <w:pPr>
              <w:spacing w:after="1" w:line="0" w:lineRule="atLeast"/>
            </w:pPr>
          </w:p>
        </w:tc>
        <w:tc>
          <w:tcPr>
            <w:tcW w:w="1276" w:type="dxa"/>
            <w:vMerge/>
          </w:tcPr>
          <w:p w:rsidR="005B1CF6" w:rsidRDefault="005B1CF6">
            <w:pPr>
              <w:spacing w:after="1" w:line="0" w:lineRule="atLeast"/>
            </w:pPr>
          </w:p>
        </w:tc>
        <w:tc>
          <w:tcPr>
            <w:tcW w:w="3604" w:type="dxa"/>
            <w:tcBorders>
              <w:top w:val="nil"/>
              <w:bottom w:val="nil"/>
            </w:tcBorders>
          </w:tcPr>
          <w:p w:rsidR="005B1CF6" w:rsidRDefault="005B1CF6">
            <w:pPr>
              <w:pStyle w:val="ConsPlusNormal"/>
            </w:pPr>
            <w:r>
              <w:t>от 21 до 34 процентов - 5 баллов;</w:t>
            </w:r>
          </w:p>
        </w:tc>
      </w:tr>
      <w:tr w:rsidR="005B1CF6">
        <w:tc>
          <w:tcPr>
            <w:tcW w:w="510" w:type="dxa"/>
            <w:vMerge/>
            <w:tcBorders>
              <w:right w:val="nil"/>
            </w:tcBorders>
          </w:tcPr>
          <w:p w:rsidR="005B1CF6" w:rsidRDefault="005B1CF6">
            <w:pPr>
              <w:spacing w:after="1" w:line="0" w:lineRule="atLeast"/>
            </w:pPr>
          </w:p>
        </w:tc>
        <w:tc>
          <w:tcPr>
            <w:tcW w:w="3628" w:type="dxa"/>
            <w:vMerge/>
            <w:tcBorders>
              <w:left w:val="nil"/>
            </w:tcBorders>
          </w:tcPr>
          <w:p w:rsidR="005B1CF6" w:rsidRDefault="005B1CF6">
            <w:pPr>
              <w:spacing w:after="1" w:line="0" w:lineRule="atLeast"/>
            </w:pPr>
          </w:p>
        </w:tc>
        <w:tc>
          <w:tcPr>
            <w:tcW w:w="1276" w:type="dxa"/>
            <w:vMerge/>
          </w:tcPr>
          <w:p w:rsidR="005B1CF6" w:rsidRDefault="005B1CF6">
            <w:pPr>
              <w:spacing w:after="1" w:line="0" w:lineRule="atLeast"/>
            </w:pPr>
          </w:p>
        </w:tc>
        <w:tc>
          <w:tcPr>
            <w:tcW w:w="3604" w:type="dxa"/>
            <w:tcBorders>
              <w:top w:val="nil"/>
            </w:tcBorders>
          </w:tcPr>
          <w:p w:rsidR="005B1CF6" w:rsidRDefault="005B1CF6">
            <w:pPr>
              <w:pStyle w:val="ConsPlusNormal"/>
            </w:pPr>
            <w:r>
              <w:t>от 35 процентов и выше - 10 баллов</w:t>
            </w:r>
          </w:p>
        </w:tc>
      </w:tr>
      <w:tr w:rsidR="005B1CF6">
        <w:tc>
          <w:tcPr>
            <w:tcW w:w="9018" w:type="dxa"/>
            <w:gridSpan w:val="4"/>
          </w:tcPr>
          <w:p w:rsidR="005B1CF6" w:rsidRDefault="005B1CF6">
            <w:pPr>
              <w:pStyle w:val="ConsPlusNormal"/>
              <w:jc w:val="center"/>
            </w:pPr>
            <w:r>
              <w:t>Дополнительно для библиотек:</w:t>
            </w:r>
          </w:p>
        </w:tc>
      </w:tr>
      <w:tr w:rsidR="005B1CF6">
        <w:tc>
          <w:tcPr>
            <w:tcW w:w="510" w:type="dxa"/>
            <w:vMerge w:val="restart"/>
            <w:tcBorders>
              <w:right w:val="nil"/>
            </w:tcBorders>
          </w:tcPr>
          <w:p w:rsidR="005B1CF6" w:rsidRDefault="005B1CF6">
            <w:pPr>
              <w:pStyle w:val="ConsPlusNormal"/>
              <w:jc w:val="center"/>
            </w:pPr>
            <w:r>
              <w:t>4.</w:t>
            </w:r>
          </w:p>
        </w:tc>
        <w:tc>
          <w:tcPr>
            <w:tcW w:w="3628" w:type="dxa"/>
            <w:vMerge w:val="restart"/>
            <w:tcBorders>
              <w:left w:val="nil"/>
            </w:tcBorders>
          </w:tcPr>
          <w:p w:rsidR="005B1CF6" w:rsidRDefault="005B1CF6">
            <w:pPr>
              <w:pStyle w:val="ConsPlusNormal"/>
            </w:pPr>
            <w:r>
              <w:t>Ремонт проводится в целях создания модельной библиотеки</w:t>
            </w:r>
          </w:p>
        </w:tc>
        <w:tc>
          <w:tcPr>
            <w:tcW w:w="1276" w:type="dxa"/>
            <w:vMerge w:val="restart"/>
          </w:tcPr>
          <w:p w:rsidR="005B1CF6" w:rsidRDefault="005B1CF6">
            <w:pPr>
              <w:pStyle w:val="ConsPlusNormal"/>
            </w:pPr>
            <w:r>
              <w:t>от 0 до 10 баллов</w:t>
            </w:r>
          </w:p>
        </w:tc>
        <w:tc>
          <w:tcPr>
            <w:tcW w:w="3604" w:type="dxa"/>
            <w:tcBorders>
              <w:bottom w:val="nil"/>
            </w:tcBorders>
          </w:tcPr>
          <w:p w:rsidR="005B1CF6" w:rsidRDefault="005B1CF6">
            <w:pPr>
              <w:pStyle w:val="ConsPlusNormal"/>
            </w:pPr>
            <w:r>
              <w:t>да - 10 баллов;</w:t>
            </w:r>
          </w:p>
        </w:tc>
      </w:tr>
      <w:tr w:rsidR="005B1CF6">
        <w:tc>
          <w:tcPr>
            <w:tcW w:w="510" w:type="dxa"/>
            <w:vMerge/>
            <w:tcBorders>
              <w:right w:val="nil"/>
            </w:tcBorders>
          </w:tcPr>
          <w:p w:rsidR="005B1CF6" w:rsidRDefault="005B1CF6">
            <w:pPr>
              <w:spacing w:after="1" w:line="0" w:lineRule="atLeast"/>
            </w:pPr>
          </w:p>
        </w:tc>
        <w:tc>
          <w:tcPr>
            <w:tcW w:w="3628" w:type="dxa"/>
            <w:vMerge/>
            <w:tcBorders>
              <w:left w:val="nil"/>
            </w:tcBorders>
          </w:tcPr>
          <w:p w:rsidR="005B1CF6" w:rsidRDefault="005B1CF6">
            <w:pPr>
              <w:spacing w:after="1" w:line="0" w:lineRule="atLeast"/>
            </w:pPr>
          </w:p>
        </w:tc>
        <w:tc>
          <w:tcPr>
            <w:tcW w:w="1276" w:type="dxa"/>
            <w:vMerge/>
          </w:tcPr>
          <w:p w:rsidR="005B1CF6" w:rsidRDefault="005B1CF6">
            <w:pPr>
              <w:spacing w:after="1" w:line="0" w:lineRule="atLeast"/>
            </w:pPr>
          </w:p>
        </w:tc>
        <w:tc>
          <w:tcPr>
            <w:tcW w:w="3604" w:type="dxa"/>
            <w:tcBorders>
              <w:top w:val="nil"/>
            </w:tcBorders>
          </w:tcPr>
          <w:p w:rsidR="005B1CF6" w:rsidRDefault="005B1CF6">
            <w:pPr>
              <w:pStyle w:val="ConsPlusNormal"/>
            </w:pPr>
            <w:r>
              <w:t>нет - 0 баллов</w:t>
            </w:r>
          </w:p>
        </w:tc>
      </w:tr>
      <w:tr w:rsidR="005B1CF6">
        <w:tc>
          <w:tcPr>
            <w:tcW w:w="510" w:type="dxa"/>
            <w:vMerge w:val="restart"/>
            <w:tcBorders>
              <w:right w:val="nil"/>
            </w:tcBorders>
          </w:tcPr>
          <w:p w:rsidR="005B1CF6" w:rsidRDefault="005B1CF6">
            <w:pPr>
              <w:pStyle w:val="ConsPlusNormal"/>
              <w:jc w:val="center"/>
            </w:pPr>
            <w:r>
              <w:t>5.</w:t>
            </w:r>
          </w:p>
        </w:tc>
        <w:tc>
          <w:tcPr>
            <w:tcW w:w="3628" w:type="dxa"/>
            <w:vMerge w:val="restart"/>
            <w:tcBorders>
              <w:left w:val="nil"/>
            </w:tcBorders>
          </w:tcPr>
          <w:p w:rsidR="005B1CF6" w:rsidRDefault="005B1CF6">
            <w:pPr>
              <w:pStyle w:val="ConsPlusNormal"/>
            </w:pPr>
            <w:r>
              <w:t>Планируемый год создания модельной библиотеки</w:t>
            </w:r>
          </w:p>
        </w:tc>
        <w:tc>
          <w:tcPr>
            <w:tcW w:w="1276" w:type="dxa"/>
            <w:vMerge w:val="restart"/>
          </w:tcPr>
          <w:p w:rsidR="005B1CF6" w:rsidRDefault="005B1CF6">
            <w:pPr>
              <w:pStyle w:val="ConsPlusNormal"/>
            </w:pPr>
            <w:r>
              <w:t>от 1 до 10 баллов</w:t>
            </w:r>
          </w:p>
        </w:tc>
        <w:tc>
          <w:tcPr>
            <w:tcW w:w="3604" w:type="dxa"/>
            <w:tcBorders>
              <w:bottom w:val="nil"/>
            </w:tcBorders>
          </w:tcPr>
          <w:p w:rsidR="005B1CF6" w:rsidRDefault="005B1CF6">
            <w:pPr>
              <w:pStyle w:val="ConsPlusNormal"/>
            </w:pPr>
            <w:r>
              <w:t>текущий финансовый год - 10 баллов;</w:t>
            </w:r>
          </w:p>
        </w:tc>
      </w:tr>
      <w:tr w:rsidR="005B1CF6">
        <w:tblPrEx>
          <w:tblBorders>
            <w:insideH w:val="nil"/>
          </w:tblBorders>
        </w:tblPrEx>
        <w:tc>
          <w:tcPr>
            <w:tcW w:w="510" w:type="dxa"/>
            <w:vMerge/>
            <w:tcBorders>
              <w:right w:val="nil"/>
            </w:tcBorders>
          </w:tcPr>
          <w:p w:rsidR="005B1CF6" w:rsidRDefault="005B1CF6">
            <w:pPr>
              <w:spacing w:after="1" w:line="0" w:lineRule="atLeast"/>
            </w:pPr>
          </w:p>
        </w:tc>
        <w:tc>
          <w:tcPr>
            <w:tcW w:w="3628" w:type="dxa"/>
            <w:vMerge/>
            <w:tcBorders>
              <w:left w:val="nil"/>
            </w:tcBorders>
          </w:tcPr>
          <w:p w:rsidR="005B1CF6" w:rsidRDefault="005B1CF6">
            <w:pPr>
              <w:spacing w:after="1" w:line="0" w:lineRule="atLeast"/>
            </w:pPr>
          </w:p>
        </w:tc>
        <w:tc>
          <w:tcPr>
            <w:tcW w:w="1276" w:type="dxa"/>
            <w:vMerge/>
          </w:tcPr>
          <w:p w:rsidR="005B1CF6" w:rsidRDefault="005B1CF6">
            <w:pPr>
              <w:spacing w:after="1" w:line="0" w:lineRule="atLeast"/>
            </w:pPr>
          </w:p>
        </w:tc>
        <w:tc>
          <w:tcPr>
            <w:tcW w:w="3604" w:type="dxa"/>
            <w:tcBorders>
              <w:top w:val="nil"/>
              <w:bottom w:val="nil"/>
            </w:tcBorders>
          </w:tcPr>
          <w:p w:rsidR="005B1CF6" w:rsidRDefault="005B1CF6">
            <w:pPr>
              <w:pStyle w:val="ConsPlusNormal"/>
            </w:pPr>
            <w:r>
              <w:t>следующий за текущим финансовым годом - 5 баллов;</w:t>
            </w:r>
          </w:p>
        </w:tc>
      </w:tr>
      <w:tr w:rsidR="005B1CF6">
        <w:tc>
          <w:tcPr>
            <w:tcW w:w="510" w:type="dxa"/>
            <w:vMerge/>
            <w:tcBorders>
              <w:right w:val="nil"/>
            </w:tcBorders>
          </w:tcPr>
          <w:p w:rsidR="005B1CF6" w:rsidRDefault="005B1CF6">
            <w:pPr>
              <w:spacing w:after="1" w:line="0" w:lineRule="atLeast"/>
            </w:pPr>
          </w:p>
        </w:tc>
        <w:tc>
          <w:tcPr>
            <w:tcW w:w="3628" w:type="dxa"/>
            <w:vMerge/>
            <w:tcBorders>
              <w:left w:val="nil"/>
            </w:tcBorders>
          </w:tcPr>
          <w:p w:rsidR="005B1CF6" w:rsidRDefault="005B1CF6">
            <w:pPr>
              <w:spacing w:after="1" w:line="0" w:lineRule="atLeast"/>
            </w:pPr>
          </w:p>
        </w:tc>
        <w:tc>
          <w:tcPr>
            <w:tcW w:w="1276" w:type="dxa"/>
            <w:vMerge/>
          </w:tcPr>
          <w:p w:rsidR="005B1CF6" w:rsidRDefault="005B1CF6">
            <w:pPr>
              <w:spacing w:after="1" w:line="0" w:lineRule="atLeast"/>
            </w:pPr>
          </w:p>
        </w:tc>
        <w:tc>
          <w:tcPr>
            <w:tcW w:w="3604" w:type="dxa"/>
            <w:tcBorders>
              <w:top w:val="nil"/>
            </w:tcBorders>
          </w:tcPr>
          <w:p w:rsidR="005B1CF6" w:rsidRDefault="005B1CF6">
            <w:pPr>
              <w:pStyle w:val="ConsPlusNormal"/>
            </w:pPr>
            <w:r>
              <w:t>последующие годы - 1 балл</w:t>
            </w:r>
          </w:p>
        </w:tc>
      </w:tr>
      <w:tr w:rsidR="005B1CF6">
        <w:tc>
          <w:tcPr>
            <w:tcW w:w="510" w:type="dxa"/>
            <w:vMerge w:val="restart"/>
            <w:tcBorders>
              <w:right w:val="nil"/>
            </w:tcBorders>
          </w:tcPr>
          <w:p w:rsidR="005B1CF6" w:rsidRDefault="005B1CF6">
            <w:pPr>
              <w:pStyle w:val="ConsPlusNormal"/>
              <w:jc w:val="center"/>
            </w:pPr>
            <w:r>
              <w:t>6.</w:t>
            </w:r>
          </w:p>
        </w:tc>
        <w:tc>
          <w:tcPr>
            <w:tcW w:w="3628" w:type="dxa"/>
            <w:vMerge w:val="restart"/>
            <w:tcBorders>
              <w:left w:val="nil"/>
            </w:tcBorders>
          </w:tcPr>
          <w:p w:rsidR="005B1CF6" w:rsidRDefault="005B1CF6">
            <w:pPr>
              <w:pStyle w:val="ConsPlusNormal"/>
            </w:pPr>
            <w:r>
              <w:t>Подключение библиотеки к сети "Интернет"</w:t>
            </w:r>
          </w:p>
        </w:tc>
        <w:tc>
          <w:tcPr>
            <w:tcW w:w="1276" w:type="dxa"/>
            <w:vMerge w:val="restart"/>
          </w:tcPr>
          <w:p w:rsidR="005B1CF6" w:rsidRDefault="005B1CF6">
            <w:pPr>
              <w:pStyle w:val="ConsPlusNormal"/>
            </w:pPr>
            <w:r>
              <w:t>от 1 до 5 баллов</w:t>
            </w:r>
          </w:p>
        </w:tc>
        <w:tc>
          <w:tcPr>
            <w:tcW w:w="3604" w:type="dxa"/>
            <w:tcBorders>
              <w:bottom w:val="nil"/>
            </w:tcBorders>
          </w:tcPr>
          <w:p w:rsidR="005B1CF6" w:rsidRDefault="005B1CF6">
            <w:pPr>
              <w:pStyle w:val="ConsPlusNormal"/>
            </w:pPr>
            <w:r>
              <w:t>да - 5 баллов;</w:t>
            </w:r>
          </w:p>
        </w:tc>
      </w:tr>
      <w:tr w:rsidR="005B1CF6">
        <w:tc>
          <w:tcPr>
            <w:tcW w:w="510" w:type="dxa"/>
            <w:vMerge/>
            <w:tcBorders>
              <w:right w:val="nil"/>
            </w:tcBorders>
          </w:tcPr>
          <w:p w:rsidR="005B1CF6" w:rsidRDefault="005B1CF6">
            <w:pPr>
              <w:spacing w:after="1" w:line="0" w:lineRule="atLeast"/>
            </w:pPr>
          </w:p>
        </w:tc>
        <w:tc>
          <w:tcPr>
            <w:tcW w:w="3628" w:type="dxa"/>
            <w:vMerge/>
            <w:tcBorders>
              <w:left w:val="nil"/>
            </w:tcBorders>
          </w:tcPr>
          <w:p w:rsidR="005B1CF6" w:rsidRDefault="005B1CF6">
            <w:pPr>
              <w:spacing w:after="1" w:line="0" w:lineRule="atLeast"/>
            </w:pPr>
          </w:p>
        </w:tc>
        <w:tc>
          <w:tcPr>
            <w:tcW w:w="1276" w:type="dxa"/>
            <w:vMerge/>
          </w:tcPr>
          <w:p w:rsidR="005B1CF6" w:rsidRDefault="005B1CF6">
            <w:pPr>
              <w:spacing w:after="1" w:line="0" w:lineRule="atLeast"/>
            </w:pPr>
          </w:p>
        </w:tc>
        <w:tc>
          <w:tcPr>
            <w:tcW w:w="3604" w:type="dxa"/>
            <w:tcBorders>
              <w:top w:val="nil"/>
            </w:tcBorders>
          </w:tcPr>
          <w:p w:rsidR="005B1CF6" w:rsidRDefault="005B1CF6">
            <w:pPr>
              <w:pStyle w:val="ConsPlusNormal"/>
            </w:pPr>
            <w:r>
              <w:t>нет - 0 баллов</w:t>
            </w:r>
          </w:p>
        </w:tc>
      </w:tr>
      <w:tr w:rsidR="005B1CF6">
        <w:tc>
          <w:tcPr>
            <w:tcW w:w="510" w:type="dxa"/>
            <w:tcBorders>
              <w:right w:val="nil"/>
            </w:tcBorders>
          </w:tcPr>
          <w:p w:rsidR="005B1CF6" w:rsidRDefault="005B1CF6">
            <w:pPr>
              <w:pStyle w:val="ConsPlusNormal"/>
            </w:pPr>
          </w:p>
        </w:tc>
        <w:tc>
          <w:tcPr>
            <w:tcW w:w="3628" w:type="dxa"/>
            <w:tcBorders>
              <w:left w:val="nil"/>
            </w:tcBorders>
          </w:tcPr>
          <w:p w:rsidR="005B1CF6" w:rsidRDefault="005B1CF6">
            <w:pPr>
              <w:pStyle w:val="ConsPlusNormal"/>
            </w:pPr>
            <w:r>
              <w:t>ИТОГО</w:t>
            </w:r>
          </w:p>
        </w:tc>
        <w:tc>
          <w:tcPr>
            <w:tcW w:w="1276" w:type="dxa"/>
          </w:tcPr>
          <w:p w:rsidR="005B1CF6" w:rsidRDefault="005B1CF6">
            <w:pPr>
              <w:pStyle w:val="ConsPlusNormal"/>
            </w:pPr>
            <w:r>
              <w:t>от 0 до 55 баллов</w:t>
            </w:r>
          </w:p>
        </w:tc>
        <w:tc>
          <w:tcPr>
            <w:tcW w:w="3604" w:type="dxa"/>
          </w:tcPr>
          <w:p w:rsidR="005B1CF6" w:rsidRDefault="005B1CF6">
            <w:pPr>
              <w:pStyle w:val="ConsPlusNormal"/>
            </w:pPr>
          </w:p>
        </w:tc>
      </w:tr>
    </w:tbl>
    <w:p w:rsidR="005B1CF6" w:rsidRDefault="005B1CF6">
      <w:pPr>
        <w:pStyle w:val="ConsPlusNormal"/>
        <w:jc w:val="both"/>
      </w:pPr>
    </w:p>
    <w:p w:rsidR="005B1CF6" w:rsidRDefault="005B1CF6">
      <w:pPr>
        <w:pStyle w:val="ConsPlusNormal"/>
        <w:ind w:firstLine="540"/>
        <w:jc w:val="both"/>
      </w:pPr>
      <w:r>
        <w:t>--------------------------------</w:t>
      </w:r>
    </w:p>
    <w:p w:rsidR="005B1CF6" w:rsidRDefault="005B1CF6">
      <w:pPr>
        <w:pStyle w:val="ConsPlusNormal"/>
        <w:spacing w:before="220"/>
        <w:ind w:firstLine="540"/>
        <w:jc w:val="both"/>
      </w:pPr>
      <w:bookmarkStart w:id="202" w:name="P9741"/>
      <w:bookmarkEnd w:id="202"/>
      <w:r>
        <w:t xml:space="preserve">&lt;1&gt; Значение критерия рассчитывается в соответствии с данными </w:t>
      </w:r>
      <w:hyperlink r:id="rId675" w:history="1">
        <w:r>
          <w:rPr>
            <w:color w:val="0000FF"/>
          </w:rPr>
          <w:t>раздела 1</w:t>
        </w:r>
      </w:hyperlink>
      <w:r>
        <w:t xml:space="preserve"> "Материально-техническая база" годовой формы федерального статистического наблюдения N 6-НК "Сведения об общедоступной (публичной) библиотеке"/</w:t>
      </w:r>
      <w:hyperlink r:id="rId676" w:history="1">
        <w:r>
          <w:rPr>
            <w:color w:val="0000FF"/>
          </w:rPr>
          <w:t>раздела 3</w:t>
        </w:r>
      </w:hyperlink>
      <w:r>
        <w:t xml:space="preserve"> "Площадь и характеристика помещений" годовой формы федерального статистического наблюдения N 8-НК "Сведения о деятельности музея" (далее вместе - раздел) по формуле:</w:t>
      </w:r>
    </w:p>
    <w:p w:rsidR="005B1CF6" w:rsidRDefault="005B1CF6">
      <w:pPr>
        <w:pStyle w:val="ConsPlusNormal"/>
        <w:jc w:val="both"/>
      </w:pPr>
    </w:p>
    <w:p w:rsidR="005B1CF6" w:rsidRDefault="005B1CF6">
      <w:pPr>
        <w:pStyle w:val="ConsPlusNormal"/>
        <w:jc w:val="center"/>
      </w:pPr>
      <w:r>
        <w:t>ДЗ = (КР + А) / ОЧ * 100,</w:t>
      </w:r>
    </w:p>
    <w:p w:rsidR="005B1CF6" w:rsidRDefault="005B1CF6">
      <w:pPr>
        <w:pStyle w:val="ConsPlusNormal"/>
        <w:jc w:val="both"/>
      </w:pPr>
    </w:p>
    <w:p w:rsidR="005B1CF6" w:rsidRDefault="005B1CF6">
      <w:pPr>
        <w:pStyle w:val="ConsPlusNormal"/>
        <w:ind w:firstLine="540"/>
        <w:jc w:val="both"/>
      </w:pPr>
      <w:r>
        <w:t>где:</w:t>
      </w:r>
    </w:p>
    <w:p w:rsidR="005B1CF6" w:rsidRDefault="005B1CF6">
      <w:pPr>
        <w:pStyle w:val="ConsPlusNormal"/>
        <w:spacing w:before="220"/>
        <w:ind w:firstLine="540"/>
        <w:jc w:val="both"/>
      </w:pPr>
      <w:r>
        <w:t>ДЗ - доля зданий муниципальных музеев/муниципальных библиотек, находящихся в неудовлетворительном состоянии, в общем числе зданий муниципальных музеев/ муниципальных библиотек муниципального образования Архангельской области;</w:t>
      </w:r>
    </w:p>
    <w:p w:rsidR="005B1CF6" w:rsidRDefault="005B1CF6">
      <w:pPr>
        <w:pStyle w:val="ConsPlusNormal"/>
        <w:spacing w:before="220"/>
        <w:ind w:firstLine="540"/>
        <w:jc w:val="both"/>
      </w:pPr>
      <w:r>
        <w:t>КР - число зданий муниципальных музеев/муниципальных библиотек муниципального образования, которые требуют капитального ремонта в соответствии с разделом;</w:t>
      </w:r>
    </w:p>
    <w:p w:rsidR="005B1CF6" w:rsidRDefault="005B1CF6">
      <w:pPr>
        <w:pStyle w:val="ConsPlusNormal"/>
        <w:spacing w:before="220"/>
        <w:ind w:firstLine="540"/>
        <w:jc w:val="both"/>
      </w:pPr>
      <w:r>
        <w:t>А - число аварийных зданий муниципальных музеев/муниципальных библиотек муниципального образования в соответствии с разделом;</w:t>
      </w:r>
    </w:p>
    <w:p w:rsidR="005B1CF6" w:rsidRDefault="005B1CF6">
      <w:pPr>
        <w:pStyle w:val="ConsPlusNormal"/>
        <w:spacing w:before="220"/>
        <w:ind w:firstLine="540"/>
        <w:jc w:val="both"/>
      </w:pPr>
      <w:r>
        <w:t>ОЧ - общее число зданий муниципальных музеев/муниципальных библиотек в соответствии с разделом.</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5</w:t>
      </w:r>
    </w:p>
    <w:p w:rsidR="005B1CF6" w:rsidRDefault="005B1CF6">
      <w:pPr>
        <w:pStyle w:val="ConsPlusNormal"/>
        <w:jc w:val="right"/>
      </w:pPr>
      <w:r>
        <w:t>к Положению о порядке и условиях проведения</w:t>
      </w:r>
    </w:p>
    <w:p w:rsidR="005B1CF6" w:rsidRDefault="005B1CF6">
      <w:pPr>
        <w:pStyle w:val="ConsPlusNormal"/>
        <w:jc w:val="right"/>
      </w:pPr>
      <w:r>
        <w:t>конкурса на предоставление субсидий бюджетам</w:t>
      </w:r>
    </w:p>
    <w:p w:rsidR="005B1CF6" w:rsidRDefault="005B1CF6">
      <w:pPr>
        <w:pStyle w:val="ConsPlusNormal"/>
        <w:jc w:val="right"/>
      </w:pPr>
      <w:r>
        <w:t>муниципальных районов, муниципальных округов,</w:t>
      </w:r>
    </w:p>
    <w:p w:rsidR="005B1CF6" w:rsidRDefault="005B1CF6">
      <w:pPr>
        <w:pStyle w:val="ConsPlusNormal"/>
        <w:jc w:val="right"/>
      </w:pPr>
      <w:r>
        <w:t>городских округов, городских и сельских поселений</w:t>
      </w:r>
    </w:p>
    <w:p w:rsidR="005B1CF6" w:rsidRDefault="005B1CF6">
      <w:pPr>
        <w:pStyle w:val="ConsPlusNormal"/>
        <w:jc w:val="right"/>
      </w:pPr>
      <w:r>
        <w:t>Архангельской области на софинансирование</w:t>
      </w:r>
    </w:p>
    <w:p w:rsidR="005B1CF6" w:rsidRDefault="005B1CF6">
      <w:pPr>
        <w:pStyle w:val="ConsPlusNormal"/>
        <w:jc w:val="right"/>
      </w:pPr>
      <w:r>
        <w:t>мероприятий по проведению ремонтов зданий</w:t>
      </w:r>
    </w:p>
    <w:p w:rsidR="005B1CF6" w:rsidRDefault="005B1CF6">
      <w:pPr>
        <w:pStyle w:val="ConsPlusNormal"/>
        <w:jc w:val="right"/>
      </w:pPr>
      <w:r>
        <w:t>муниципальных учреждений культуры</w:t>
      </w:r>
    </w:p>
    <w:p w:rsidR="005B1CF6" w:rsidRDefault="005B1CF6">
      <w:pPr>
        <w:pStyle w:val="ConsPlusNormal"/>
        <w:jc w:val="right"/>
      </w:pPr>
      <w:r>
        <w:t>муниципальных образований</w:t>
      </w:r>
    </w:p>
    <w:p w:rsidR="005B1CF6" w:rsidRDefault="005B1CF6">
      <w:pPr>
        <w:pStyle w:val="ConsPlusNormal"/>
        <w:jc w:val="right"/>
      </w:pPr>
      <w:r>
        <w:t>Архангельской области</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 ред. </w:t>
            </w:r>
            <w:hyperlink r:id="rId677"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22.12.2020 N 878-пп)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203" w:name="P9771"/>
      <w:bookmarkEnd w:id="203"/>
      <w:r>
        <w:t xml:space="preserve">                                ЛИСТ ОЦЕНКИ</w:t>
      </w:r>
    </w:p>
    <w:p w:rsidR="005B1CF6" w:rsidRDefault="005B1CF6">
      <w:pPr>
        <w:pStyle w:val="ConsPlusNonformat"/>
        <w:jc w:val="both"/>
      </w:pPr>
      <w:r>
        <w:t xml:space="preserve">             конкурсной заявки по мероприятиям "Ремонт зданий</w:t>
      </w:r>
    </w:p>
    <w:p w:rsidR="005B1CF6" w:rsidRDefault="005B1CF6">
      <w:pPr>
        <w:pStyle w:val="ConsPlusNonformat"/>
        <w:jc w:val="both"/>
      </w:pPr>
      <w:r>
        <w:t xml:space="preserve">                 муниципальных библиотек", "Ремонт зданий</w:t>
      </w:r>
    </w:p>
    <w:p w:rsidR="005B1CF6" w:rsidRDefault="005B1CF6">
      <w:pPr>
        <w:pStyle w:val="ConsPlusNonformat"/>
        <w:jc w:val="both"/>
      </w:pPr>
      <w:r>
        <w:t xml:space="preserve">                           муниципальных музеев"</w:t>
      </w:r>
    </w:p>
    <w:p w:rsidR="005B1CF6" w:rsidRDefault="005B1CF6">
      <w:pPr>
        <w:pStyle w:val="ConsPlusNonformat"/>
        <w:jc w:val="both"/>
      </w:pPr>
    </w:p>
    <w:p w:rsidR="005B1CF6" w:rsidRDefault="005B1CF6">
      <w:pPr>
        <w:pStyle w:val="ConsPlusNonformat"/>
        <w:jc w:val="both"/>
      </w:pPr>
      <w:r>
        <w:t xml:space="preserve">    Ф.И.О. члена конкурсной комиссии ______________________________________</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1304"/>
        <w:gridCol w:w="1560"/>
        <w:gridCol w:w="488"/>
        <w:gridCol w:w="488"/>
        <w:gridCol w:w="488"/>
        <w:gridCol w:w="488"/>
        <w:gridCol w:w="488"/>
        <w:gridCol w:w="488"/>
        <w:gridCol w:w="850"/>
        <w:gridCol w:w="1928"/>
      </w:tblGrid>
      <w:tr w:rsidR="005B1CF6">
        <w:tc>
          <w:tcPr>
            <w:tcW w:w="1730" w:type="dxa"/>
            <w:gridSpan w:val="2"/>
            <w:vMerge w:val="restart"/>
          </w:tcPr>
          <w:p w:rsidR="005B1CF6" w:rsidRDefault="005B1CF6">
            <w:pPr>
              <w:pStyle w:val="ConsPlusNormal"/>
              <w:jc w:val="center"/>
            </w:pPr>
            <w:r>
              <w:t>Наименование заявителя</w:t>
            </w:r>
          </w:p>
        </w:tc>
        <w:tc>
          <w:tcPr>
            <w:tcW w:w="1560" w:type="dxa"/>
            <w:vMerge w:val="restart"/>
          </w:tcPr>
          <w:p w:rsidR="005B1CF6" w:rsidRDefault="005B1CF6">
            <w:pPr>
              <w:pStyle w:val="ConsPlusNormal"/>
              <w:jc w:val="center"/>
            </w:pPr>
            <w:r>
              <w:t>Название мероприятия</w:t>
            </w:r>
          </w:p>
        </w:tc>
        <w:tc>
          <w:tcPr>
            <w:tcW w:w="2928" w:type="dxa"/>
            <w:gridSpan w:val="6"/>
          </w:tcPr>
          <w:p w:rsidR="005B1CF6" w:rsidRDefault="005B1CF6">
            <w:pPr>
              <w:pStyle w:val="ConsPlusNormal"/>
              <w:jc w:val="center"/>
            </w:pPr>
            <w:r>
              <w:t>Номер критерия оценки конкурсной заявки</w:t>
            </w:r>
          </w:p>
        </w:tc>
        <w:tc>
          <w:tcPr>
            <w:tcW w:w="850" w:type="dxa"/>
            <w:vMerge w:val="restart"/>
          </w:tcPr>
          <w:p w:rsidR="005B1CF6" w:rsidRDefault="005B1CF6">
            <w:pPr>
              <w:pStyle w:val="ConsPlusNormal"/>
              <w:jc w:val="center"/>
            </w:pPr>
            <w:r>
              <w:t>Итого баллов</w:t>
            </w:r>
          </w:p>
        </w:tc>
        <w:tc>
          <w:tcPr>
            <w:tcW w:w="1928" w:type="dxa"/>
            <w:vMerge w:val="restart"/>
          </w:tcPr>
          <w:p w:rsidR="005B1CF6" w:rsidRDefault="005B1CF6">
            <w:pPr>
              <w:pStyle w:val="ConsPlusNormal"/>
              <w:jc w:val="center"/>
            </w:pPr>
            <w:r>
              <w:t>Примечание (обоснованность заявленных расходов сумме субсидии)</w:t>
            </w:r>
          </w:p>
        </w:tc>
      </w:tr>
      <w:tr w:rsidR="005B1CF6">
        <w:tc>
          <w:tcPr>
            <w:tcW w:w="1730" w:type="dxa"/>
            <w:gridSpan w:val="2"/>
            <w:vMerge/>
          </w:tcPr>
          <w:p w:rsidR="005B1CF6" w:rsidRDefault="005B1CF6">
            <w:pPr>
              <w:spacing w:after="1" w:line="0" w:lineRule="atLeast"/>
            </w:pPr>
          </w:p>
        </w:tc>
        <w:tc>
          <w:tcPr>
            <w:tcW w:w="1560" w:type="dxa"/>
            <w:vMerge/>
          </w:tcPr>
          <w:p w:rsidR="005B1CF6" w:rsidRDefault="005B1CF6">
            <w:pPr>
              <w:spacing w:after="1" w:line="0" w:lineRule="atLeast"/>
            </w:pPr>
          </w:p>
        </w:tc>
        <w:tc>
          <w:tcPr>
            <w:tcW w:w="488" w:type="dxa"/>
          </w:tcPr>
          <w:p w:rsidR="005B1CF6" w:rsidRDefault="005B1CF6">
            <w:pPr>
              <w:pStyle w:val="ConsPlusNormal"/>
              <w:jc w:val="center"/>
            </w:pPr>
            <w:r>
              <w:t>1</w:t>
            </w:r>
          </w:p>
        </w:tc>
        <w:tc>
          <w:tcPr>
            <w:tcW w:w="488" w:type="dxa"/>
          </w:tcPr>
          <w:p w:rsidR="005B1CF6" w:rsidRDefault="005B1CF6">
            <w:pPr>
              <w:pStyle w:val="ConsPlusNormal"/>
              <w:jc w:val="center"/>
            </w:pPr>
            <w:r>
              <w:t>2</w:t>
            </w:r>
          </w:p>
        </w:tc>
        <w:tc>
          <w:tcPr>
            <w:tcW w:w="488" w:type="dxa"/>
          </w:tcPr>
          <w:p w:rsidR="005B1CF6" w:rsidRDefault="005B1CF6">
            <w:pPr>
              <w:pStyle w:val="ConsPlusNormal"/>
              <w:jc w:val="center"/>
            </w:pPr>
            <w:r>
              <w:t>3</w:t>
            </w:r>
          </w:p>
        </w:tc>
        <w:tc>
          <w:tcPr>
            <w:tcW w:w="488" w:type="dxa"/>
          </w:tcPr>
          <w:p w:rsidR="005B1CF6" w:rsidRDefault="005B1CF6">
            <w:pPr>
              <w:pStyle w:val="ConsPlusNormal"/>
              <w:jc w:val="center"/>
            </w:pPr>
            <w:r>
              <w:t>4</w:t>
            </w:r>
          </w:p>
        </w:tc>
        <w:tc>
          <w:tcPr>
            <w:tcW w:w="488" w:type="dxa"/>
          </w:tcPr>
          <w:p w:rsidR="005B1CF6" w:rsidRDefault="005B1CF6">
            <w:pPr>
              <w:pStyle w:val="ConsPlusNormal"/>
              <w:jc w:val="center"/>
            </w:pPr>
            <w:r>
              <w:t>5</w:t>
            </w:r>
          </w:p>
        </w:tc>
        <w:tc>
          <w:tcPr>
            <w:tcW w:w="488" w:type="dxa"/>
          </w:tcPr>
          <w:p w:rsidR="005B1CF6" w:rsidRDefault="005B1CF6">
            <w:pPr>
              <w:pStyle w:val="ConsPlusNormal"/>
              <w:jc w:val="center"/>
            </w:pPr>
            <w:r>
              <w:t>6</w:t>
            </w:r>
          </w:p>
        </w:tc>
        <w:tc>
          <w:tcPr>
            <w:tcW w:w="850" w:type="dxa"/>
            <w:vMerge/>
          </w:tcPr>
          <w:p w:rsidR="005B1CF6" w:rsidRDefault="005B1CF6">
            <w:pPr>
              <w:spacing w:after="1" w:line="0" w:lineRule="atLeast"/>
            </w:pPr>
          </w:p>
        </w:tc>
        <w:tc>
          <w:tcPr>
            <w:tcW w:w="1928" w:type="dxa"/>
            <w:vMerge/>
          </w:tcPr>
          <w:p w:rsidR="005B1CF6" w:rsidRDefault="005B1CF6">
            <w:pPr>
              <w:spacing w:after="1" w:line="0" w:lineRule="atLeast"/>
            </w:pPr>
          </w:p>
        </w:tc>
      </w:tr>
      <w:tr w:rsidR="005B1CF6">
        <w:tc>
          <w:tcPr>
            <w:tcW w:w="426" w:type="dxa"/>
            <w:tcBorders>
              <w:right w:val="nil"/>
            </w:tcBorders>
          </w:tcPr>
          <w:p w:rsidR="005B1CF6" w:rsidRDefault="005B1CF6">
            <w:pPr>
              <w:pStyle w:val="ConsPlusNormal"/>
              <w:jc w:val="center"/>
            </w:pPr>
            <w:r>
              <w:t>1.</w:t>
            </w:r>
          </w:p>
        </w:tc>
        <w:tc>
          <w:tcPr>
            <w:tcW w:w="1304" w:type="dxa"/>
            <w:tcBorders>
              <w:left w:val="nil"/>
            </w:tcBorders>
          </w:tcPr>
          <w:p w:rsidR="005B1CF6" w:rsidRDefault="005B1CF6">
            <w:pPr>
              <w:pStyle w:val="ConsPlusNormal"/>
            </w:pPr>
          </w:p>
        </w:tc>
        <w:tc>
          <w:tcPr>
            <w:tcW w:w="1560" w:type="dxa"/>
          </w:tcPr>
          <w:p w:rsidR="005B1CF6" w:rsidRDefault="005B1CF6">
            <w:pPr>
              <w:pStyle w:val="ConsPlusNormal"/>
            </w:pPr>
          </w:p>
        </w:tc>
        <w:tc>
          <w:tcPr>
            <w:tcW w:w="488" w:type="dxa"/>
          </w:tcPr>
          <w:p w:rsidR="005B1CF6" w:rsidRDefault="005B1CF6">
            <w:pPr>
              <w:pStyle w:val="ConsPlusNormal"/>
            </w:pPr>
          </w:p>
        </w:tc>
        <w:tc>
          <w:tcPr>
            <w:tcW w:w="488" w:type="dxa"/>
          </w:tcPr>
          <w:p w:rsidR="005B1CF6" w:rsidRDefault="005B1CF6">
            <w:pPr>
              <w:pStyle w:val="ConsPlusNormal"/>
            </w:pPr>
          </w:p>
        </w:tc>
        <w:tc>
          <w:tcPr>
            <w:tcW w:w="488" w:type="dxa"/>
          </w:tcPr>
          <w:p w:rsidR="005B1CF6" w:rsidRDefault="005B1CF6">
            <w:pPr>
              <w:pStyle w:val="ConsPlusNormal"/>
            </w:pPr>
          </w:p>
        </w:tc>
        <w:tc>
          <w:tcPr>
            <w:tcW w:w="488" w:type="dxa"/>
          </w:tcPr>
          <w:p w:rsidR="005B1CF6" w:rsidRDefault="005B1CF6">
            <w:pPr>
              <w:pStyle w:val="ConsPlusNormal"/>
            </w:pPr>
          </w:p>
        </w:tc>
        <w:tc>
          <w:tcPr>
            <w:tcW w:w="488" w:type="dxa"/>
          </w:tcPr>
          <w:p w:rsidR="005B1CF6" w:rsidRDefault="005B1CF6">
            <w:pPr>
              <w:pStyle w:val="ConsPlusNormal"/>
            </w:pPr>
          </w:p>
        </w:tc>
        <w:tc>
          <w:tcPr>
            <w:tcW w:w="488" w:type="dxa"/>
          </w:tcPr>
          <w:p w:rsidR="005B1CF6" w:rsidRDefault="005B1CF6">
            <w:pPr>
              <w:pStyle w:val="ConsPlusNormal"/>
            </w:pPr>
          </w:p>
        </w:tc>
        <w:tc>
          <w:tcPr>
            <w:tcW w:w="850" w:type="dxa"/>
          </w:tcPr>
          <w:p w:rsidR="005B1CF6" w:rsidRDefault="005B1CF6">
            <w:pPr>
              <w:pStyle w:val="ConsPlusNormal"/>
            </w:pPr>
          </w:p>
        </w:tc>
        <w:tc>
          <w:tcPr>
            <w:tcW w:w="1928" w:type="dxa"/>
          </w:tcPr>
          <w:p w:rsidR="005B1CF6" w:rsidRDefault="005B1CF6">
            <w:pPr>
              <w:pStyle w:val="ConsPlusNormal"/>
            </w:pPr>
          </w:p>
        </w:tc>
      </w:tr>
      <w:tr w:rsidR="005B1CF6">
        <w:tc>
          <w:tcPr>
            <w:tcW w:w="426" w:type="dxa"/>
            <w:tcBorders>
              <w:right w:val="nil"/>
            </w:tcBorders>
          </w:tcPr>
          <w:p w:rsidR="005B1CF6" w:rsidRDefault="005B1CF6">
            <w:pPr>
              <w:pStyle w:val="ConsPlusNormal"/>
              <w:jc w:val="center"/>
            </w:pPr>
            <w:r>
              <w:t>2.</w:t>
            </w:r>
          </w:p>
        </w:tc>
        <w:tc>
          <w:tcPr>
            <w:tcW w:w="1304" w:type="dxa"/>
            <w:tcBorders>
              <w:left w:val="nil"/>
            </w:tcBorders>
          </w:tcPr>
          <w:p w:rsidR="005B1CF6" w:rsidRDefault="005B1CF6">
            <w:pPr>
              <w:pStyle w:val="ConsPlusNormal"/>
            </w:pPr>
          </w:p>
        </w:tc>
        <w:tc>
          <w:tcPr>
            <w:tcW w:w="1560" w:type="dxa"/>
          </w:tcPr>
          <w:p w:rsidR="005B1CF6" w:rsidRDefault="005B1CF6">
            <w:pPr>
              <w:pStyle w:val="ConsPlusNormal"/>
            </w:pPr>
          </w:p>
        </w:tc>
        <w:tc>
          <w:tcPr>
            <w:tcW w:w="488" w:type="dxa"/>
          </w:tcPr>
          <w:p w:rsidR="005B1CF6" w:rsidRDefault="005B1CF6">
            <w:pPr>
              <w:pStyle w:val="ConsPlusNormal"/>
            </w:pPr>
          </w:p>
        </w:tc>
        <w:tc>
          <w:tcPr>
            <w:tcW w:w="488" w:type="dxa"/>
          </w:tcPr>
          <w:p w:rsidR="005B1CF6" w:rsidRDefault="005B1CF6">
            <w:pPr>
              <w:pStyle w:val="ConsPlusNormal"/>
            </w:pPr>
          </w:p>
        </w:tc>
        <w:tc>
          <w:tcPr>
            <w:tcW w:w="488" w:type="dxa"/>
          </w:tcPr>
          <w:p w:rsidR="005B1CF6" w:rsidRDefault="005B1CF6">
            <w:pPr>
              <w:pStyle w:val="ConsPlusNormal"/>
            </w:pPr>
          </w:p>
        </w:tc>
        <w:tc>
          <w:tcPr>
            <w:tcW w:w="488" w:type="dxa"/>
          </w:tcPr>
          <w:p w:rsidR="005B1CF6" w:rsidRDefault="005B1CF6">
            <w:pPr>
              <w:pStyle w:val="ConsPlusNormal"/>
            </w:pPr>
          </w:p>
        </w:tc>
        <w:tc>
          <w:tcPr>
            <w:tcW w:w="488" w:type="dxa"/>
          </w:tcPr>
          <w:p w:rsidR="005B1CF6" w:rsidRDefault="005B1CF6">
            <w:pPr>
              <w:pStyle w:val="ConsPlusNormal"/>
            </w:pPr>
          </w:p>
        </w:tc>
        <w:tc>
          <w:tcPr>
            <w:tcW w:w="488" w:type="dxa"/>
          </w:tcPr>
          <w:p w:rsidR="005B1CF6" w:rsidRDefault="005B1CF6">
            <w:pPr>
              <w:pStyle w:val="ConsPlusNormal"/>
            </w:pPr>
          </w:p>
        </w:tc>
        <w:tc>
          <w:tcPr>
            <w:tcW w:w="850" w:type="dxa"/>
          </w:tcPr>
          <w:p w:rsidR="005B1CF6" w:rsidRDefault="005B1CF6">
            <w:pPr>
              <w:pStyle w:val="ConsPlusNormal"/>
            </w:pPr>
          </w:p>
        </w:tc>
        <w:tc>
          <w:tcPr>
            <w:tcW w:w="1928" w:type="dxa"/>
          </w:tcPr>
          <w:p w:rsidR="005B1CF6" w:rsidRDefault="005B1CF6">
            <w:pPr>
              <w:pStyle w:val="ConsPlusNormal"/>
            </w:pPr>
          </w:p>
        </w:tc>
      </w:tr>
      <w:tr w:rsidR="005B1CF6">
        <w:tc>
          <w:tcPr>
            <w:tcW w:w="426" w:type="dxa"/>
            <w:tcBorders>
              <w:right w:val="nil"/>
            </w:tcBorders>
          </w:tcPr>
          <w:p w:rsidR="005B1CF6" w:rsidRDefault="005B1CF6">
            <w:pPr>
              <w:pStyle w:val="ConsPlusNormal"/>
              <w:jc w:val="center"/>
            </w:pPr>
            <w:r>
              <w:t>3.</w:t>
            </w:r>
          </w:p>
        </w:tc>
        <w:tc>
          <w:tcPr>
            <w:tcW w:w="1304" w:type="dxa"/>
            <w:tcBorders>
              <w:left w:val="nil"/>
            </w:tcBorders>
          </w:tcPr>
          <w:p w:rsidR="005B1CF6" w:rsidRDefault="005B1CF6">
            <w:pPr>
              <w:pStyle w:val="ConsPlusNormal"/>
            </w:pPr>
          </w:p>
        </w:tc>
        <w:tc>
          <w:tcPr>
            <w:tcW w:w="1560" w:type="dxa"/>
          </w:tcPr>
          <w:p w:rsidR="005B1CF6" w:rsidRDefault="005B1CF6">
            <w:pPr>
              <w:pStyle w:val="ConsPlusNormal"/>
            </w:pPr>
          </w:p>
        </w:tc>
        <w:tc>
          <w:tcPr>
            <w:tcW w:w="488" w:type="dxa"/>
          </w:tcPr>
          <w:p w:rsidR="005B1CF6" w:rsidRDefault="005B1CF6">
            <w:pPr>
              <w:pStyle w:val="ConsPlusNormal"/>
            </w:pPr>
          </w:p>
        </w:tc>
        <w:tc>
          <w:tcPr>
            <w:tcW w:w="488" w:type="dxa"/>
          </w:tcPr>
          <w:p w:rsidR="005B1CF6" w:rsidRDefault="005B1CF6">
            <w:pPr>
              <w:pStyle w:val="ConsPlusNormal"/>
            </w:pPr>
          </w:p>
        </w:tc>
        <w:tc>
          <w:tcPr>
            <w:tcW w:w="488" w:type="dxa"/>
          </w:tcPr>
          <w:p w:rsidR="005B1CF6" w:rsidRDefault="005B1CF6">
            <w:pPr>
              <w:pStyle w:val="ConsPlusNormal"/>
            </w:pPr>
          </w:p>
        </w:tc>
        <w:tc>
          <w:tcPr>
            <w:tcW w:w="488" w:type="dxa"/>
          </w:tcPr>
          <w:p w:rsidR="005B1CF6" w:rsidRDefault="005B1CF6">
            <w:pPr>
              <w:pStyle w:val="ConsPlusNormal"/>
            </w:pPr>
          </w:p>
        </w:tc>
        <w:tc>
          <w:tcPr>
            <w:tcW w:w="488" w:type="dxa"/>
          </w:tcPr>
          <w:p w:rsidR="005B1CF6" w:rsidRDefault="005B1CF6">
            <w:pPr>
              <w:pStyle w:val="ConsPlusNormal"/>
            </w:pPr>
          </w:p>
        </w:tc>
        <w:tc>
          <w:tcPr>
            <w:tcW w:w="488" w:type="dxa"/>
          </w:tcPr>
          <w:p w:rsidR="005B1CF6" w:rsidRDefault="005B1CF6">
            <w:pPr>
              <w:pStyle w:val="ConsPlusNormal"/>
            </w:pPr>
          </w:p>
        </w:tc>
        <w:tc>
          <w:tcPr>
            <w:tcW w:w="850" w:type="dxa"/>
          </w:tcPr>
          <w:p w:rsidR="005B1CF6" w:rsidRDefault="005B1CF6">
            <w:pPr>
              <w:pStyle w:val="ConsPlusNormal"/>
            </w:pPr>
          </w:p>
        </w:tc>
        <w:tc>
          <w:tcPr>
            <w:tcW w:w="1928"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______________________                      _______________________________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______________________</w:t>
      </w:r>
    </w:p>
    <w:p w:rsidR="005B1CF6" w:rsidRDefault="005B1CF6">
      <w:pPr>
        <w:pStyle w:val="ConsPlusNonformat"/>
        <w:jc w:val="both"/>
      </w:pPr>
      <w:r>
        <w:t xml:space="preserve">       (дата)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6</w:t>
      </w:r>
    </w:p>
    <w:p w:rsidR="005B1CF6" w:rsidRDefault="005B1CF6">
      <w:pPr>
        <w:pStyle w:val="ConsPlusNormal"/>
        <w:jc w:val="right"/>
      </w:pPr>
      <w:r>
        <w:t>к Положению о порядке и условиях проведения</w:t>
      </w:r>
    </w:p>
    <w:p w:rsidR="005B1CF6" w:rsidRDefault="005B1CF6">
      <w:pPr>
        <w:pStyle w:val="ConsPlusNormal"/>
        <w:jc w:val="right"/>
      </w:pPr>
      <w:r>
        <w:t>конкурса на предоставление субсидий бюджетам</w:t>
      </w:r>
    </w:p>
    <w:p w:rsidR="005B1CF6" w:rsidRDefault="005B1CF6">
      <w:pPr>
        <w:pStyle w:val="ConsPlusNormal"/>
        <w:jc w:val="right"/>
      </w:pPr>
      <w:r>
        <w:t>муниципальных районов, муниципальных округов,</w:t>
      </w:r>
    </w:p>
    <w:p w:rsidR="005B1CF6" w:rsidRDefault="005B1CF6">
      <w:pPr>
        <w:pStyle w:val="ConsPlusNormal"/>
        <w:jc w:val="right"/>
      </w:pPr>
      <w:r>
        <w:t>городских округов, городских и сельских поселений</w:t>
      </w:r>
    </w:p>
    <w:p w:rsidR="005B1CF6" w:rsidRDefault="005B1CF6">
      <w:pPr>
        <w:pStyle w:val="ConsPlusNormal"/>
        <w:jc w:val="right"/>
      </w:pPr>
      <w:r>
        <w:t>Архангельской области на софинансирование</w:t>
      </w:r>
    </w:p>
    <w:p w:rsidR="005B1CF6" w:rsidRDefault="005B1CF6">
      <w:pPr>
        <w:pStyle w:val="ConsPlusNormal"/>
        <w:jc w:val="right"/>
      </w:pPr>
      <w:r>
        <w:t>мероприятий по проведению ремонтов зданий</w:t>
      </w:r>
    </w:p>
    <w:p w:rsidR="005B1CF6" w:rsidRDefault="005B1CF6">
      <w:pPr>
        <w:pStyle w:val="ConsPlusNormal"/>
        <w:jc w:val="right"/>
      </w:pPr>
      <w:r>
        <w:t>муниципальных учреждений культуры</w:t>
      </w:r>
    </w:p>
    <w:p w:rsidR="005B1CF6" w:rsidRDefault="005B1CF6">
      <w:pPr>
        <w:pStyle w:val="ConsPlusNormal"/>
        <w:jc w:val="right"/>
      </w:pPr>
      <w:r>
        <w:t>муниципальных образований</w:t>
      </w:r>
    </w:p>
    <w:p w:rsidR="005B1CF6" w:rsidRDefault="005B1CF6">
      <w:pPr>
        <w:pStyle w:val="ConsPlusNormal"/>
        <w:jc w:val="right"/>
      </w:pPr>
      <w:r>
        <w:t>Архангельской области</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 ред. </w:t>
            </w:r>
            <w:hyperlink r:id="rId678"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22.12.2020 N 878-пп)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pPr>
      <w:bookmarkStart w:id="204" w:name="P9846"/>
      <w:bookmarkEnd w:id="204"/>
      <w:r>
        <w:t>ИТОГОВЫЙ РЕЙТИНГ</w:t>
      </w:r>
    </w:p>
    <w:p w:rsidR="005B1CF6" w:rsidRDefault="005B1CF6">
      <w:pPr>
        <w:pStyle w:val="ConsPlusTitle"/>
        <w:jc w:val="center"/>
      </w:pPr>
      <w:r>
        <w:t>заявок муниципальных образований Архангельской области</w:t>
      </w:r>
    </w:p>
    <w:p w:rsidR="005B1CF6" w:rsidRDefault="005B1CF6">
      <w:pPr>
        <w:pStyle w:val="ConsPlusTitle"/>
        <w:jc w:val="center"/>
      </w:pPr>
      <w:r>
        <w:t>по мероприятию "Ремонт зданий учреждений</w:t>
      </w:r>
    </w:p>
    <w:p w:rsidR="005B1CF6" w:rsidRDefault="005B1CF6">
      <w:pPr>
        <w:pStyle w:val="ConsPlusTitle"/>
        <w:jc w:val="center"/>
      </w:pPr>
      <w:r>
        <w:t>культурно-досугового типа"</w:t>
      </w:r>
    </w:p>
    <w:p w:rsidR="005B1CF6" w:rsidRDefault="005B1CF6">
      <w:pPr>
        <w:pStyle w:val="ConsPlusNormal"/>
        <w:jc w:val="both"/>
      </w:pPr>
    </w:p>
    <w:p w:rsidR="005B1CF6" w:rsidRDefault="005B1CF6">
      <w:pPr>
        <w:sectPr w:rsidR="005B1CF6" w:rsidSect="007D15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67"/>
        <w:gridCol w:w="624"/>
        <w:gridCol w:w="567"/>
        <w:gridCol w:w="680"/>
        <w:gridCol w:w="567"/>
        <w:gridCol w:w="624"/>
        <w:gridCol w:w="567"/>
        <w:gridCol w:w="624"/>
        <w:gridCol w:w="567"/>
        <w:gridCol w:w="624"/>
        <w:gridCol w:w="567"/>
        <w:gridCol w:w="433"/>
        <w:gridCol w:w="433"/>
        <w:gridCol w:w="433"/>
        <w:gridCol w:w="433"/>
        <w:gridCol w:w="624"/>
        <w:gridCol w:w="567"/>
        <w:gridCol w:w="851"/>
        <w:gridCol w:w="1077"/>
        <w:gridCol w:w="1304"/>
      </w:tblGrid>
      <w:tr w:rsidR="005B1CF6">
        <w:tc>
          <w:tcPr>
            <w:tcW w:w="10125" w:type="dxa"/>
            <w:gridSpan w:val="18"/>
          </w:tcPr>
          <w:p w:rsidR="005B1CF6" w:rsidRDefault="005B1CF6">
            <w:pPr>
              <w:pStyle w:val="ConsPlusNormal"/>
              <w:jc w:val="center"/>
            </w:pPr>
            <w:r>
              <w:t>Оценка заявок, поступивших на конкурс, в соответствии с критериями оценки</w:t>
            </w:r>
          </w:p>
        </w:tc>
        <w:tc>
          <w:tcPr>
            <w:tcW w:w="851" w:type="dxa"/>
            <w:vMerge w:val="restart"/>
          </w:tcPr>
          <w:p w:rsidR="005B1CF6" w:rsidRDefault="005B1CF6">
            <w:pPr>
              <w:pStyle w:val="ConsPlusNormal"/>
              <w:jc w:val="center"/>
            </w:pPr>
            <w:r>
              <w:t>Итоговое количество баллов</w:t>
            </w:r>
          </w:p>
        </w:tc>
        <w:tc>
          <w:tcPr>
            <w:tcW w:w="1077" w:type="dxa"/>
            <w:vMerge w:val="restart"/>
          </w:tcPr>
          <w:p w:rsidR="005B1CF6" w:rsidRDefault="005B1CF6">
            <w:pPr>
              <w:pStyle w:val="ConsPlusNormal"/>
              <w:jc w:val="center"/>
            </w:pPr>
            <w:r>
              <w:t>Место в рейтинге</w:t>
            </w:r>
          </w:p>
        </w:tc>
        <w:tc>
          <w:tcPr>
            <w:tcW w:w="1304" w:type="dxa"/>
            <w:vMerge w:val="restart"/>
          </w:tcPr>
          <w:p w:rsidR="005B1CF6" w:rsidRDefault="005B1CF6">
            <w:pPr>
              <w:pStyle w:val="ConsPlusNormal"/>
              <w:jc w:val="center"/>
            </w:pPr>
            <w:r>
              <w:t>Объем средств, запрашиваемых из областного бюджета, тысяч рублей</w:t>
            </w:r>
          </w:p>
        </w:tc>
      </w:tr>
      <w:tr w:rsidR="005B1CF6">
        <w:tc>
          <w:tcPr>
            <w:tcW w:w="1191" w:type="dxa"/>
            <w:gridSpan w:val="2"/>
          </w:tcPr>
          <w:p w:rsidR="005B1CF6" w:rsidRDefault="005B1CF6">
            <w:pPr>
              <w:pStyle w:val="ConsPlusNormal"/>
              <w:jc w:val="center"/>
            </w:pPr>
            <w:r>
              <w:t>1 критерий</w:t>
            </w:r>
          </w:p>
        </w:tc>
        <w:tc>
          <w:tcPr>
            <w:tcW w:w="1191" w:type="dxa"/>
            <w:gridSpan w:val="2"/>
          </w:tcPr>
          <w:p w:rsidR="005B1CF6" w:rsidRDefault="005B1CF6">
            <w:pPr>
              <w:pStyle w:val="ConsPlusNormal"/>
              <w:jc w:val="center"/>
            </w:pPr>
            <w:r>
              <w:t>2 критерий</w:t>
            </w:r>
          </w:p>
        </w:tc>
        <w:tc>
          <w:tcPr>
            <w:tcW w:w="1247" w:type="dxa"/>
            <w:gridSpan w:val="2"/>
          </w:tcPr>
          <w:p w:rsidR="005B1CF6" w:rsidRDefault="005B1CF6">
            <w:pPr>
              <w:pStyle w:val="ConsPlusNormal"/>
              <w:jc w:val="center"/>
            </w:pPr>
            <w:r>
              <w:t>3 критерий</w:t>
            </w:r>
          </w:p>
        </w:tc>
        <w:tc>
          <w:tcPr>
            <w:tcW w:w="1191" w:type="dxa"/>
            <w:gridSpan w:val="2"/>
          </w:tcPr>
          <w:p w:rsidR="005B1CF6" w:rsidRDefault="005B1CF6">
            <w:pPr>
              <w:pStyle w:val="ConsPlusNormal"/>
              <w:jc w:val="center"/>
            </w:pPr>
            <w:r>
              <w:t>4 критерий</w:t>
            </w:r>
          </w:p>
        </w:tc>
        <w:tc>
          <w:tcPr>
            <w:tcW w:w="1191" w:type="dxa"/>
            <w:gridSpan w:val="2"/>
          </w:tcPr>
          <w:p w:rsidR="005B1CF6" w:rsidRDefault="005B1CF6">
            <w:pPr>
              <w:pStyle w:val="ConsPlusNormal"/>
              <w:jc w:val="center"/>
            </w:pPr>
            <w:r>
              <w:t>5 критерий</w:t>
            </w:r>
          </w:p>
        </w:tc>
        <w:tc>
          <w:tcPr>
            <w:tcW w:w="1191" w:type="dxa"/>
            <w:gridSpan w:val="2"/>
          </w:tcPr>
          <w:p w:rsidR="005B1CF6" w:rsidRDefault="005B1CF6">
            <w:pPr>
              <w:pStyle w:val="ConsPlusNormal"/>
              <w:jc w:val="center"/>
            </w:pPr>
            <w:r>
              <w:t>6 критерий</w:t>
            </w:r>
          </w:p>
        </w:tc>
        <w:tc>
          <w:tcPr>
            <w:tcW w:w="1732" w:type="dxa"/>
            <w:gridSpan w:val="4"/>
          </w:tcPr>
          <w:p w:rsidR="005B1CF6" w:rsidRDefault="005B1CF6">
            <w:pPr>
              <w:pStyle w:val="ConsPlusNormal"/>
              <w:jc w:val="center"/>
            </w:pPr>
            <w:r>
              <w:t>7 критерий</w:t>
            </w:r>
          </w:p>
        </w:tc>
        <w:tc>
          <w:tcPr>
            <w:tcW w:w="1191" w:type="dxa"/>
            <w:gridSpan w:val="2"/>
          </w:tcPr>
          <w:p w:rsidR="005B1CF6" w:rsidRDefault="005B1CF6">
            <w:pPr>
              <w:pStyle w:val="ConsPlusNormal"/>
              <w:jc w:val="center"/>
            </w:pPr>
            <w:r>
              <w:t>8 критерий</w:t>
            </w:r>
          </w:p>
        </w:tc>
        <w:tc>
          <w:tcPr>
            <w:tcW w:w="851" w:type="dxa"/>
            <w:vMerge/>
          </w:tcPr>
          <w:p w:rsidR="005B1CF6" w:rsidRDefault="005B1CF6">
            <w:pPr>
              <w:spacing w:after="1" w:line="0" w:lineRule="atLeast"/>
            </w:pPr>
          </w:p>
        </w:tc>
        <w:tc>
          <w:tcPr>
            <w:tcW w:w="1077" w:type="dxa"/>
            <w:vMerge/>
          </w:tcPr>
          <w:p w:rsidR="005B1CF6" w:rsidRDefault="005B1CF6">
            <w:pPr>
              <w:spacing w:after="1" w:line="0" w:lineRule="atLeast"/>
            </w:pPr>
          </w:p>
        </w:tc>
        <w:tc>
          <w:tcPr>
            <w:tcW w:w="1304" w:type="dxa"/>
            <w:vMerge/>
          </w:tcPr>
          <w:p w:rsidR="005B1CF6" w:rsidRDefault="005B1CF6">
            <w:pPr>
              <w:spacing w:after="1" w:line="0" w:lineRule="atLeast"/>
            </w:pPr>
          </w:p>
        </w:tc>
      </w:tr>
      <w:tr w:rsidR="005B1CF6">
        <w:tc>
          <w:tcPr>
            <w:tcW w:w="624" w:type="dxa"/>
          </w:tcPr>
          <w:p w:rsidR="005B1CF6" w:rsidRDefault="005B1CF6">
            <w:pPr>
              <w:pStyle w:val="ConsPlusNormal"/>
              <w:jc w:val="center"/>
            </w:pPr>
            <w:r>
              <w:t>значение критерия</w:t>
            </w:r>
          </w:p>
        </w:tc>
        <w:tc>
          <w:tcPr>
            <w:tcW w:w="567" w:type="dxa"/>
          </w:tcPr>
          <w:p w:rsidR="005B1CF6" w:rsidRDefault="005B1CF6">
            <w:pPr>
              <w:pStyle w:val="ConsPlusNormal"/>
              <w:jc w:val="center"/>
            </w:pPr>
            <w:r>
              <w:t>количество баллов</w:t>
            </w:r>
          </w:p>
        </w:tc>
        <w:tc>
          <w:tcPr>
            <w:tcW w:w="624" w:type="dxa"/>
          </w:tcPr>
          <w:p w:rsidR="005B1CF6" w:rsidRDefault="005B1CF6">
            <w:pPr>
              <w:pStyle w:val="ConsPlusNormal"/>
              <w:jc w:val="center"/>
            </w:pPr>
            <w:r>
              <w:t>значение критерия</w:t>
            </w:r>
          </w:p>
        </w:tc>
        <w:tc>
          <w:tcPr>
            <w:tcW w:w="567" w:type="dxa"/>
          </w:tcPr>
          <w:p w:rsidR="005B1CF6" w:rsidRDefault="005B1CF6">
            <w:pPr>
              <w:pStyle w:val="ConsPlusNormal"/>
              <w:jc w:val="center"/>
            </w:pPr>
            <w:r>
              <w:t>количество баллов</w:t>
            </w:r>
          </w:p>
        </w:tc>
        <w:tc>
          <w:tcPr>
            <w:tcW w:w="680" w:type="dxa"/>
          </w:tcPr>
          <w:p w:rsidR="005B1CF6" w:rsidRDefault="005B1CF6">
            <w:pPr>
              <w:pStyle w:val="ConsPlusNormal"/>
              <w:jc w:val="center"/>
            </w:pPr>
            <w:r>
              <w:t>значение критерия</w:t>
            </w:r>
          </w:p>
        </w:tc>
        <w:tc>
          <w:tcPr>
            <w:tcW w:w="567" w:type="dxa"/>
          </w:tcPr>
          <w:p w:rsidR="005B1CF6" w:rsidRDefault="005B1CF6">
            <w:pPr>
              <w:pStyle w:val="ConsPlusNormal"/>
              <w:jc w:val="center"/>
            </w:pPr>
            <w:r>
              <w:t>количество баллов</w:t>
            </w:r>
          </w:p>
        </w:tc>
        <w:tc>
          <w:tcPr>
            <w:tcW w:w="624" w:type="dxa"/>
          </w:tcPr>
          <w:p w:rsidR="005B1CF6" w:rsidRDefault="005B1CF6">
            <w:pPr>
              <w:pStyle w:val="ConsPlusNormal"/>
              <w:jc w:val="center"/>
            </w:pPr>
            <w:r>
              <w:t>значение критерия</w:t>
            </w:r>
          </w:p>
        </w:tc>
        <w:tc>
          <w:tcPr>
            <w:tcW w:w="567" w:type="dxa"/>
          </w:tcPr>
          <w:p w:rsidR="005B1CF6" w:rsidRDefault="005B1CF6">
            <w:pPr>
              <w:pStyle w:val="ConsPlusNormal"/>
              <w:jc w:val="center"/>
            </w:pPr>
            <w:r>
              <w:t>количество баллов</w:t>
            </w:r>
          </w:p>
        </w:tc>
        <w:tc>
          <w:tcPr>
            <w:tcW w:w="624" w:type="dxa"/>
          </w:tcPr>
          <w:p w:rsidR="005B1CF6" w:rsidRDefault="005B1CF6">
            <w:pPr>
              <w:pStyle w:val="ConsPlusNormal"/>
              <w:jc w:val="center"/>
            </w:pPr>
            <w:r>
              <w:t>значение критерия</w:t>
            </w:r>
          </w:p>
        </w:tc>
        <w:tc>
          <w:tcPr>
            <w:tcW w:w="567" w:type="dxa"/>
          </w:tcPr>
          <w:p w:rsidR="005B1CF6" w:rsidRDefault="005B1CF6">
            <w:pPr>
              <w:pStyle w:val="ConsPlusNormal"/>
              <w:jc w:val="center"/>
            </w:pPr>
            <w:r>
              <w:t>количество баллов</w:t>
            </w:r>
          </w:p>
        </w:tc>
        <w:tc>
          <w:tcPr>
            <w:tcW w:w="624" w:type="dxa"/>
          </w:tcPr>
          <w:p w:rsidR="005B1CF6" w:rsidRDefault="005B1CF6">
            <w:pPr>
              <w:pStyle w:val="ConsPlusNormal"/>
              <w:jc w:val="center"/>
            </w:pPr>
            <w:r>
              <w:t>значение критерия</w:t>
            </w:r>
          </w:p>
        </w:tc>
        <w:tc>
          <w:tcPr>
            <w:tcW w:w="567" w:type="dxa"/>
          </w:tcPr>
          <w:p w:rsidR="005B1CF6" w:rsidRDefault="005B1CF6">
            <w:pPr>
              <w:pStyle w:val="ConsPlusNormal"/>
              <w:jc w:val="center"/>
            </w:pPr>
            <w:r>
              <w:t>количество баллов</w:t>
            </w:r>
          </w:p>
        </w:tc>
        <w:tc>
          <w:tcPr>
            <w:tcW w:w="433" w:type="dxa"/>
          </w:tcPr>
          <w:p w:rsidR="005B1CF6" w:rsidRDefault="005B1CF6">
            <w:pPr>
              <w:pStyle w:val="ConsPlusNormal"/>
              <w:jc w:val="center"/>
            </w:pPr>
            <w:r>
              <w:t>а)</w:t>
            </w:r>
          </w:p>
        </w:tc>
        <w:tc>
          <w:tcPr>
            <w:tcW w:w="433" w:type="dxa"/>
          </w:tcPr>
          <w:p w:rsidR="005B1CF6" w:rsidRDefault="005B1CF6">
            <w:pPr>
              <w:pStyle w:val="ConsPlusNormal"/>
              <w:jc w:val="center"/>
            </w:pPr>
            <w:r>
              <w:t>б)</w:t>
            </w:r>
          </w:p>
        </w:tc>
        <w:tc>
          <w:tcPr>
            <w:tcW w:w="433" w:type="dxa"/>
          </w:tcPr>
          <w:p w:rsidR="005B1CF6" w:rsidRDefault="005B1CF6">
            <w:pPr>
              <w:pStyle w:val="ConsPlusNormal"/>
              <w:jc w:val="center"/>
            </w:pPr>
            <w:r>
              <w:t>в)</w:t>
            </w:r>
          </w:p>
        </w:tc>
        <w:tc>
          <w:tcPr>
            <w:tcW w:w="433" w:type="dxa"/>
          </w:tcPr>
          <w:p w:rsidR="005B1CF6" w:rsidRDefault="005B1CF6">
            <w:pPr>
              <w:pStyle w:val="ConsPlusNormal"/>
              <w:jc w:val="center"/>
            </w:pPr>
            <w:r>
              <w:t>г)</w:t>
            </w:r>
          </w:p>
        </w:tc>
        <w:tc>
          <w:tcPr>
            <w:tcW w:w="624" w:type="dxa"/>
          </w:tcPr>
          <w:p w:rsidR="005B1CF6" w:rsidRDefault="005B1CF6">
            <w:pPr>
              <w:pStyle w:val="ConsPlusNormal"/>
              <w:jc w:val="center"/>
            </w:pPr>
            <w:r>
              <w:t>значение критерия</w:t>
            </w:r>
          </w:p>
        </w:tc>
        <w:tc>
          <w:tcPr>
            <w:tcW w:w="567" w:type="dxa"/>
          </w:tcPr>
          <w:p w:rsidR="005B1CF6" w:rsidRDefault="005B1CF6">
            <w:pPr>
              <w:pStyle w:val="ConsPlusNormal"/>
              <w:jc w:val="center"/>
            </w:pPr>
            <w:r>
              <w:t>количество баллов</w:t>
            </w:r>
          </w:p>
        </w:tc>
        <w:tc>
          <w:tcPr>
            <w:tcW w:w="851" w:type="dxa"/>
            <w:vMerge/>
          </w:tcPr>
          <w:p w:rsidR="005B1CF6" w:rsidRDefault="005B1CF6">
            <w:pPr>
              <w:spacing w:after="1" w:line="0" w:lineRule="atLeast"/>
            </w:pPr>
          </w:p>
        </w:tc>
        <w:tc>
          <w:tcPr>
            <w:tcW w:w="1077" w:type="dxa"/>
            <w:vMerge/>
          </w:tcPr>
          <w:p w:rsidR="005B1CF6" w:rsidRDefault="005B1CF6">
            <w:pPr>
              <w:spacing w:after="1" w:line="0" w:lineRule="atLeast"/>
            </w:pPr>
          </w:p>
        </w:tc>
        <w:tc>
          <w:tcPr>
            <w:tcW w:w="1304" w:type="dxa"/>
            <w:vMerge/>
          </w:tcPr>
          <w:p w:rsidR="005B1CF6" w:rsidRDefault="005B1CF6">
            <w:pPr>
              <w:spacing w:after="1" w:line="0" w:lineRule="atLeast"/>
            </w:pPr>
          </w:p>
        </w:tc>
      </w:tr>
      <w:tr w:rsidR="005B1CF6">
        <w:tc>
          <w:tcPr>
            <w:tcW w:w="624" w:type="dxa"/>
          </w:tcPr>
          <w:p w:rsidR="005B1CF6" w:rsidRDefault="005B1CF6">
            <w:pPr>
              <w:pStyle w:val="ConsPlusNormal"/>
              <w:jc w:val="center"/>
            </w:pPr>
            <w:r>
              <w:t>1</w:t>
            </w:r>
          </w:p>
        </w:tc>
        <w:tc>
          <w:tcPr>
            <w:tcW w:w="567" w:type="dxa"/>
          </w:tcPr>
          <w:p w:rsidR="005B1CF6" w:rsidRDefault="005B1CF6">
            <w:pPr>
              <w:pStyle w:val="ConsPlusNormal"/>
              <w:jc w:val="center"/>
            </w:pPr>
            <w:r>
              <w:t>2</w:t>
            </w:r>
          </w:p>
        </w:tc>
        <w:tc>
          <w:tcPr>
            <w:tcW w:w="624" w:type="dxa"/>
          </w:tcPr>
          <w:p w:rsidR="005B1CF6" w:rsidRDefault="005B1CF6">
            <w:pPr>
              <w:pStyle w:val="ConsPlusNormal"/>
              <w:jc w:val="center"/>
            </w:pPr>
            <w:r>
              <w:t>3</w:t>
            </w:r>
          </w:p>
        </w:tc>
        <w:tc>
          <w:tcPr>
            <w:tcW w:w="567" w:type="dxa"/>
          </w:tcPr>
          <w:p w:rsidR="005B1CF6" w:rsidRDefault="005B1CF6">
            <w:pPr>
              <w:pStyle w:val="ConsPlusNormal"/>
              <w:jc w:val="center"/>
            </w:pPr>
            <w:r>
              <w:t>4</w:t>
            </w:r>
          </w:p>
        </w:tc>
        <w:tc>
          <w:tcPr>
            <w:tcW w:w="680" w:type="dxa"/>
          </w:tcPr>
          <w:p w:rsidR="005B1CF6" w:rsidRDefault="005B1CF6">
            <w:pPr>
              <w:pStyle w:val="ConsPlusNormal"/>
              <w:jc w:val="center"/>
            </w:pPr>
            <w:r>
              <w:t>5</w:t>
            </w:r>
          </w:p>
        </w:tc>
        <w:tc>
          <w:tcPr>
            <w:tcW w:w="567" w:type="dxa"/>
          </w:tcPr>
          <w:p w:rsidR="005B1CF6" w:rsidRDefault="005B1CF6">
            <w:pPr>
              <w:pStyle w:val="ConsPlusNormal"/>
              <w:jc w:val="center"/>
            </w:pPr>
            <w:r>
              <w:t>6</w:t>
            </w:r>
          </w:p>
        </w:tc>
        <w:tc>
          <w:tcPr>
            <w:tcW w:w="624" w:type="dxa"/>
          </w:tcPr>
          <w:p w:rsidR="005B1CF6" w:rsidRDefault="005B1CF6">
            <w:pPr>
              <w:pStyle w:val="ConsPlusNormal"/>
              <w:jc w:val="center"/>
            </w:pPr>
            <w:r>
              <w:t>7</w:t>
            </w:r>
          </w:p>
        </w:tc>
        <w:tc>
          <w:tcPr>
            <w:tcW w:w="567" w:type="dxa"/>
          </w:tcPr>
          <w:p w:rsidR="005B1CF6" w:rsidRDefault="005B1CF6">
            <w:pPr>
              <w:pStyle w:val="ConsPlusNormal"/>
              <w:jc w:val="center"/>
            </w:pPr>
            <w:r>
              <w:t>8</w:t>
            </w:r>
          </w:p>
        </w:tc>
        <w:tc>
          <w:tcPr>
            <w:tcW w:w="624" w:type="dxa"/>
          </w:tcPr>
          <w:p w:rsidR="005B1CF6" w:rsidRDefault="005B1CF6">
            <w:pPr>
              <w:pStyle w:val="ConsPlusNormal"/>
              <w:jc w:val="center"/>
            </w:pPr>
            <w:r>
              <w:t>9</w:t>
            </w:r>
          </w:p>
        </w:tc>
        <w:tc>
          <w:tcPr>
            <w:tcW w:w="567" w:type="dxa"/>
          </w:tcPr>
          <w:p w:rsidR="005B1CF6" w:rsidRDefault="005B1CF6">
            <w:pPr>
              <w:pStyle w:val="ConsPlusNormal"/>
              <w:jc w:val="center"/>
            </w:pPr>
            <w:r>
              <w:t>10</w:t>
            </w:r>
          </w:p>
        </w:tc>
        <w:tc>
          <w:tcPr>
            <w:tcW w:w="624" w:type="dxa"/>
          </w:tcPr>
          <w:p w:rsidR="005B1CF6" w:rsidRDefault="005B1CF6">
            <w:pPr>
              <w:pStyle w:val="ConsPlusNormal"/>
              <w:jc w:val="center"/>
            </w:pPr>
            <w:r>
              <w:t>11</w:t>
            </w:r>
          </w:p>
        </w:tc>
        <w:tc>
          <w:tcPr>
            <w:tcW w:w="567" w:type="dxa"/>
          </w:tcPr>
          <w:p w:rsidR="005B1CF6" w:rsidRDefault="005B1CF6">
            <w:pPr>
              <w:pStyle w:val="ConsPlusNormal"/>
              <w:jc w:val="center"/>
            </w:pPr>
            <w:r>
              <w:t>12</w:t>
            </w:r>
          </w:p>
        </w:tc>
        <w:tc>
          <w:tcPr>
            <w:tcW w:w="433" w:type="dxa"/>
          </w:tcPr>
          <w:p w:rsidR="005B1CF6" w:rsidRDefault="005B1CF6">
            <w:pPr>
              <w:pStyle w:val="ConsPlusNormal"/>
              <w:jc w:val="center"/>
            </w:pPr>
            <w:r>
              <w:t>13</w:t>
            </w:r>
          </w:p>
        </w:tc>
        <w:tc>
          <w:tcPr>
            <w:tcW w:w="433" w:type="dxa"/>
          </w:tcPr>
          <w:p w:rsidR="005B1CF6" w:rsidRDefault="005B1CF6">
            <w:pPr>
              <w:pStyle w:val="ConsPlusNormal"/>
              <w:jc w:val="center"/>
            </w:pPr>
            <w:r>
              <w:t>14</w:t>
            </w:r>
          </w:p>
        </w:tc>
        <w:tc>
          <w:tcPr>
            <w:tcW w:w="433" w:type="dxa"/>
          </w:tcPr>
          <w:p w:rsidR="005B1CF6" w:rsidRDefault="005B1CF6">
            <w:pPr>
              <w:pStyle w:val="ConsPlusNormal"/>
              <w:jc w:val="center"/>
            </w:pPr>
            <w:r>
              <w:t>15</w:t>
            </w:r>
          </w:p>
        </w:tc>
        <w:tc>
          <w:tcPr>
            <w:tcW w:w="433" w:type="dxa"/>
          </w:tcPr>
          <w:p w:rsidR="005B1CF6" w:rsidRDefault="005B1CF6">
            <w:pPr>
              <w:pStyle w:val="ConsPlusNormal"/>
              <w:jc w:val="center"/>
            </w:pPr>
            <w:r>
              <w:t>16</w:t>
            </w:r>
          </w:p>
        </w:tc>
        <w:tc>
          <w:tcPr>
            <w:tcW w:w="624" w:type="dxa"/>
          </w:tcPr>
          <w:p w:rsidR="005B1CF6" w:rsidRDefault="005B1CF6">
            <w:pPr>
              <w:pStyle w:val="ConsPlusNormal"/>
              <w:jc w:val="center"/>
            </w:pPr>
            <w:r>
              <w:t>17</w:t>
            </w:r>
          </w:p>
        </w:tc>
        <w:tc>
          <w:tcPr>
            <w:tcW w:w="567" w:type="dxa"/>
          </w:tcPr>
          <w:p w:rsidR="005B1CF6" w:rsidRDefault="005B1CF6">
            <w:pPr>
              <w:pStyle w:val="ConsPlusNormal"/>
              <w:jc w:val="center"/>
            </w:pPr>
            <w:r>
              <w:t>18</w:t>
            </w:r>
          </w:p>
        </w:tc>
        <w:tc>
          <w:tcPr>
            <w:tcW w:w="851" w:type="dxa"/>
          </w:tcPr>
          <w:p w:rsidR="005B1CF6" w:rsidRDefault="005B1CF6">
            <w:pPr>
              <w:pStyle w:val="ConsPlusNormal"/>
              <w:jc w:val="center"/>
            </w:pPr>
            <w:r>
              <w:t>19</w:t>
            </w:r>
          </w:p>
        </w:tc>
        <w:tc>
          <w:tcPr>
            <w:tcW w:w="1077" w:type="dxa"/>
          </w:tcPr>
          <w:p w:rsidR="005B1CF6" w:rsidRDefault="005B1CF6">
            <w:pPr>
              <w:pStyle w:val="ConsPlusNormal"/>
              <w:jc w:val="center"/>
            </w:pPr>
            <w:r>
              <w:t>20</w:t>
            </w:r>
          </w:p>
        </w:tc>
        <w:tc>
          <w:tcPr>
            <w:tcW w:w="1304" w:type="dxa"/>
          </w:tcPr>
          <w:p w:rsidR="005B1CF6" w:rsidRDefault="005B1CF6">
            <w:pPr>
              <w:pStyle w:val="ConsPlusNormal"/>
              <w:jc w:val="center"/>
            </w:pPr>
            <w:r>
              <w:t>21</w:t>
            </w:r>
          </w:p>
        </w:tc>
      </w:tr>
      <w:tr w:rsidR="005B1CF6">
        <w:tblPrEx>
          <w:tblBorders>
            <w:insideH w:val="nil"/>
          </w:tblBorders>
        </w:tblPrEx>
        <w:tc>
          <w:tcPr>
            <w:tcW w:w="13357" w:type="dxa"/>
            <w:gridSpan w:val="21"/>
            <w:tcBorders>
              <w:bottom w:val="nil"/>
            </w:tcBorders>
          </w:tcPr>
          <w:p w:rsidR="005B1CF6" w:rsidRDefault="005B1CF6">
            <w:pPr>
              <w:pStyle w:val="ConsPlusNormal"/>
              <w:jc w:val="center"/>
            </w:pPr>
            <w:r>
              <w:t>1. Наименование заявителя.</w:t>
            </w:r>
          </w:p>
        </w:tc>
      </w:tr>
      <w:tr w:rsidR="005B1CF6">
        <w:tblPrEx>
          <w:tblBorders>
            <w:insideH w:val="nil"/>
          </w:tblBorders>
        </w:tblPrEx>
        <w:tc>
          <w:tcPr>
            <w:tcW w:w="13357" w:type="dxa"/>
            <w:gridSpan w:val="21"/>
            <w:tcBorders>
              <w:top w:val="nil"/>
            </w:tcBorders>
          </w:tcPr>
          <w:p w:rsidR="005B1CF6" w:rsidRDefault="005B1CF6">
            <w:pPr>
              <w:pStyle w:val="ConsPlusNormal"/>
              <w:jc w:val="center"/>
            </w:pPr>
            <w:r>
              <w:t>Наименование объекта в соответствии с представленным локальным сметным расчетом</w:t>
            </w:r>
          </w:p>
        </w:tc>
      </w:tr>
      <w:tr w:rsidR="005B1CF6">
        <w:tc>
          <w:tcPr>
            <w:tcW w:w="624" w:type="dxa"/>
          </w:tcPr>
          <w:p w:rsidR="005B1CF6" w:rsidRDefault="005B1CF6">
            <w:pPr>
              <w:pStyle w:val="ConsPlusNormal"/>
            </w:pPr>
          </w:p>
        </w:tc>
        <w:tc>
          <w:tcPr>
            <w:tcW w:w="567" w:type="dxa"/>
          </w:tcPr>
          <w:p w:rsidR="005B1CF6" w:rsidRDefault="005B1CF6">
            <w:pPr>
              <w:pStyle w:val="ConsPlusNormal"/>
            </w:pPr>
          </w:p>
        </w:tc>
        <w:tc>
          <w:tcPr>
            <w:tcW w:w="624" w:type="dxa"/>
          </w:tcPr>
          <w:p w:rsidR="005B1CF6" w:rsidRDefault="005B1CF6">
            <w:pPr>
              <w:pStyle w:val="ConsPlusNormal"/>
            </w:pPr>
          </w:p>
        </w:tc>
        <w:tc>
          <w:tcPr>
            <w:tcW w:w="567" w:type="dxa"/>
          </w:tcPr>
          <w:p w:rsidR="005B1CF6" w:rsidRDefault="005B1CF6">
            <w:pPr>
              <w:pStyle w:val="ConsPlusNormal"/>
            </w:pPr>
          </w:p>
        </w:tc>
        <w:tc>
          <w:tcPr>
            <w:tcW w:w="680" w:type="dxa"/>
          </w:tcPr>
          <w:p w:rsidR="005B1CF6" w:rsidRDefault="005B1CF6">
            <w:pPr>
              <w:pStyle w:val="ConsPlusNormal"/>
            </w:pPr>
          </w:p>
        </w:tc>
        <w:tc>
          <w:tcPr>
            <w:tcW w:w="567" w:type="dxa"/>
          </w:tcPr>
          <w:p w:rsidR="005B1CF6" w:rsidRDefault="005B1CF6">
            <w:pPr>
              <w:pStyle w:val="ConsPlusNormal"/>
            </w:pPr>
          </w:p>
        </w:tc>
        <w:tc>
          <w:tcPr>
            <w:tcW w:w="624" w:type="dxa"/>
          </w:tcPr>
          <w:p w:rsidR="005B1CF6" w:rsidRDefault="005B1CF6">
            <w:pPr>
              <w:pStyle w:val="ConsPlusNormal"/>
            </w:pPr>
          </w:p>
        </w:tc>
        <w:tc>
          <w:tcPr>
            <w:tcW w:w="567" w:type="dxa"/>
          </w:tcPr>
          <w:p w:rsidR="005B1CF6" w:rsidRDefault="005B1CF6">
            <w:pPr>
              <w:pStyle w:val="ConsPlusNormal"/>
            </w:pPr>
          </w:p>
        </w:tc>
        <w:tc>
          <w:tcPr>
            <w:tcW w:w="624" w:type="dxa"/>
          </w:tcPr>
          <w:p w:rsidR="005B1CF6" w:rsidRDefault="005B1CF6">
            <w:pPr>
              <w:pStyle w:val="ConsPlusNormal"/>
            </w:pPr>
          </w:p>
        </w:tc>
        <w:tc>
          <w:tcPr>
            <w:tcW w:w="567" w:type="dxa"/>
          </w:tcPr>
          <w:p w:rsidR="005B1CF6" w:rsidRDefault="005B1CF6">
            <w:pPr>
              <w:pStyle w:val="ConsPlusNormal"/>
            </w:pPr>
          </w:p>
        </w:tc>
        <w:tc>
          <w:tcPr>
            <w:tcW w:w="624" w:type="dxa"/>
          </w:tcPr>
          <w:p w:rsidR="005B1CF6" w:rsidRDefault="005B1CF6">
            <w:pPr>
              <w:pStyle w:val="ConsPlusNormal"/>
            </w:pPr>
          </w:p>
        </w:tc>
        <w:tc>
          <w:tcPr>
            <w:tcW w:w="567" w:type="dxa"/>
          </w:tcPr>
          <w:p w:rsidR="005B1CF6" w:rsidRDefault="005B1CF6">
            <w:pPr>
              <w:pStyle w:val="ConsPlusNormal"/>
            </w:pPr>
          </w:p>
        </w:tc>
        <w:tc>
          <w:tcPr>
            <w:tcW w:w="433" w:type="dxa"/>
          </w:tcPr>
          <w:p w:rsidR="005B1CF6" w:rsidRDefault="005B1CF6">
            <w:pPr>
              <w:pStyle w:val="ConsPlusNormal"/>
            </w:pPr>
          </w:p>
        </w:tc>
        <w:tc>
          <w:tcPr>
            <w:tcW w:w="433" w:type="dxa"/>
          </w:tcPr>
          <w:p w:rsidR="005B1CF6" w:rsidRDefault="005B1CF6">
            <w:pPr>
              <w:pStyle w:val="ConsPlusNormal"/>
            </w:pPr>
          </w:p>
        </w:tc>
        <w:tc>
          <w:tcPr>
            <w:tcW w:w="433" w:type="dxa"/>
          </w:tcPr>
          <w:p w:rsidR="005B1CF6" w:rsidRDefault="005B1CF6">
            <w:pPr>
              <w:pStyle w:val="ConsPlusNormal"/>
            </w:pPr>
          </w:p>
        </w:tc>
        <w:tc>
          <w:tcPr>
            <w:tcW w:w="433" w:type="dxa"/>
          </w:tcPr>
          <w:p w:rsidR="005B1CF6" w:rsidRDefault="005B1CF6">
            <w:pPr>
              <w:pStyle w:val="ConsPlusNormal"/>
            </w:pPr>
          </w:p>
        </w:tc>
        <w:tc>
          <w:tcPr>
            <w:tcW w:w="624" w:type="dxa"/>
          </w:tcPr>
          <w:p w:rsidR="005B1CF6" w:rsidRDefault="005B1CF6">
            <w:pPr>
              <w:pStyle w:val="ConsPlusNormal"/>
            </w:pPr>
          </w:p>
        </w:tc>
        <w:tc>
          <w:tcPr>
            <w:tcW w:w="567" w:type="dxa"/>
          </w:tcPr>
          <w:p w:rsidR="005B1CF6" w:rsidRDefault="005B1CF6">
            <w:pPr>
              <w:pStyle w:val="ConsPlusNormal"/>
            </w:pPr>
          </w:p>
        </w:tc>
        <w:tc>
          <w:tcPr>
            <w:tcW w:w="851" w:type="dxa"/>
          </w:tcPr>
          <w:p w:rsidR="005B1CF6" w:rsidRDefault="005B1CF6">
            <w:pPr>
              <w:pStyle w:val="ConsPlusNormal"/>
            </w:pPr>
          </w:p>
        </w:tc>
        <w:tc>
          <w:tcPr>
            <w:tcW w:w="1077" w:type="dxa"/>
          </w:tcPr>
          <w:p w:rsidR="005B1CF6" w:rsidRDefault="005B1CF6">
            <w:pPr>
              <w:pStyle w:val="ConsPlusNormal"/>
            </w:pPr>
          </w:p>
        </w:tc>
        <w:tc>
          <w:tcPr>
            <w:tcW w:w="1304" w:type="dxa"/>
          </w:tcPr>
          <w:p w:rsidR="005B1CF6" w:rsidRDefault="005B1CF6">
            <w:pPr>
              <w:pStyle w:val="ConsPlusNormal"/>
            </w:pPr>
          </w:p>
        </w:tc>
      </w:tr>
      <w:tr w:rsidR="005B1CF6">
        <w:tblPrEx>
          <w:tblBorders>
            <w:insideH w:val="nil"/>
          </w:tblBorders>
        </w:tblPrEx>
        <w:tc>
          <w:tcPr>
            <w:tcW w:w="13357" w:type="dxa"/>
            <w:gridSpan w:val="21"/>
            <w:tcBorders>
              <w:bottom w:val="nil"/>
            </w:tcBorders>
          </w:tcPr>
          <w:p w:rsidR="005B1CF6" w:rsidRDefault="005B1CF6">
            <w:pPr>
              <w:pStyle w:val="ConsPlusNormal"/>
              <w:jc w:val="center"/>
            </w:pPr>
            <w:r>
              <w:t>2. Наименование заявителя.</w:t>
            </w:r>
          </w:p>
        </w:tc>
      </w:tr>
      <w:tr w:rsidR="005B1CF6">
        <w:tblPrEx>
          <w:tblBorders>
            <w:insideH w:val="nil"/>
          </w:tblBorders>
        </w:tblPrEx>
        <w:tc>
          <w:tcPr>
            <w:tcW w:w="13357" w:type="dxa"/>
            <w:gridSpan w:val="21"/>
            <w:tcBorders>
              <w:top w:val="nil"/>
            </w:tcBorders>
          </w:tcPr>
          <w:p w:rsidR="005B1CF6" w:rsidRDefault="005B1CF6">
            <w:pPr>
              <w:pStyle w:val="ConsPlusNormal"/>
              <w:jc w:val="center"/>
            </w:pPr>
            <w:r>
              <w:t>Наименование объекта в соответствии с представленным локальным сметным расчетом</w:t>
            </w:r>
          </w:p>
        </w:tc>
      </w:tr>
      <w:tr w:rsidR="005B1CF6">
        <w:tc>
          <w:tcPr>
            <w:tcW w:w="624" w:type="dxa"/>
          </w:tcPr>
          <w:p w:rsidR="005B1CF6" w:rsidRDefault="005B1CF6">
            <w:pPr>
              <w:pStyle w:val="ConsPlusNormal"/>
            </w:pPr>
          </w:p>
        </w:tc>
        <w:tc>
          <w:tcPr>
            <w:tcW w:w="567" w:type="dxa"/>
          </w:tcPr>
          <w:p w:rsidR="005B1CF6" w:rsidRDefault="005B1CF6">
            <w:pPr>
              <w:pStyle w:val="ConsPlusNormal"/>
            </w:pPr>
          </w:p>
        </w:tc>
        <w:tc>
          <w:tcPr>
            <w:tcW w:w="624" w:type="dxa"/>
          </w:tcPr>
          <w:p w:rsidR="005B1CF6" w:rsidRDefault="005B1CF6">
            <w:pPr>
              <w:pStyle w:val="ConsPlusNormal"/>
            </w:pPr>
          </w:p>
        </w:tc>
        <w:tc>
          <w:tcPr>
            <w:tcW w:w="567" w:type="dxa"/>
          </w:tcPr>
          <w:p w:rsidR="005B1CF6" w:rsidRDefault="005B1CF6">
            <w:pPr>
              <w:pStyle w:val="ConsPlusNormal"/>
            </w:pPr>
          </w:p>
        </w:tc>
        <w:tc>
          <w:tcPr>
            <w:tcW w:w="680" w:type="dxa"/>
          </w:tcPr>
          <w:p w:rsidR="005B1CF6" w:rsidRDefault="005B1CF6">
            <w:pPr>
              <w:pStyle w:val="ConsPlusNormal"/>
            </w:pPr>
          </w:p>
        </w:tc>
        <w:tc>
          <w:tcPr>
            <w:tcW w:w="567" w:type="dxa"/>
          </w:tcPr>
          <w:p w:rsidR="005B1CF6" w:rsidRDefault="005B1CF6">
            <w:pPr>
              <w:pStyle w:val="ConsPlusNormal"/>
            </w:pPr>
          </w:p>
        </w:tc>
        <w:tc>
          <w:tcPr>
            <w:tcW w:w="624" w:type="dxa"/>
          </w:tcPr>
          <w:p w:rsidR="005B1CF6" w:rsidRDefault="005B1CF6">
            <w:pPr>
              <w:pStyle w:val="ConsPlusNormal"/>
            </w:pPr>
          </w:p>
        </w:tc>
        <w:tc>
          <w:tcPr>
            <w:tcW w:w="567" w:type="dxa"/>
          </w:tcPr>
          <w:p w:rsidR="005B1CF6" w:rsidRDefault="005B1CF6">
            <w:pPr>
              <w:pStyle w:val="ConsPlusNormal"/>
            </w:pPr>
          </w:p>
        </w:tc>
        <w:tc>
          <w:tcPr>
            <w:tcW w:w="624" w:type="dxa"/>
          </w:tcPr>
          <w:p w:rsidR="005B1CF6" w:rsidRDefault="005B1CF6">
            <w:pPr>
              <w:pStyle w:val="ConsPlusNormal"/>
            </w:pPr>
          </w:p>
        </w:tc>
        <w:tc>
          <w:tcPr>
            <w:tcW w:w="567" w:type="dxa"/>
          </w:tcPr>
          <w:p w:rsidR="005B1CF6" w:rsidRDefault="005B1CF6">
            <w:pPr>
              <w:pStyle w:val="ConsPlusNormal"/>
            </w:pPr>
          </w:p>
        </w:tc>
        <w:tc>
          <w:tcPr>
            <w:tcW w:w="624" w:type="dxa"/>
          </w:tcPr>
          <w:p w:rsidR="005B1CF6" w:rsidRDefault="005B1CF6">
            <w:pPr>
              <w:pStyle w:val="ConsPlusNormal"/>
            </w:pPr>
          </w:p>
        </w:tc>
        <w:tc>
          <w:tcPr>
            <w:tcW w:w="567" w:type="dxa"/>
          </w:tcPr>
          <w:p w:rsidR="005B1CF6" w:rsidRDefault="005B1CF6">
            <w:pPr>
              <w:pStyle w:val="ConsPlusNormal"/>
            </w:pPr>
          </w:p>
        </w:tc>
        <w:tc>
          <w:tcPr>
            <w:tcW w:w="433" w:type="dxa"/>
          </w:tcPr>
          <w:p w:rsidR="005B1CF6" w:rsidRDefault="005B1CF6">
            <w:pPr>
              <w:pStyle w:val="ConsPlusNormal"/>
            </w:pPr>
          </w:p>
        </w:tc>
        <w:tc>
          <w:tcPr>
            <w:tcW w:w="433" w:type="dxa"/>
          </w:tcPr>
          <w:p w:rsidR="005B1CF6" w:rsidRDefault="005B1CF6">
            <w:pPr>
              <w:pStyle w:val="ConsPlusNormal"/>
            </w:pPr>
          </w:p>
        </w:tc>
        <w:tc>
          <w:tcPr>
            <w:tcW w:w="433" w:type="dxa"/>
          </w:tcPr>
          <w:p w:rsidR="005B1CF6" w:rsidRDefault="005B1CF6">
            <w:pPr>
              <w:pStyle w:val="ConsPlusNormal"/>
            </w:pPr>
          </w:p>
        </w:tc>
        <w:tc>
          <w:tcPr>
            <w:tcW w:w="433" w:type="dxa"/>
          </w:tcPr>
          <w:p w:rsidR="005B1CF6" w:rsidRDefault="005B1CF6">
            <w:pPr>
              <w:pStyle w:val="ConsPlusNormal"/>
            </w:pPr>
          </w:p>
        </w:tc>
        <w:tc>
          <w:tcPr>
            <w:tcW w:w="624" w:type="dxa"/>
          </w:tcPr>
          <w:p w:rsidR="005B1CF6" w:rsidRDefault="005B1CF6">
            <w:pPr>
              <w:pStyle w:val="ConsPlusNormal"/>
            </w:pPr>
          </w:p>
        </w:tc>
        <w:tc>
          <w:tcPr>
            <w:tcW w:w="567" w:type="dxa"/>
          </w:tcPr>
          <w:p w:rsidR="005B1CF6" w:rsidRDefault="005B1CF6">
            <w:pPr>
              <w:pStyle w:val="ConsPlusNormal"/>
            </w:pPr>
          </w:p>
        </w:tc>
        <w:tc>
          <w:tcPr>
            <w:tcW w:w="851" w:type="dxa"/>
          </w:tcPr>
          <w:p w:rsidR="005B1CF6" w:rsidRDefault="005B1CF6">
            <w:pPr>
              <w:pStyle w:val="ConsPlusNormal"/>
            </w:pPr>
          </w:p>
        </w:tc>
        <w:tc>
          <w:tcPr>
            <w:tcW w:w="1077" w:type="dxa"/>
          </w:tcPr>
          <w:p w:rsidR="005B1CF6" w:rsidRDefault="005B1CF6">
            <w:pPr>
              <w:pStyle w:val="ConsPlusNormal"/>
            </w:pPr>
          </w:p>
        </w:tc>
        <w:tc>
          <w:tcPr>
            <w:tcW w:w="1304" w:type="dxa"/>
          </w:tcPr>
          <w:p w:rsidR="005B1CF6" w:rsidRDefault="005B1CF6">
            <w:pPr>
              <w:pStyle w:val="ConsPlusNormal"/>
            </w:pPr>
          </w:p>
        </w:tc>
      </w:tr>
      <w:tr w:rsidR="005B1CF6">
        <w:tblPrEx>
          <w:tblBorders>
            <w:insideH w:val="nil"/>
          </w:tblBorders>
        </w:tblPrEx>
        <w:tc>
          <w:tcPr>
            <w:tcW w:w="13357" w:type="dxa"/>
            <w:gridSpan w:val="21"/>
            <w:tcBorders>
              <w:bottom w:val="nil"/>
            </w:tcBorders>
          </w:tcPr>
          <w:p w:rsidR="005B1CF6" w:rsidRDefault="005B1CF6">
            <w:pPr>
              <w:pStyle w:val="ConsPlusNormal"/>
              <w:jc w:val="center"/>
            </w:pPr>
            <w:r>
              <w:t>3. Наименование заявителя.</w:t>
            </w:r>
          </w:p>
        </w:tc>
      </w:tr>
      <w:tr w:rsidR="005B1CF6">
        <w:tblPrEx>
          <w:tblBorders>
            <w:insideH w:val="nil"/>
          </w:tblBorders>
        </w:tblPrEx>
        <w:tc>
          <w:tcPr>
            <w:tcW w:w="13357" w:type="dxa"/>
            <w:gridSpan w:val="21"/>
            <w:tcBorders>
              <w:top w:val="nil"/>
            </w:tcBorders>
          </w:tcPr>
          <w:p w:rsidR="005B1CF6" w:rsidRDefault="005B1CF6">
            <w:pPr>
              <w:pStyle w:val="ConsPlusNormal"/>
              <w:jc w:val="center"/>
            </w:pPr>
            <w:r>
              <w:t>Наименование объекта в соответствии с представленным локальным сметным расчетом</w:t>
            </w:r>
          </w:p>
        </w:tc>
      </w:tr>
      <w:tr w:rsidR="005B1CF6">
        <w:tc>
          <w:tcPr>
            <w:tcW w:w="624" w:type="dxa"/>
          </w:tcPr>
          <w:p w:rsidR="005B1CF6" w:rsidRDefault="005B1CF6">
            <w:pPr>
              <w:pStyle w:val="ConsPlusNormal"/>
            </w:pPr>
          </w:p>
        </w:tc>
        <w:tc>
          <w:tcPr>
            <w:tcW w:w="567" w:type="dxa"/>
          </w:tcPr>
          <w:p w:rsidR="005B1CF6" w:rsidRDefault="005B1CF6">
            <w:pPr>
              <w:pStyle w:val="ConsPlusNormal"/>
            </w:pPr>
          </w:p>
        </w:tc>
        <w:tc>
          <w:tcPr>
            <w:tcW w:w="624" w:type="dxa"/>
          </w:tcPr>
          <w:p w:rsidR="005B1CF6" w:rsidRDefault="005B1CF6">
            <w:pPr>
              <w:pStyle w:val="ConsPlusNormal"/>
            </w:pPr>
          </w:p>
        </w:tc>
        <w:tc>
          <w:tcPr>
            <w:tcW w:w="567" w:type="dxa"/>
          </w:tcPr>
          <w:p w:rsidR="005B1CF6" w:rsidRDefault="005B1CF6">
            <w:pPr>
              <w:pStyle w:val="ConsPlusNormal"/>
            </w:pPr>
          </w:p>
        </w:tc>
        <w:tc>
          <w:tcPr>
            <w:tcW w:w="680" w:type="dxa"/>
          </w:tcPr>
          <w:p w:rsidR="005B1CF6" w:rsidRDefault="005B1CF6">
            <w:pPr>
              <w:pStyle w:val="ConsPlusNormal"/>
            </w:pPr>
          </w:p>
        </w:tc>
        <w:tc>
          <w:tcPr>
            <w:tcW w:w="567" w:type="dxa"/>
          </w:tcPr>
          <w:p w:rsidR="005B1CF6" w:rsidRDefault="005B1CF6">
            <w:pPr>
              <w:pStyle w:val="ConsPlusNormal"/>
            </w:pPr>
          </w:p>
        </w:tc>
        <w:tc>
          <w:tcPr>
            <w:tcW w:w="624" w:type="dxa"/>
          </w:tcPr>
          <w:p w:rsidR="005B1CF6" w:rsidRDefault="005B1CF6">
            <w:pPr>
              <w:pStyle w:val="ConsPlusNormal"/>
            </w:pPr>
          </w:p>
        </w:tc>
        <w:tc>
          <w:tcPr>
            <w:tcW w:w="567" w:type="dxa"/>
          </w:tcPr>
          <w:p w:rsidR="005B1CF6" w:rsidRDefault="005B1CF6">
            <w:pPr>
              <w:pStyle w:val="ConsPlusNormal"/>
            </w:pPr>
          </w:p>
        </w:tc>
        <w:tc>
          <w:tcPr>
            <w:tcW w:w="624" w:type="dxa"/>
          </w:tcPr>
          <w:p w:rsidR="005B1CF6" w:rsidRDefault="005B1CF6">
            <w:pPr>
              <w:pStyle w:val="ConsPlusNormal"/>
            </w:pPr>
          </w:p>
        </w:tc>
        <w:tc>
          <w:tcPr>
            <w:tcW w:w="567" w:type="dxa"/>
          </w:tcPr>
          <w:p w:rsidR="005B1CF6" w:rsidRDefault="005B1CF6">
            <w:pPr>
              <w:pStyle w:val="ConsPlusNormal"/>
            </w:pPr>
          </w:p>
        </w:tc>
        <w:tc>
          <w:tcPr>
            <w:tcW w:w="624" w:type="dxa"/>
          </w:tcPr>
          <w:p w:rsidR="005B1CF6" w:rsidRDefault="005B1CF6">
            <w:pPr>
              <w:pStyle w:val="ConsPlusNormal"/>
            </w:pPr>
          </w:p>
        </w:tc>
        <w:tc>
          <w:tcPr>
            <w:tcW w:w="567" w:type="dxa"/>
          </w:tcPr>
          <w:p w:rsidR="005B1CF6" w:rsidRDefault="005B1CF6">
            <w:pPr>
              <w:pStyle w:val="ConsPlusNormal"/>
            </w:pPr>
          </w:p>
        </w:tc>
        <w:tc>
          <w:tcPr>
            <w:tcW w:w="433" w:type="dxa"/>
          </w:tcPr>
          <w:p w:rsidR="005B1CF6" w:rsidRDefault="005B1CF6">
            <w:pPr>
              <w:pStyle w:val="ConsPlusNormal"/>
            </w:pPr>
          </w:p>
        </w:tc>
        <w:tc>
          <w:tcPr>
            <w:tcW w:w="433" w:type="dxa"/>
          </w:tcPr>
          <w:p w:rsidR="005B1CF6" w:rsidRDefault="005B1CF6">
            <w:pPr>
              <w:pStyle w:val="ConsPlusNormal"/>
            </w:pPr>
          </w:p>
        </w:tc>
        <w:tc>
          <w:tcPr>
            <w:tcW w:w="433" w:type="dxa"/>
          </w:tcPr>
          <w:p w:rsidR="005B1CF6" w:rsidRDefault="005B1CF6">
            <w:pPr>
              <w:pStyle w:val="ConsPlusNormal"/>
            </w:pPr>
          </w:p>
        </w:tc>
        <w:tc>
          <w:tcPr>
            <w:tcW w:w="433" w:type="dxa"/>
          </w:tcPr>
          <w:p w:rsidR="005B1CF6" w:rsidRDefault="005B1CF6">
            <w:pPr>
              <w:pStyle w:val="ConsPlusNormal"/>
            </w:pPr>
          </w:p>
        </w:tc>
        <w:tc>
          <w:tcPr>
            <w:tcW w:w="624" w:type="dxa"/>
          </w:tcPr>
          <w:p w:rsidR="005B1CF6" w:rsidRDefault="005B1CF6">
            <w:pPr>
              <w:pStyle w:val="ConsPlusNormal"/>
            </w:pPr>
          </w:p>
        </w:tc>
        <w:tc>
          <w:tcPr>
            <w:tcW w:w="567" w:type="dxa"/>
          </w:tcPr>
          <w:p w:rsidR="005B1CF6" w:rsidRDefault="005B1CF6">
            <w:pPr>
              <w:pStyle w:val="ConsPlusNormal"/>
            </w:pPr>
          </w:p>
        </w:tc>
        <w:tc>
          <w:tcPr>
            <w:tcW w:w="851" w:type="dxa"/>
          </w:tcPr>
          <w:p w:rsidR="005B1CF6" w:rsidRDefault="005B1CF6">
            <w:pPr>
              <w:pStyle w:val="ConsPlusNormal"/>
            </w:pPr>
          </w:p>
        </w:tc>
        <w:tc>
          <w:tcPr>
            <w:tcW w:w="1077" w:type="dxa"/>
          </w:tcPr>
          <w:p w:rsidR="005B1CF6" w:rsidRDefault="005B1CF6">
            <w:pPr>
              <w:pStyle w:val="ConsPlusNormal"/>
            </w:pPr>
          </w:p>
        </w:tc>
        <w:tc>
          <w:tcPr>
            <w:tcW w:w="1304" w:type="dxa"/>
          </w:tcPr>
          <w:p w:rsidR="005B1CF6" w:rsidRDefault="005B1CF6">
            <w:pPr>
              <w:pStyle w:val="ConsPlusNormal"/>
            </w:pPr>
          </w:p>
        </w:tc>
      </w:tr>
    </w:tbl>
    <w:p w:rsidR="005B1CF6" w:rsidRDefault="005B1CF6">
      <w:pPr>
        <w:sectPr w:rsidR="005B1CF6" w:rsidSect="007D151D">
          <w:pgSz w:w="16838" w:h="11905" w:orient="landscape"/>
          <w:pgMar w:top="1701" w:right="1134" w:bottom="850" w:left="1134" w:header="0" w:footer="0" w:gutter="0"/>
          <w:cols w:space="720"/>
        </w:sectPr>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7</w:t>
      </w:r>
    </w:p>
    <w:p w:rsidR="005B1CF6" w:rsidRDefault="005B1CF6">
      <w:pPr>
        <w:pStyle w:val="ConsPlusNormal"/>
        <w:jc w:val="right"/>
      </w:pPr>
      <w:r>
        <w:t>к Положению о порядке и условиях проведения</w:t>
      </w:r>
    </w:p>
    <w:p w:rsidR="005B1CF6" w:rsidRDefault="005B1CF6">
      <w:pPr>
        <w:pStyle w:val="ConsPlusNormal"/>
        <w:jc w:val="right"/>
      </w:pPr>
      <w:r>
        <w:t>конкурса на предоставление субсидий бюджетам</w:t>
      </w:r>
    </w:p>
    <w:p w:rsidR="005B1CF6" w:rsidRDefault="005B1CF6">
      <w:pPr>
        <w:pStyle w:val="ConsPlusNormal"/>
        <w:jc w:val="right"/>
      </w:pPr>
      <w:r>
        <w:t>муниципальных районов, муниципальных округов,</w:t>
      </w:r>
    </w:p>
    <w:p w:rsidR="005B1CF6" w:rsidRDefault="005B1CF6">
      <w:pPr>
        <w:pStyle w:val="ConsPlusNormal"/>
        <w:jc w:val="right"/>
      </w:pPr>
      <w:r>
        <w:t>городских округов, городских и сельских поселений</w:t>
      </w:r>
    </w:p>
    <w:p w:rsidR="005B1CF6" w:rsidRDefault="005B1CF6">
      <w:pPr>
        <w:pStyle w:val="ConsPlusNormal"/>
        <w:jc w:val="right"/>
      </w:pPr>
      <w:r>
        <w:t>Архангельской области на софинансирование</w:t>
      </w:r>
    </w:p>
    <w:p w:rsidR="005B1CF6" w:rsidRDefault="005B1CF6">
      <w:pPr>
        <w:pStyle w:val="ConsPlusNormal"/>
        <w:jc w:val="right"/>
      </w:pPr>
      <w:r>
        <w:t>мероприятий по проведению ремонтов зданий</w:t>
      </w:r>
    </w:p>
    <w:p w:rsidR="005B1CF6" w:rsidRDefault="005B1CF6">
      <w:pPr>
        <w:pStyle w:val="ConsPlusNormal"/>
        <w:jc w:val="right"/>
      </w:pPr>
      <w:r>
        <w:t>муниципальных учреждений культуры</w:t>
      </w:r>
    </w:p>
    <w:p w:rsidR="005B1CF6" w:rsidRDefault="005B1CF6">
      <w:pPr>
        <w:pStyle w:val="ConsPlusNormal"/>
        <w:jc w:val="right"/>
      </w:pPr>
      <w:r>
        <w:t>муниципальных образований</w:t>
      </w:r>
    </w:p>
    <w:p w:rsidR="005B1CF6" w:rsidRDefault="005B1CF6">
      <w:pPr>
        <w:pStyle w:val="ConsPlusNormal"/>
        <w:jc w:val="right"/>
      </w:pPr>
      <w:r>
        <w:t>Архангельской области</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 ред. </w:t>
            </w:r>
            <w:hyperlink r:id="rId679"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22.12.2020 N 878-пп)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205" w:name="P9992"/>
      <w:bookmarkEnd w:id="205"/>
      <w:r>
        <w:t xml:space="preserve">                             ИТОГОВЫЙ РЕЙТИНГ</w:t>
      </w:r>
    </w:p>
    <w:p w:rsidR="005B1CF6" w:rsidRDefault="005B1CF6">
      <w:pPr>
        <w:pStyle w:val="ConsPlusNonformat"/>
        <w:jc w:val="both"/>
      </w:pPr>
      <w:r>
        <w:t xml:space="preserve">          заявок муниципальных образований Архангельской области</w:t>
      </w:r>
    </w:p>
    <w:p w:rsidR="005B1CF6" w:rsidRDefault="005B1CF6">
      <w:pPr>
        <w:pStyle w:val="ConsPlusNonformat"/>
        <w:jc w:val="both"/>
      </w:pPr>
      <w:r>
        <w:t xml:space="preserve">         по мероприятиям "Ремонт зданий муниципальных библиотек",</w:t>
      </w:r>
    </w:p>
    <w:p w:rsidR="005B1CF6" w:rsidRDefault="005B1CF6">
      <w:pPr>
        <w:pStyle w:val="ConsPlusNonformat"/>
        <w:jc w:val="both"/>
      </w:pPr>
      <w:r>
        <w:t xml:space="preserve">                   "Ремонт зданий муниципальных музеев"</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95"/>
        <w:gridCol w:w="2295"/>
        <w:gridCol w:w="3174"/>
        <w:gridCol w:w="1247"/>
      </w:tblGrid>
      <w:tr w:rsidR="005B1CF6">
        <w:tc>
          <w:tcPr>
            <w:tcW w:w="2295" w:type="dxa"/>
          </w:tcPr>
          <w:p w:rsidR="005B1CF6" w:rsidRDefault="005B1CF6">
            <w:pPr>
              <w:pStyle w:val="ConsPlusNormal"/>
              <w:jc w:val="center"/>
            </w:pPr>
            <w:r>
              <w:t>Наименование заявителя</w:t>
            </w:r>
          </w:p>
        </w:tc>
        <w:tc>
          <w:tcPr>
            <w:tcW w:w="2295" w:type="dxa"/>
          </w:tcPr>
          <w:p w:rsidR="005B1CF6" w:rsidRDefault="005B1CF6">
            <w:pPr>
              <w:pStyle w:val="ConsPlusNormal"/>
              <w:jc w:val="center"/>
            </w:pPr>
            <w:r>
              <w:t>Название мероприятия</w:t>
            </w:r>
          </w:p>
        </w:tc>
        <w:tc>
          <w:tcPr>
            <w:tcW w:w="3174" w:type="dxa"/>
          </w:tcPr>
          <w:p w:rsidR="005B1CF6" w:rsidRDefault="005B1CF6">
            <w:pPr>
              <w:pStyle w:val="ConsPlusNormal"/>
              <w:jc w:val="center"/>
            </w:pPr>
            <w:r>
              <w:t>Общее количество баллов (на основании листа оценки конкурсной заявки члена комиссии)</w:t>
            </w:r>
          </w:p>
        </w:tc>
        <w:tc>
          <w:tcPr>
            <w:tcW w:w="1247" w:type="dxa"/>
          </w:tcPr>
          <w:p w:rsidR="005B1CF6" w:rsidRDefault="005B1CF6">
            <w:pPr>
              <w:pStyle w:val="ConsPlusNormal"/>
              <w:jc w:val="center"/>
            </w:pPr>
            <w:r>
              <w:t>Место в итоговом рейтинге</w:t>
            </w:r>
          </w:p>
        </w:tc>
      </w:tr>
      <w:tr w:rsidR="005B1CF6">
        <w:tc>
          <w:tcPr>
            <w:tcW w:w="2295" w:type="dxa"/>
          </w:tcPr>
          <w:p w:rsidR="005B1CF6" w:rsidRDefault="005B1CF6">
            <w:pPr>
              <w:pStyle w:val="ConsPlusNormal"/>
            </w:pPr>
            <w:r>
              <w:t>1.</w:t>
            </w:r>
          </w:p>
        </w:tc>
        <w:tc>
          <w:tcPr>
            <w:tcW w:w="2295" w:type="dxa"/>
          </w:tcPr>
          <w:p w:rsidR="005B1CF6" w:rsidRDefault="005B1CF6">
            <w:pPr>
              <w:pStyle w:val="ConsPlusNormal"/>
            </w:pPr>
          </w:p>
        </w:tc>
        <w:tc>
          <w:tcPr>
            <w:tcW w:w="3174" w:type="dxa"/>
          </w:tcPr>
          <w:p w:rsidR="005B1CF6" w:rsidRDefault="005B1CF6">
            <w:pPr>
              <w:pStyle w:val="ConsPlusNormal"/>
            </w:pPr>
          </w:p>
        </w:tc>
        <w:tc>
          <w:tcPr>
            <w:tcW w:w="1247" w:type="dxa"/>
          </w:tcPr>
          <w:p w:rsidR="005B1CF6" w:rsidRDefault="005B1CF6">
            <w:pPr>
              <w:pStyle w:val="ConsPlusNormal"/>
            </w:pPr>
          </w:p>
        </w:tc>
      </w:tr>
      <w:tr w:rsidR="005B1CF6">
        <w:tc>
          <w:tcPr>
            <w:tcW w:w="2295" w:type="dxa"/>
          </w:tcPr>
          <w:p w:rsidR="005B1CF6" w:rsidRDefault="005B1CF6">
            <w:pPr>
              <w:pStyle w:val="ConsPlusNormal"/>
            </w:pPr>
            <w:r>
              <w:t>2.</w:t>
            </w:r>
          </w:p>
        </w:tc>
        <w:tc>
          <w:tcPr>
            <w:tcW w:w="2295" w:type="dxa"/>
          </w:tcPr>
          <w:p w:rsidR="005B1CF6" w:rsidRDefault="005B1CF6">
            <w:pPr>
              <w:pStyle w:val="ConsPlusNormal"/>
            </w:pPr>
          </w:p>
        </w:tc>
        <w:tc>
          <w:tcPr>
            <w:tcW w:w="3174" w:type="dxa"/>
          </w:tcPr>
          <w:p w:rsidR="005B1CF6" w:rsidRDefault="005B1CF6">
            <w:pPr>
              <w:pStyle w:val="ConsPlusNormal"/>
            </w:pPr>
          </w:p>
        </w:tc>
        <w:tc>
          <w:tcPr>
            <w:tcW w:w="1247" w:type="dxa"/>
          </w:tcPr>
          <w:p w:rsidR="005B1CF6" w:rsidRDefault="005B1CF6">
            <w:pPr>
              <w:pStyle w:val="ConsPlusNormal"/>
            </w:pPr>
          </w:p>
        </w:tc>
      </w:tr>
      <w:tr w:rsidR="005B1CF6">
        <w:tc>
          <w:tcPr>
            <w:tcW w:w="2295" w:type="dxa"/>
          </w:tcPr>
          <w:p w:rsidR="005B1CF6" w:rsidRDefault="005B1CF6">
            <w:pPr>
              <w:pStyle w:val="ConsPlusNormal"/>
            </w:pPr>
            <w:r>
              <w:t>3.</w:t>
            </w:r>
          </w:p>
        </w:tc>
        <w:tc>
          <w:tcPr>
            <w:tcW w:w="2295" w:type="dxa"/>
          </w:tcPr>
          <w:p w:rsidR="005B1CF6" w:rsidRDefault="005B1CF6">
            <w:pPr>
              <w:pStyle w:val="ConsPlusNormal"/>
            </w:pPr>
          </w:p>
        </w:tc>
        <w:tc>
          <w:tcPr>
            <w:tcW w:w="3174" w:type="dxa"/>
          </w:tcPr>
          <w:p w:rsidR="005B1CF6" w:rsidRDefault="005B1CF6">
            <w:pPr>
              <w:pStyle w:val="ConsPlusNormal"/>
            </w:pPr>
          </w:p>
        </w:tc>
        <w:tc>
          <w:tcPr>
            <w:tcW w:w="1247"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Секретарь конкурсной комиссии        _____________ 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________________</w:t>
      </w:r>
    </w:p>
    <w:p w:rsidR="005B1CF6" w:rsidRDefault="005B1CF6">
      <w:pPr>
        <w:pStyle w:val="ConsPlusNonformat"/>
        <w:jc w:val="both"/>
      </w:pPr>
      <w:r>
        <w:t xml:space="preserve">     (дата)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206" w:name="P10028"/>
      <w:bookmarkEnd w:id="206"/>
      <w:r>
        <w:t>ПОЛОЖЕНИЕ</w:t>
      </w:r>
    </w:p>
    <w:p w:rsidR="005B1CF6" w:rsidRDefault="005B1CF6">
      <w:pPr>
        <w:pStyle w:val="ConsPlusTitle"/>
        <w:jc w:val="center"/>
      </w:pPr>
      <w:r>
        <w:t>О ПРЕДОСТАВЛЕНИИ СУБСИДИЙ ИЗ ОБЛАСТНОГО БЮДЖЕТА БЮДЖЕТАМ</w:t>
      </w:r>
    </w:p>
    <w:p w:rsidR="005B1CF6" w:rsidRDefault="005B1CF6">
      <w:pPr>
        <w:pStyle w:val="ConsPlusTitle"/>
        <w:jc w:val="center"/>
      </w:pPr>
      <w:r>
        <w:t>МУНИЦИПАЛЬНЫХ РАЙОНОВ, МУНИЦИПАЛЬНЫХ ОКРУГОВ, ГОРОДСКИХ</w:t>
      </w:r>
    </w:p>
    <w:p w:rsidR="005B1CF6" w:rsidRDefault="005B1CF6">
      <w:pPr>
        <w:pStyle w:val="ConsPlusTitle"/>
        <w:jc w:val="center"/>
      </w:pPr>
      <w:r>
        <w:t>ОКРУГОВ, ГОРОДСКИХ И СЕЛЬСКИХ ПОСЕЛЕНИЙ АРХАНГЕЛЬСКОЙ</w:t>
      </w:r>
    </w:p>
    <w:p w:rsidR="005B1CF6" w:rsidRDefault="005B1CF6">
      <w:pPr>
        <w:pStyle w:val="ConsPlusTitle"/>
        <w:jc w:val="center"/>
      </w:pPr>
      <w:r>
        <w:t>ОБЛАСТИ НА КОМПЛЕКТОВАНИЕ КНИЖНЫХ ФОНДОВ БИБЛИОТЕК</w:t>
      </w:r>
    </w:p>
    <w:p w:rsidR="005B1CF6" w:rsidRDefault="005B1CF6">
      <w:pPr>
        <w:pStyle w:val="ConsPlusTitle"/>
        <w:jc w:val="center"/>
      </w:pPr>
      <w:r>
        <w:t>МУНИЦИПАЛЬНЫХ ОБРАЗОВАНИЙ АРХАНГЕЛЬСКОЙ ОБЛАСТИ И ПОДПИСКУ</w:t>
      </w:r>
    </w:p>
    <w:p w:rsidR="005B1CF6" w:rsidRDefault="005B1CF6">
      <w:pPr>
        <w:pStyle w:val="ConsPlusTitle"/>
        <w:jc w:val="center"/>
      </w:pPr>
      <w:r>
        <w:t>НА ПЕРИОДИЧЕСКУЮ ПЕЧАТЬ</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w:t>
      </w:r>
      <w:hyperlink w:anchor="P3867" w:history="1">
        <w:r>
          <w:rPr>
            <w:color w:val="0000FF"/>
          </w:rPr>
          <w:t>Положение</w:t>
        </w:r>
      </w:hyperlink>
      <w:r>
        <w:t xml:space="preserve">, разработанное в соответствии со </w:t>
      </w:r>
      <w:hyperlink r:id="rId680" w:history="1">
        <w:r>
          <w:rPr>
            <w:color w:val="0000FF"/>
          </w:rPr>
          <w:t>статьей 139</w:t>
        </w:r>
      </w:hyperlink>
      <w:r>
        <w:t xml:space="preserve"> Бюджетного кодекса Российской Федерации, </w:t>
      </w:r>
      <w:hyperlink w:anchor="P3978" w:history="1">
        <w:r>
          <w:rPr>
            <w:color w:val="0000FF"/>
          </w:rPr>
          <w:t>разделом III</w:t>
        </w:r>
      </w:hyperlink>
      <w:r>
        <w:t xml:space="preserve"> государственной программы Архангельской области "Культура Русского Севера", утвержденной постановлением Правительства Архангельской области от 12 октября 2012 года N 461-пп (далее - программа), устанавливает порядок и условия предоставления субсидий из областного бюджета бюджетам муниципальных районов, муниципальных и городских округов, городских и сельских поселений Архангельской области (далее соответственно - органы местного самоуправления, муниципальные образования, местный бюджет) на комплектование книжных фондов библиотек муниципальных образований Архангельской области и подписку на периодическую печать (далее - комплектование книжных фондов библиотек).</w:t>
      </w:r>
    </w:p>
    <w:p w:rsidR="005B1CF6" w:rsidRDefault="005B1CF6">
      <w:pPr>
        <w:pStyle w:val="ConsPlusNormal"/>
        <w:jc w:val="both"/>
      </w:pPr>
      <w:r>
        <w:t xml:space="preserve">(в ред. </w:t>
      </w:r>
      <w:hyperlink r:id="rId681"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rsidR="005B1CF6" w:rsidRDefault="005B1CF6">
      <w:pPr>
        <w:pStyle w:val="ConsPlusNormal"/>
        <w:jc w:val="both"/>
      </w:pPr>
      <w:r>
        <w:t xml:space="preserve">(абзац введен </w:t>
      </w:r>
      <w:hyperlink r:id="rId682" w:history="1">
        <w:r>
          <w:rPr>
            <w:color w:val="0000FF"/>
          </w:rPr>
          <w:t>постановлением</w:t>
        </w:r>
      </w:hyperlink>
      <w:r>
        <w:t xml:space="preserve"> Правительства Архангельской области от 10.10.2019 N 567-пп)</w:t>
      </w:r>
    </w:p>
    <w:p w:rsidR="005B1CF6" w:rsidRDefault="005B1CF6">
      <w:pPr>
        <w:pStyle w:val="ConsPlusNormal"/>
        <w:spacing w:before="220"/>
        <w:ind w:firstLine="540"/>
        <w:jc w:val="both"/>
      </w:pPr>
      <w:r>
        <w:t>2. Субсидия предоставляется в целях комплектования книжных фондов общедоступных библиотек муниципальных образований: межпоселенческих или централизованных библиотечных систем, их филиалов и библиотек поселений (далее - мероприятие).</w:t>
      </w:r>
    </w:p>
    <w:p w:rsidR="005B1CF6" w:rsidRDefault="005B1CF6">
      <w:pPr>
        <w:pStyle w:val="ConsPlusNormal"/>
        <w:spacing w:before="220"/>
        <w:ind w:firstLine="540"/>
        <w:jc w:val="both"/>
      </w:pPr>
      <w:r>
        <w:t>3. Главным распорядителем средств областного бюджета, предусмотренных на предоставление субсидий, является министерство культуры Архангельской области (далее - министерство).</w:t>
      </w:r>
    </w:p>
    <w:p w:rsidR="005B1CF6" w:rsidRDefault="005B1CF6">
      <w:pPr>
        <w:pStyle w:val="ConsPlusNormal"/>
        <w:spacing w:before="220"/>
        <w:ind w:firstLine="540"/>
        <w:jc w:val="both"/>
      </w:pPr>
      <w:r>
        <w:t>4. Предоставление субсидий осуществляется министерством в соответствии со сводной бюджетной росписью областного бюджета, с доведенными лимитами бюджетных обязательств и предельными объемами финансирования.</w:t>
      </w:r>
    </w:p>
    <w:p w:rsidR="005B1CF6" w:rsidRDefault="005B1CF6">
      <w:pPr>
        <w:pStyle w:val="ConsPlusNormal"/>
        <w:spacing w:before="220"/>
        <w:ind w:firstLine="540"/>
        <w:jc w:val="both"/>
      </w:pPr>
      <w:r>
        <w:t>5. Получателями субсидий являются муниципальные образования, указанные в качестве получателей субсидий в областном законе об областном бюджете на очередной финансовый год и на плановый период, представившие в министерство заявку на предоставление субсидии (далее - заявка).</w:t>
      </w:r>
    </w:p>
    <w:p w:rsidR="005B1CF6" w:rsidRDefault="005B1CF6">
      <w:pPr>
        <w:pStyle w:val="ConsPlusNormal"/>
        <w:jc w:val="both"/>
      </w:pPr>
    </w:p>
    <w:p w:rsidR="005B1CF6" w:rsidRDefault="005B1CF6">
      <w:pPr>
        <w:pStyle w:val="ConsPlusTitle"/>
        <w:jc w:val="center"/>
        <w:outlineLvl w:val="1"/>
      </w:pPr>
      <w:r>
        <w:t>II. Размер субсидии и условия предоставления</w:t>
      </w:r>
    </w:p>
    <w:p w:rsidR="005B1CF6" w:rsidRDefault="005B1CF6">
      <w:pPr>
        <w:pStyle w:val="ConsPlusNormal"/>
        <w:jc w:val="both"/>
      </w:pPr>
    </w:p>
    <w:p w:rsidR="005B1CF6" w:rsidRDefault="005B1CF6">
      <w:pPr>
        <w:pStyle w:val="ConsPlusNormal"/>
        <w:ind w:firstLine="540"/>
        <w:jc w:val="both"/>
      </w:pPr>
      <w:r>
        <w:t>6. Размер субсидии из областного бюджета бюджету муниципального образования на комплектование книжных фондов библиотек, предоставляемых в очередном финансовом году, определяется по формуле:</w:t>
      </w:r>
    </w:p>
    <w:p w:rsidR="005B1CF6" w:rsidRDefault="005B1CF6">
      <w:pPr>
        <w:pStyle w:val="ConsPlusNormal"/>
        <w:jc w:val="both"/>
      </w:pPr>
    </w:p>
    <w:p w:rsidR="005B1CF6" w:rsidRDefault="00EE1353">
      <w:pPr>
        <w:pStyle w:val="ConsPlusNormal"/>
        <w:jc w:val="center"/>
      </w:pPr>
      <w:r>
        <w:rPr>
          <w:noProof/>
          <w:position w:val="-29"/>
        </w:rPr>
        <w:drawing>
          <wp:inline distT="0" distB="0" distL="0" distR="0">
            <wp:extent cx="1630045" cy="508635"/>
            <wp:effectExtent l="0" t="0" r="8255" b="5715"/>
            <wp:docPr id="3" name="Рисунок 3" descr="base_23565_12353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65_123534_32770"/>
                    <pic:cNvPicPr preferRelativeResize="0">
                      <a:picLocks noChangeArrowheads="1"/>
                    </pic:cNvPicPr>
                  </pic:nvPicPr>
                  <pic:blipFill>
                    <a:blip r:embed="rId6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0045" cy="508635"/>
                    </a:xfrm>
                    <a:prstGeom prst="rect">
                      <a:avLst/>
                    </a:prstGeom>
                    <a:noFill/>
                    <a:ln>
                      <a:noFill/>
                    </a:ln>
                  </pic:spPr>
                </pic:pic>
              </a:graphicData>
            </a:graphic>
          </wp:inline>
        </w:drawing>
      </w:r>
    </w:p>
    <w:p w:rsidR="005B1CF6" w:rsidRDefault="005B1CF6">
      <w:pPr>
        <w:pStyle w:val="ConsPlusNormal"/>
        <w:jc w:val="both"/>
      </w:pPr>
    </w:p>
    <w:p w:rsidR="005B1CF6" w:rsidRDefault="005B1CF6">
      <w:pPr>
        <w:pStyle w:val="ConsPlusNormal"/>
        <w:ind w:firstLine="540"/>
        <w:jc w:val="both"/>
      </w:pPr>
      <w:r>
        <w:t>РТ</w:t>
      </w:r>
      <w:r>
        <w:rPr>
          <w:vertAlign w:val="subscript"/>
        </w:rPr>
        <w:t>i</w:t>
      </w:r>
      <w:r>
        <w:t xml:space="preserve"> - размер субсидии, предоставляемой i-му муниципальному образованию на очередной финансовый год и плановый период, тыс. рублей;</w:t>
      </w:r>
    </w:p>
    <w:p w:rsidR="005B1CF6" w:rsidRDefault="005B1CF6">
      <w:pPr>
        <w:pStyle w:val="ConsPlusNormal"/>
        <w:spacing w:before="220"/>
        <w:ind w:firstLine="540"/>
        <w:jc w:val="both"/>
      </w:pPr>
      <w:r>
        <w:t>РТ</w:t>
      </w:r>
      <w:r>
        <w:rPr>
          <w:vertAlign w:val="subscript"/>
        </w:rPr>
        <w:t>общ</w:t>
      </w:r>
      <w:r>
        <w:t xml:space="preserve"> - общий объем средств областного бюджета на предоставление субсидии, предусмотренный на очередной финансовый год в законе об областном бюджете на текущий финансовый год и на плановый период, тыс. рублей;</w:t>
      </w:r>
    </w:p>
    <w:p w:rsidR="005B1CF6" w:rsidRDefault="005B1CF6">
      <w:pPr>
        <w:pStyle w:val="ConsPlusNormal"/>
        <w:spacing w:before="220"/>
        <w:ind w:firstLine="540"/>
        <w:jc w:val="both"/>
      </w:pPr>
      <w:r>
        <w:t>КБ</w:t>
      </w:r>
      <w:r>
        <w:rPr>
          <w:vertAlign w:val="subscript"/>
        </w:rPr>
        <w:t>общ</w:t>
      </w:r>
      <w:r>
        <w:t xml:space="preserve"> - общее количество общедоступных библиотек муниципальных образований, определяемое министерством культуры Архангельской области на основании статистических данных, предоставляемых в соответствии с </w:t>
      </w:r>
      <w:hyperlink r:id="rId684" w:history="1">
        <w:r>
          <w:rPr>
            <w:color w:val="0000FF"/>
          </w:rPr>
          <w:t>приказом</w:t>
        </w:r>
      </w:hyperlink>
      <w:r>
        <w:t xml:space="preserve"> Федеральной службы государственной статистики от 8 ноября 2018 года N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 по форме </w:t>
      </w:r>
      <w:hyperlink r:id="rId685" w:history="1">
        <w:r>
          <w:rPr>
            <w:color w:val="0000FF"/>
          </w:rPr>
          <w:t>N 6-НК</w:t>
        </w:r>
      </w:hyperlink>
      <w:r>
        <w:t xml:space="preserve"> "Сведения об общедоступной (публичной) библиотеке" (далее - статистические данные), по состоянию на 31 декабря отчетного финансового года, единиц;</w:t>
      </w:r>
    </w:p>
    <w:p w:rsidR="005B1CF6" w:rsidRDefault="005B1CF6">
      <w:pPr>
        <w:pStyle w:val="ConsPlusNormal"/>
        <w:spacing w:before="220"/>
        <w:ind w:firstLine="540"/>
        <w:jc w:val="both"/>
      </w:pPr>
      <w:r>
        <w:t>КБ</w:t>
      </w:r>
      <w:r>
        <w:rPr>
          <w:vertAlign w:val="subscript"/>
        </w:rPr>
        <w:t>i</w:t>
      </w:r>
      <w:r>
        <w:t xml:space="preserve"> - количество общедоступных библиотек в i-м муниципальном образовании, определяемое министерством в соответствии со статистическими данными по состоянию на 31 декабря отчетного финансового года, единиц.</w:t>
      </w:r>
    </w:p>
    <w:p w:rsidR="005B1CF6" w:rsidRDefault="005B1CF6">
      <w:pPr>
        <w:pStyle w:val="ConsPlusNormal"/>
        <w:spacing w:before="220"/>
        <w:ind w:firstLine="540"/>
        <w:jc w:val="both"/>
      </w:pPr>
      <w:r>
        <w:t>7. Субсидия предоставляется местному бюджету при соблюдении следующих условий:</w:t>
      </w:r>
    </w:p>
    <w:p w:rsidR="005B1CF6" w:rsidRDefault="005B1CF6">
      <w:pPr>
        <w:pStyle w:val="ConsPlusNormal"/>
        <w:spacing w:before="220"/>
        <w:ind w:firstLine="540"/>
        <w:jc w:val="both"/>
      </w:pPr>
      <w:r>
        <w:t>1) наличие утвержденной муниципальной программы на текущий финансовый год, в рамках которой предлагается реализация мероприятий, на софинансирование которых предоставляется субсидия;</w:t>
      </w:r>
    </w:p>
    <w:p w:rsidR="005B1CF6" w:rsidRDefault="005B1CF6">
      <w:pPr>
        <w:pStyle w:val="ConsPlusNormal"/>
        <w:spacing w:before="220"/>
        <w:ind w:firstLine="540"/>
        <w:jc w:val="both"/>
      </w:pPr>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плановый период</w:t>
      </w:r>
    </w:p>
    <w:p w:rsidR="005B1CF6" w:rsidRDefault="005B1CF6">
      <w:pPr>
        <w:pStyle w:val="ConsPlusNormal"/>
        <w:jc w:val="both"/>
      </w:pPr>
      <w:r>
        <w:t xml:space="preserve">(пп. 2 в ред. </w:t>
      </w:r>
      <w:hyperlink r:id="rId686"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3)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B1CF6" w:rsidRDefault="005B1CF6">
      <w:pPr>
        <w:pStyle w:val="ConsPlusNormal"/>
        <w:jc w:val="both"/>
      </w:pPr>
      <w:r>
        <w:t xml:space="preserve">(пп. 3 в ред. </w:t>
      </w:r>
      <w:hyperlink r:id="rId687" w:history="1">
        <w:r>
          <w:rPr>
            <w:color w:val="0000FF"/>
          </w:rPr>
          <w:t>постановления</w:t>
        </w:r>
      </w:hyperlink>
      <w:r>
        <w:t xml:space="preserve"> Правительства Архангельской области от 10.10.2019 N 567-пп)</w:t>
      </w:r>
    </w:p>
    <w:p w:rsidR="005B1CF6" w:rsidRDefault="005B1CF6">
      <w:pPr>
        <w:pStyle w:val="ConsPlusNormal"/>
        <w:spacing w:before="220"/>
        <w:ind w:firstLine="540"/>
        <w:jc w:val="both"/>
      </w:pPr>
      <w:r>
        <w:t xml:space="preserve">4) возврат муниципальным образованием средств субсидии в случае, предусмотренном </w:t>
      </w:r>
      <w:hyperlink r:id="rId688" w:history="1">
        <w:r>
          <w:rPr>
            <w:color w:val="0000FF"/>
          </w:rPr>
          <w:t>пунктом 17</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и городских округов Архангельской области, утвержденных постановлением Правительства Архангельской области от 26 декабря 2017 года N 637-пп (далее - общие правила).</w:t>
      </w:r>
    </w:p>
    <w:p w:rsidR="005B1CF6" w:rsidRDefault="005B1CF6">
      <w:pPr>
        <w:pStyle w:val="ConsPlusNormal"/>
        <w:jc w:val="both"/>
      </w:pPr>
      <w:r>
        <w:t xml:space="preserve">(в ред. постановлений Правительства Архангельской области от 22.05.2020 </w:t>
      </w:r>
      <w:hyperlink r:id="rId689" w:history="1">
        <w:r>
          <w:rPr>
            <w:color w:val="0000FF"/>
          </w:rPr>
          <w:t>N 272-пп</w:t>
        </w:r>
      </w:hyperlink>
      <w:r>
        <w:t xml:space="preserve">, от 22.12.2020 </w:t>
      </w:r>
      <w:hyperlink r:id="rId690" w:history="1">
        <w:r>
          <w:rPr>
            <w:color w:val="0000FF"/>
          </w:rPr>
          <w:t>N 878-пп</w:t>
        </w:r>
      </w:hyperlink>
      <w:r>
        <w:t>)</w:t>
      </w:r>
    </w:p>
    <w:p w:rsidR="005B1CF6" w:rsidRDefault="005B1CF6">
      <w:pPr>
        <w:pStyle w:val="ConsPlusNormal"/>
        <w:jc w:val="both"/>
      </w:pPr>
    </w:p>
    <w:p w:rsidR="005B1CF6" w:rsidRDefault="005B1CF6">
      <w:pPr>
        <w:pStyle w:val="ConsPlusTitle"/>
        <w:jc w:val="center"/>
        <w:outlineLvl w:val="1"/>
      </w:pPr>
      <w:r>
        <w:t>III. Порядок предоставления субсидий получателям субсидий</w:t>
      </w:r>
    </w:p>
    <w:p w:rsidR="005B1CF6" w:rsidRDefault="005B1CF6">
      <w:pPr>
        <w:pStyle w:val="ConsPlusNormal"/>
        <w:jc w:val="both"/>
      </w:pPr>
    </w:p>
    <w:p w:rsidR="005B1CF6" w:rsidRDefault="005B1CF6">
      <w:pPr>
        <w:pStyle w:val="ConsPlusNormal"/>
        <w:ind w:firstLine="540"/>
        <w:jc w:val="both"/>
      </w:pPr>
      <w:bookmarkStart w:id="207" w:name="P10074"/>
      <w:bookmarkEnd w:id="207"/>
      <w:r>
        <w:t>8. Для заключения соглашения органы местного самоуправления представляют в министерство заявление о предоставлении субсидии в свободной форме.</w:t>
      </w:r>
    </w:p>
    <w:p w:rsidR="005B1CF6" w:rsidRDefault="005B1CF6">
      <w:pPr>
        <w:pStyle w:val="ConsPlusNormal"/>
        <w:spacing w:before="220"/>
        <w:ind w:firstLine="540"/>
        <w:jc w:val="both"/>
      </w:pPr>
      <w:r>
        <w:t>Органы местного самоуправления несут ответственность за достоверность информации, содержащейся в заявке.</w:t>
      </w:r>
    </w:p>
    <w:p w:rsidR="005B1CF6" w:rsidRDefault="005B1CF6">
      <w:pPr>
        <w:pStyle w:val="ConsPlusNormal"/>
        <w:jc w:val="both"/>
      </w:pPr>
      <w:r>
        <w:t xml:space="preserve">(п. 8 в ред. </w:t>
      </w:r>
      <w:hyperlink r:id="rId691"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9. Министерство рассматривает поступившие заявки в течение 10 рабочих дней со дня их поступления и принимает одно из следующих решений:</w:t>
      </w:r>
    </w:p>
    <w:p w:rsidR="005B1CF6" w:rsidRDefault="005B1CF6">
      <w:pPr>
        <w:pStyle w:val="ConsPlusNormal"/>
        <w:spacing w:before="220"/>
        <w:ind w:firstLine="540"/>
        <w:jc w:val="both"/>
      </w:pPr>
      <w:bookmarkStart w:id="208" w:name="P10078"/>
      <w:bookmarkEnd w:id="208"/>
      <w:r>
        <w:t>1) об отказе в заключении соглашения;</w:t>
      </w:r>
    </w:p>
    <w:p w:rsidR="005B1CF6" w:rsidRDefault="005B1CF6">
      <w:pPr>
        <w:pStyle w:val="ConsPlusNormal"/>
        <w:spacing w:before="220"/>
        <w:ind w:firstLine="540"/>
        <w:jc w:val="both"/>
      </w:pPr>
      <w:bookmarkStart w:id="209" w:name="P10079"/>
      <w:bookmarkEnd w:id="209"/>
      <w:r>
        <w:t>2) о заключении соглашения.</w:t>
      </w:r>
    </w:p>
    <w:p w:rsidR="005B1CF6" w:rsidRDefault="005B1CF6">
      <w:pPr>
        <w:pStyle w:val="ConsPlusNormal"/>
        <w:spacing w:before="220"/>
        <w:ind w:firstLine="540"/>
        <w:jc w:val="both"/>
      </w:pPr>
      <w:r>
        <w:t>Решения министерства могут быть обжалованы в установленном законодательством Российской Федерации порядке.</w:t>
      </w:r>
    </w:p>
    <w:p w:rsidR="005B1CF6" w:rsidRDefault="005B1CF6">
      <w:pPr>
        <w:pStyle w:val="ConsPlusNormal"/>
        <w:spacing w:before="220"/>
        <w:ind w:firstLine="540"/>
        <w:jc w:val="both"/>
      </w:pPr>
      <w:bookmarkStart w:id="210" w:name="P10081"/>
      <w:bookmarkEnd w:id="210"/>
      <w:r>
        <w:t xml:space="preserve">10. Министерство принимает решение, предусмотренное </w:t>
      </w:r>
      <w:hyperlink w:anchor="P10078" w:history="1">
        <w:r>
          <w:rPr>
            <w:color w:val="0000FF"/>
          </w:rPr>
          <w:t>подпунктом 1 пункта 9</w:t>
        </w:r>
      </w:hyperlink>
      <w:r>
        <w:t xml:space="preserve"> настоящего Положения, в следующих случаях:</w:t>
      </w:r>
    </w:p>
    <w:p w:rsidR="005B1CF6" w:rsidRDefault="005B1CF6">
      <w:pPr>
        <w:pStyle w:val="ConsPlusNormal"/>
        <w:spacing w:before="220"/>
        <w:ind w:firstLine="540"/>
        <w:jc w:val="both"/>
      </w:pPr>
      <w:r>
        <w:t xml:space="preserve">1) представление заявки, не соответствующей требованиям, предусмотренным </w:t>
      </w:r>
      <w:hyperlink w:anchor="P10074" w:history="1">
        <w:r>
          <w:rPr>
            <w:color w:val="0000FF"/>
          </w:rPr>
          <w:t>пунктом 8</w:t>
        </w:r>
      </w:hyperlink>
      <w:r>
        <w:t xml:space="preserve"> настоящего Положения;</w:t>
      </w:r>
    </w:p>
    <w:p w:rsidR="005B1CF6" w:rsidRDefault="005B1CF6">
      <w:pPr>
        <w:pStyle w:val="ConsPlusNormal"/>
        <w:spacing w:before="220"/>
        <w:ind w:firstLine="540"/>
        <w:jc w:val="both"/>
      </w:pPr>
      <w:r>
        <w:t xml:space="preserve">2) представление документов, указанных в </w:t>
      </w:r>
      <w:hyperlink w:anchor="P10074" w:history="1">
        <w:r>
          <w:rPr>
            <w:color w:val="0000FF"/>
          </w:rPr>
          <w:t>пункте 8</w:t>
        </w:r>
      </w:hyperlink>
      <w:r>
        <w:t xml:space="preserve"> настоящего Положения, не в полном объеме;</w:t>
      </w:r>
    </w:p>
    <w:p w:rsidR="005B1CF6" w:rsidRDefault="005B1CF6">
      <w:pPr>
        <w:pStyle w:val="ConsPlusNormal"/>
        <w:spacing w:before="220"/>
        <w:ind w:firstLine="540"/>
        <w:jc w:val="both"/>
      </w:pPr>
      <w:r>
        <w:t>3) муниципальное образование не указано в качестве получателя субсидии в областном законе об областном бюджете на очередной финансовый год и на плановый период;</w:t>
      </w:r>
    </w:p>
    <w:p w:rsidR="005B1CF6" w:rsidRDefault="005B1CF6">
      <w:pPr>
        <w:pStyle w:val="ConsPlusNormal"/>
        <w:spacing w:before="220"/>
        <w:ind w:firstLine="540"/>
        <w:jc w:val="both"/>
      </w:pPr>
      <w:r>
        <w:t>4) представление органами местного самоуправления недостоверных сведений.</w:t>
      </w:r>
    </w:p>
    <w:p w:rsidR="005B1CF6" w:rsidRDefault="005B1CF6">
      <w:pPr>
        <w:pStyle w:val="ConsPlusNormal"/>
        <w:spacing w:before="220"/>
        <w:ind w:firstLine="540"/>
        <w:jc w:val="both"/>
      </w:pPr>
      <w:r>
        <w:t xml:space="preserve">11. При отсутствии оснований, предусмотренных </w:t>
      </w:r>
      <w:hyperlink w:anchor="P10081" w:history="1">
        <w:r>
          <w:rPr>
            <w:color w:val="0000FF"/>
          </w:rPr>
          <w:t>пунктом 10</w:t>
        </w:r>
      </w:hyperlink>
      <w:r>
        <w:t xml:space="preserve"> настоящего Положения, министерство принимает решение, указанное в </w:t>
      </w:r>
      <w:hyperlink w:anchor="P10079" w:history="1">
        <w:r>
          <w:rPr>
            <w:color w:val="0000FF"/>
          </w:rPr>
          <w:t>подпункте 2 пункта 9</w:t>
        </w:r>
      </w:hyperlink>
      <w:r>
        <w:t xml:space="preserve"> настоящего Положения.</w:t>
      </w:r>
    </w:p>
    <w:p w:rsidR="005B1CF6" w:rsidRDefault="005B1CF6">
      <w:pPr>
        <w:pStyle w:val="ConsPlusNormal"/>
        <w:spacing w:before="220"/>
        <w:ind w:firstLine="540"/>
        <w:jc w:val="both"/>
      </w:pPr>
      <w:r>
        <w:t xml:space="preserve">На основании областного закона об областном бюджете на соответствующий финансовый год и плановый период министерство заключает соглашения с уполномоченным органом местного самоуправления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w:t>
      </w:r>
      <w:hyperlink r:id="rId692" w:history="1">
        <w:r>
          <w:rPr>
            <w:color w:val="0000FF"/>
          </w:rPr>
          <w:t>подпунктом 2 пункта 7</w:t>
        </w:r>
      </w:hyperlink>
      <w:r>
        <w:t xml:space="preserve"> общих правил.</w:t>
      </w:r>
    </w:p>
    <w:p w:rsidR="005B1CF6" w:rsidRDefault="005B1CF6">
      <w:pPr>
        <w:pStyle w:val="ConsPlusNormal"/>
        <w:jc w:val="both"/>
      </w:pPr>
      <w:r>
        <w:t xml:space="preserve">(в ред. </w:t>
      </w:r>
      <w:hyperlink r:id="rId693" w:history="1">
        <w:r>
          <w:rPr>
            <w:color w:val="0000FF"/>
          </w:rPr>
          <w:t>постановления</w:t>
        </w:r>
      </w:hyperlink>
      <w:r>
        <w:t xml:space="preserve"> Правительства Архангельской области от 22.05.2020 N 272-пп)</w:t>
      </w:r>
    </w:p>
    <w:p w:rsidR="005B1CF6" w:rsidRDefault="005B1CF6">
      <w:pPr>
        <w:pStyle w:val="ConsPlusNormal"/>
        <w:spacing w:before="220"/>
        <w:ind w:firstLine="540"/>
        <w:jc w:val="both"/>
      </w:pPr>
      <w:r>
        <w:t>12.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jc w:val="both"/>
      </w:pPr>
      <w:r>
        <w:t xml:space="preserve">(п. 12 в ред. </w:t>
      </w:r>
      <w:hyperlink r:id="rId694"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13. При принятии решения о передаче Управлению Федерального казначейства по Архангельской области и Ненецкому автономному округу полномочия получателя средств областного бюджета по перечислению субсидий, предоставляемых из областного бюджета,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субсидии, указанное полномочие осуществляется в порядке, определенном Федеральным казначейством.</w:t>
      </w:r>
    </w:p>
    <w:p w:rsidR="005B1CF6" w:rsidRDefault="005B1CF6">
      <w:pPr>
        <w:pStyle w:val="ConsPlusNormal"/>
        <w:jc w:val="both"/>
      </w:pPr>
    </w:p>
    <w:p w:rsidR="005B1CF6" w:rsidRDefault="005B1CF6">
      <w:pPr>
        <w:pStyle w:val="ConsPlusTitle"/>
        <w:jc w:val="center"/>
        <w:outlineLvl w:val="1"/>
      </w:pPr>
      <w:r>
        <w:t>IV. Осуществление контроля за целевым</w:t>
      </w:r>
    </w:p>
    <w:p w:rsidR="005B1CF6" w:rsidRDefault="005B1CF6">
      <w:pPr>
        <w:pStyle w:val="ConsPlusTitle"/>
        <w:jc w:val="center"/>
      </w:pPr>
      <w:r>
        <w:t>использованием субсидий</w:t>
      </w:r>
    </w:p>
    <w:p w:rsidR="005B1CF6" w:rsidRDefault="005B1CF6">
      <w:pPr>
        <w:pStyle w:val="ConsPlusNormal"/>
        <w:jc w:val="both"/>
      </w:pPr>
    </w:p>
    <w:p w:rsidR="005B1CF6" w:rsidRDefault="005B1CF6">
      <w:pPr>
        <w:pStyle w:val="ConsPlusNormal"/>
        <w:ind w:firstLine="540"/>
        <w:jc w:val="both"/>
      </w:pPr>
      <w:r>
        <w:t>14. Органы местного самоуправления представляют в министерство отчетность в порядке и сроки, которые предусмотрены соглашениями.</w:t>
      </w:r>
    </w:p>
    <w:p w:rsidR="005B1CF6" w:rsidRDefault="005B1CF6">
      <w:pPr>
        <w:pStyle w:val="ConsPlusNormal"/>
        <w:spacing w:before="220"/>
        <w:ind w:firstLine="540"/>
        <w:jc w:val="both"/>
      </w:pPr>
      <w:r>
        <w:t>Показателем результативности использования субсидии является количество посещений организаций культуры по отношению к уровню 2017 года (в части посещений библиотек).</w:t>
      </w:r>
    </w:p>
    <w:p w:rsidR="005B1CF6" w:rsidRDefault="005B1CF6">
      <w:pPr>
        <w:pStyle w:val="ConsPlusNormal"/>
        <w:jc w:val="both"/>
      </w:pPr>
      <w:r>
        <w:t xml:space="preserve">(в ред. постановлений Правительства Архангельской области от 17.12.2019 </w:t>
      </w:r>
      <w:hyperlink r:id="rId695" w:history="1">
        <w:r>
          <w:rPr>
            <w:color w:val="0000FF"/>
          </w:rPr>
          <w:t>N 713-пп</w:t>
        </w:r>
      </w:hyperlink>
      <w:r>
        <w:t xml:space="preserve">, от 01.03.2022 </w:t>
      </w:r>
      <w:hyperlink r:id="rId696" w:history="1">
        <w:r>
          <w:rPr>
            <w:color w:val="0000FF"/>
          </w:rPr>
          <w:t>N 109-пп</w:t>
        </w:r>
      </w:hyperlink>
      <w:r>
        <w:t>)</w:t>
      </w:r>
    </w:p>
    <w:p w:rsidR="005B1CF6" w:rsidRDefault="005B1CF6">
      <w:pPr>
        <w:pStyle w:val="ConsPlusNormal"/>
        <w:spacing w:before="220"/>
        <w:ind w:firstLine="540"/>
        <w:jc w:val="both"/>
      </w:pPr>
      <w:r>
        <w:t>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органом местного самоуправления.</w:t>
      </w:r>
    </w:p>
    <w:p w:rsidR="005B1CF6" w:rsidRDefault="005B1CF6">
      <w:pPr>
        <w:pStyle w:val="ConsPlusNormal"/>
        <w:spacing w:before="220"/>
        <w:ind w:firstLine="540"/>
        <w:jc w:val="both"/>
      </w:pPr>
      <w:r>
        <w:t>15.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16. При выявлении факта нецелевого использования средств субсидии орган местного самоуправления муниципального образования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rsidR="005B1CF6" w:rsidRDefault="005B1CF6">
      <w:pPr>
        <w:pStyle w:val="ConsPlusNormal"/>
        <w:spacing w:before="220"/>
        <w:ind w:firstLine="540"/>
        <w:jc w:val="both"/>
      </w:pPr>
      <w:r>
        <w:t>17. В случае нецелевого использования средств субсидии органом местного самоуправления муниципального образования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5B1CF6" w:rsidRDefault="005B1CF6">
      <w:pPr>
        <w:pStyle w:val="ConsPlusNormal"/>
        <w:spacing w:before="220"/>
        <w:ind w:firstLine="540"/>
        <w:jc w:val="both"/>
      </w:pPr>
      <w:r>
        <w:t>18. Финансовая ответственность муниципального образования за недостижение целевого значения показателя результативности использования субсидии определяется в соответствии с общими правилами.</w:t>
      </w:r>
    </w:p>
    <w:p w:rsidR="005B1CF6" w:rsidRDefault="005B1CF6">
      <w:pPr>
        <w:pStyle w:val="ConsPlusNormal"/>
        <w:jc w:val="both"/>
      </w:pPr>
      <w:r>
        <w:t xml:space="preserve">(в ред. </w:t>
      </w:r>
      <w:hyperlink r:id="rId697" w:history="1">
        <w:r>
          <w:rPr>
            <w:color w:val="0000FF"/>
          </w:rPr>
          <w:t>постановления</w:t>
        </w:r>
      </w:hyperlink>
      <w:r>
        <w:t xml:space="preserve"> Правительства Архангельской области от 22.05.2020 N 272-пп)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211" w:name="P10116"/>
      <w:bookmarkEnd w:id="211"/>
      <w:r>
        <w:t>ПОЛОЖЕНИЕ</w:t>
      </w:r>
    </w:p>
    <w:p w:rsidR="005B1CF6" w:rsidRDefault="005B1CF6">
      <w:pPr>
        <w:pStyle w:val="ConsPlusTitle"/>
        <w:jc w:val="center"/>
      </w:pPr>
      <w:r>
        <w:t>О ПОРЯДКЕ И УСЛОВИЯХ ПРОВЕДЕНИЯ КОНКУРСА НА ПРЕДОСТАВЛЕНИЕ</w:t>
      </w:r>
    </w:p>
    <w:p w:rsidR="005B1CF6" w:rsidRDefault="005B1CF6">
      <w:pPr>
        <w:pStyle w:val="ConsPlusTitle"/>
        <w:jc w:val="center"/>
      </w:pPr>
      <w:r>
        <w:t>СУБСИДИЙ БЮДЖЕТАМ МУНИЦИПАЛЬНЫХ РАЙОНОВ, МУНИЦИПАЛЬНЫХ</w:t>
      </w:r>
    </w:p>
    <w:p w:rsidR="005B1CF6" w:rsidRDefault="005B1CF6">
      <w:pPr>
        <w:pStyle w:val="ConsPlusTitle"/>
        <w:jc w:val="center"/>
      </w:pPr>
      <w:r>
        <w:t>ОКРУГОВ И ГОРОДСКИХ ОКРУГОВ АРХАНГЕЛЬСКОЙ ОБЛАСТИ</w:t>
      </w:r>
    </w:p>
    <w:p w:rsidR="005B1CF6" w:rsidRDefault="005B1CF6">
      <w:pPr>
        <w:pStyle w:val="ConsPlusTitle"/>
        <w:jc w:val="center"/>
      </w:pPr>
      <w:r>
        <w:t>НА СОФИНАНСИРОВАНИЕ МЕРОПРИЯТИЙ ПО ПРОВЕДЕНИЮ КАПИТАЛЬНЫХ</w:t>
      </w:r>
    </w:p>
    <w:p w:rsidR="005B1CF6" w:rsidRDefault="005B1CF6">
      <w:pPr>
        <w:pStyle w:val="ConsPlusTitle"/>
        <w:jc w:val="center"/>
      </w:pPr>
      <w:r>
        <w:t>РЕМОНТОВ И ПРИСПОСОБЛЕНИЮ ПОМЕЩЕНИЙ ДЛЯ ХРАНЕНИЯ АРХИВНЫХ</w:t>
      </w:r>
    </w:p>
    <w:p w:rsidR="005B1CF6" w:rsidRDefault="005B1CF6">
      <w:pPr>
        <w:pStyle w:val="ConsPlusTitle"/>
        <w:jc w:val="center"/>
      </w:pPr>
      <w:r>
        <w:t>ФОНДОВ МУНИЦИПАЛЬНЫХ ОБРАЗОВАНИЙ АРХАНГЕЛЬСКОЙ ОБЛАСТИ</w:t>
      </w:r>
    </w:p>
    <w:p w:rsidR="005B1CF6" w:rsidRDefault="005B1CF6">
      <w:pPr>
        <w:pStyle w:val="ConsPlusNormal"/>
        <w:jc w:val="center"/>
      </w:pPr>
    </w:p>
    <w:p w:rsidR="005B1CF6" w:rsidRDefault="005B1CF6">
      <w:pPr>
        <w:pStyle w:val="ConsPlusNormal"/>
        <w:ind w:firstLine="540"/>
        <w:jc w:val="both"/>
      </w:pPr>
      <w:r>
        <w:t xml:space="preserve">Исключено. - </w:t>
      </w:r>
      <w:hyperlink r:id="rId698" w:history="1">
        <w:r>
          <w:rPr>
            <w:color w:val="0000FF"/>
          </w:rPr>
          <w:t>Постановление</w:t>
        </w:r>
      </w:hyperlink>
      <w:r>
        <w:t xml:space="preserve"> Правительства Архангельской области от 01.03.2022 N 109-пп.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212" w:name="P10135"/>
      <w:bookmarkEnd w:id="212"/>
      <w:r>
        <w:t>ПОЛОЖЕНИЕ</w:t>
      </w:r>
    </w:p>
    <w:p w:rsidR="005B1CF6" w:rsidRDefault="005B1CF6">
      <w:pPr>
        <w:pStyle w:val="ConsPlusTitle"/>
        <w:jc w:val="center"/>
      </w:pPr>
      <w:r>
        <w:t>О ПОРЯДКЕ И УСЛОВИЯХ ПРЕДОСТАВЛЕНИЯ СУБСИДИИ</w:t>
      </w:r>
    </w:p>
    <w:p w:rsidR="005B1CF6" w:rsidRDefault="005B1CF6">
      <w:pPr>
        <w:pStyle w:val="ConsPlusTitle"/>
        <w:jc w:val="center"/>
      </w:pPr>
      <w:r>
        <w:t>АРХАНГЕЛЬСКОМУ РЕГИОНАЛЬНОМУ ОТДЕЛЕНИЮ ВСЕРОССИЙСКОЙ</w:t>
      </w:r>
    </w:p>
    <w:p w:rsidR="005B1CF6" w:rsidRDefault="005B1CF6">
      <w:pPr>
        <w:pStyle w:val="ConsPlusTitle"/>
        <w:jc w:val="center"/>
      </w:pPr>
      <w:r>
        <w:t>ТВОРЧЕСКОЙ ОБЩЕСТВЕННОЙ ОРГАНИЗАЦИИ</w:t>
      </w:r>
    </w:p>
    <w:p w:rsidR="005B1CF6" w:rsidRDefault="005B1CF6">
      <w:pPr>
        <w:pStyle w:val="ConsPlusTitle"/>
        <w:jc w:val="center"/>
      </w:pPr>
      <w:r>
        <w:t>"СОЮЗ ХУДОЖНИКОВ РОССИИ"</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(введено </w:t>
            </w:r>
            <w:hyperlink r:id="rId699"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10.10.2019 N 567-пп;</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22.12.2020 </w:t>
            </w:r>
            <w:hyperlink r:id="rId700" w:history="1">
              <w:r>
                <w:rPr>
                  <w:color w:val="0000FF"/>
                </w:rPr>
                <w:t>N 878-пп</w:t>
              </w:r>
            </w:hyperlink>
            <w:r>
              <w:rPr>
                <w:color w:val="392C69"/>
              </w:rPr>
              <w:t xml:space="preserve">, от 16.06.2021 </w:t>
            </w:r>
            <w:hyperlink r:id="rId701" w:history="1">
              <w:r>
                <w:rPr>
                  <w:color w:val="0000FF"/>
                </w:rPr>
                <w:t>N 310-пп</w:t>
              </w:r>
            </w:hyperlink>
            <w:r>
              <w:rPr>
                <w:color w:val="392C69"/>
              </w:rPr>
              <w:t xml:space="preserve">, от 12.07.2021 </w:t>
            </w:r>
            <w:hyperlink r:id="rId702" w:history="1">
              <w:r>
                <w:rPr>
                  <w:color w:val="0000FF"/>
                </w:rPr>
                <w:t>N 345-пп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Положение, разработанное в соответствии со </w:t>
      </w:r>
      <w:hyperlink r:id="rId703" w:history="1">
        <w:r>
          <w:rPr>
            <w:color w:val="0000FF"/>
          </w:rPr>
          <w:t>статьей 78.1</w:t>
        </w:r>
      </w:hyperlink>
      <w:r>
        <w:t xml:space="preserve"> Бюджетного кодекса Российской Федерации, общими </w:t>
      </w:r>
      <w:hyperlink r:id="rId704" w:history="1">
        <w:r>
          <w:rPr>
            <w:color w:val="0000FF"/>
          </w:rPr>
          <w:t>требованиями</w:t>
        </w:r>
      </w:hyperlink>
      <w:r>
        <w:t xml:space="preserve"> к нормативным правовым актам, муниципальным правовым актам, регулирующим представление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государственной </w:t>
      </w:r>
      <w:hyperlink w:anchor="P107" w:history="1">
        <w:r>
          <w:rPr>
            <w:color w:val="0000FF"/>
          </w:rPr>
          <w:t>программой</w:t>
        </w:r>
      </w:hyperlink>
      <w:r>
        <w:t xml:space="preserve"> Архангельской области "КультураРусского Севера", утвержденной постановлением Правительства Архангельской области от 12 октября 2012 года N 461-пп (далее - государственная программа), устанавливает порядок и условия предоставления субсидии из областного бюджета Архангельскому региональному отделению всероссийской творческой общественной организации "Союз художников России" (далее - союз художников) на проведение мероприятий по развитию и популяризации современного искусства Архангельской области (далее - субсидия).</w:t>
      </w:r>
    </w:p>
    <w:p w:rsidR="005B1CF6" w:rsidRDefault="005B1CF6">
      <w:pPr>
        <w:pStyle w:val="ConsPlusNormal"/>
        <w:jc w:val="both"/>
      </w:pPr>
      <w:r>
        <w:t xml:space="preserve">(в ред. </w:t>
      </w:r>
      <w:hyperlink r:id="rId705"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 xml:space="preserve">Субсидия предоставляется в рамках </w:t>
      </w:r>
      <w:hyperlink w:anchor="P740" w:history="1">
        <w:r>
          <w:rPr>
            <w:color w:val="0000FF"/>
          </w:rPr>
          <w:t>пункта 2.8</w:t>
        </w:r>
      </w:hyperlink>
      <w:r>
        <w:t xml:space="preserve"> перечня мероприятий государственной программы (приложение N 2 к государственной программе).</w:t>
      </w:r>
    </w:p>
    <w:p w:rsidR="005B1CF6" w:rsidRDefault="005B1CF6">
      <w:pPr>
        <w:pStyle w:val="ConsPlusNormal"/>
        <w:spacing w:before="220"/>
        <w:ind w:firstLine="540"/>
        <w:jc w:val="both"/>
      </w:pPr>
      <w:r>
        <w:t>2. Главным распорядителем бюджетных средств, предусмотренных на предоставление субсидии, является министерство культуры Архангельской области (далее - министерство).</w:t>
      </w:r>
    </w:p>
    <w:p w:rsidR="005B1CF6" w:rsidRDefault="005B1CF6">
      <w:pPr>
        <w:pStyle w:val="ConsPlusNormal"/>
        <w:spacing w:before="220"/>
        <w:ind w:firstLine="540"/>
        <w:jc w:val="both"/>
      </w:pPr>
      <w:r>
        <w:t>Предоставление субсидии осуществляется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5B1CF6" w:rsidRDefault="005B1CF6">
      <w:pPr>
        <w:pStyle w:val="ConsPlusNormal"/>
        <w:spacing w:before="220"/>
        <w:ind w:firstLine="540"/>
        <w:jc w:val="both"/>
      </w:pPr>
      <w:r>
        <w:t>Размер субсидии определяется областным законом об областном бюджете на финансовый год и на плановый период.</w:t>
      </w:r>
    </w:p>
    <w:p w:rsidR="005B1CF6" w:rsidRDefault="005B1CF6">
      <w:pPr>
        <w:pStyle w:val="ConsPlusNormal"/>
        <w:spacing w:before="220"/>
        <w:ind w:firstLine="540"/>
        <w:jc w:val="both"/>
      </w:pPr>
      <w: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w:t>
      </w:r>
      <w:r w:rsidR="00CC278C" w:rsidRPr="00161222">
        <w:t>областного закона об областном бюджете на очередной финансовый год и на плановый период (проекта областного закона о внесении изменений в областной закон об областном бюджете на очередной финансовый год и на плановый период)</w:t>
      </w:r>
      <w:r w:rsidR="0062629C" w:rsidRPr="00161222">
        <w:t>.</w:t>
      </w:r>
    </w:p>
    <w:p w:rsidR="005B1CF6" w:rsidRDefault="005B1CF6">
      <w:pPr>
        <w:pStyle w:val="ConsPlusNormal"/>
        <w:spacing w:before="220"/>
        <w:ind w:firstLine="540"/>
        <w:jc w:val="both"/>
      </w:pPr>
      <w:r>
        <w:t>3. Предоставление субсидии осуществляется министерством на основании соглашения с союзом художников (далее - соглашение).</w:t>
      </w:r>
    </w:p>
    <w:p w:rsidR="005B1CF6" w:rsidRDefault="005B1CF6">
      <w:pPr>
        <w:pStyle w:val="ConsPlusNormal"/>
        <w:spacing w:before="220"/>
        <w:ind w:firstLine="540"/>
        <w:jc w:val="both"/>
      </w:pPr>
      <w:bookmarkStart w:id="213" w:name="P10157"/>
      <w:bookmarkEnd w:id="213"/>
      <w:r>
        <w:t>4. Субсидия используется союзом художников на следующие цели:</w:t>
      </w:r>
    </w:p>
    <w:p w:rsidR="005B1CF6" w:rsidRDefault="005B1CF6">
      <w:pPr>
        <w:pStyle w:val="ConsPlusNormal"/>
        <w:spacing w:before="220"/>
        <w:ind w:firstLine="540"/>
        <w:jc w:val="both"/>
      </w:pPr>
      <w:r>
        <w:t>1) оплата труда привлеченных специалистов, приобретение основных средств и материальных запасов в рамках проведения художественных выставок, творческих встреч, фестивалей, мастер-классов;</w:t>
      </w:r>
    </w:p>
    <w:p w:rsidR="005B1CF6" w:rsidRDefault="005B1CF6">
      <w:pPr>
        <w:pStyle w:val="ConsPlusNormal"/>
        <w:spacing w:before="220"/>
        <w:ind w:firstLine="540"/>
        <w:jc w:val="both"/>
      </w:pPr>
      <w:r>
        <w:t>2) оплата коммунальных и эксплуатационных услуг за помещения, используемые для осуществления основной деятельности союза художников;</w:t>
      </w:r>
    </w:p>
    <w:p w:rsidR="005B1CF6" w:rsidRDefault="005B1CF6">
      <w:pPr>
        <w:pStyle w:val="ConsPlusNormal"/>
        <w:spacing w:before="220"/>
        <w:ind w:firstLine="540"/>
        <w:jc w:val="both"/>
      </w:pPr>
      <w:r>
        <w:t>3) оплата услуг по ведению бухгалтерского учета (не более 10 процентов от размера предоставляемой субсидии, включая страховые взносы);</w:t>
      </w:r>
    </w:p>
    <w:p w:rsidR="005B1CF6" w:rsidRDefault="005B1CF6">
      <w:pPr>
        <w:pStyle w:val="ConsPlusNormal"/>
        <w:jc w:val="both"/>
      </w:pPr>
      <w:r>
        <w:t xml:space="preserve">(в ред. </w:t>
      </w:r>
      <w:hyperlink r:id="rId706"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4) оплата банковского обслуживания;</w:t>
      </w:r>
    </w:p>
    <w:p w:rsidR="005B1CF6" w:rsidRDefault="005B1CF6">
      <w:pPr>
        <w:pStyle w:val="ConsPlusNormal"/>
        <w:spacing w:before="220"/>
        <w:ind w:firstLine="540"/>
        <w:jc w:val="both"/>
      </w:pPr>
      <w:r>
        <w:t>5) оплата услуг связи;</w:t>
      </w:r>
    </w:p>
    <w:p w:rsidR="005B1CF6" w:rsidRDefault="005B1CF6">
      <w:pPr>
        <w:pStyle w:val="ConsPlusNormal"/>
        <w:spacing w:before="220"/>
        <w:ind w:firstLine="540"/>
        <w:jc w:val="both"/>
      </w:pPr>
      <w:r>
        <w:t>6) оплата издательской деятельности.</w:t>
      </w:r>
    </w:p>
    <w:p w:rsidR="005B1CF6" w:rsidRDefault="005B1CF6" w:rsidP="00161222">
      <w:pPr>
        <w:pStyle w:val="ConsPlusNormal"/>
        <w:spacing w:before="220"/>
        <w:ind w:firstLine="540"/>
        <w:jc w:val="both"/>
      </w:pPr>
      <w:r>
        <w:t xml:space="preserve">4.1. </w:t>
      </w:r>
      <w:r w:rsidR="00626E46" w:rsidRPr="00161222">
        <w:t>Получатель субсидии, а также иные юридические лица, получающие средства на</w:t>
      </w:r>
      <w:r w:rsidR="00670F11" w:rsidRPr="00161222">
        <w:t> </w:t>
      </w:r>
      <w:r w:rsidR="00626E46" w:rsidRPr="00161222">
        <w:t>основании договоров, заключенных с получателем субсидии, не вправе приобретать за счет средств субсидии иностранную валюту, за исключением операций, осуществляемых в</w:t>
      </w:r>
      <w:r w:rsidR="00670F11" w:rsidRPr="00161222">
        <w:t> </w:t>
      </w:r>
      <w:r w:rsidR="00626E46" w:rsidRPr="00161222">
        <w:t>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61222" w:rsidRDefault="00161222" w:rsidP="00161222">
      <w:pPr>
        <w:pStyle w:val="ConsPlusNormal"/>
        <w:spacing w:before="220"/>
        <w:ind w:firstLine="540"/>
        <w:jc w:val="both"/>
      </w:pPr>
    </w:p>
    <w:p w:rsidR="005B1CF6" w:rsidRDefault="005B1CF6">
      <w:pPr>
        <w:pStyle w:val="ConsPlusTitle"/>
        <w:jc w:val="center"/>
        <w:outlineLvl w:val="1"/>
      </w:pPr>
      <w:r>
        <w:t>II. Порядок предоставления субсидии</w:t>
      </w:r>
    </w:p>
    <w:p w:rsidR="005B1CF6" w:rsidRDefault="005B1CF6">
      <w:pPr>
        <w:pStyle w:val="ConsPlusNormal"/>
        <w:jc w:val="both"/>
      </w:pPr>
    </w:p>
    <w:p w:rsidR="005B1CF6" w:rsidRDefault="005B1CF6">
      <w:pPr>
        <w:pStyle w:val="ConsPlusNormal"/>
        <w:ind w:firstLine="540"/>
        <w:jc w:val="both"/>
      </w:pPr>
      <w:bookmarkStart w:id="214" w:name="P10170"/>
      <w:bookmarkEnd w:id="214"/>
      <w:r>
        <w:t>5. Для заключения соглашения союз художников представляет в министерство следующие документы:</w:t>
      </w:r>
    </w:p>
    <w:p w:rsidR="005B1CF6" w:rsidRDefault="005B1CF6">
      <w:pPr>
        <w:pStyle w:val="ConsPlusNormal"/>
        <w:spacing w:before="220"/>
        <w:ind w:firstLine="540"/>
        <w:jc w:val="both"/>
      </w:pPr>
      <w:r>
        <w:t>1) заявление о заключении соглашения;</w:t>
      </w:r>
    </w:p>
    <w:p w:rsidR="005B1CF6" w:rsidRDefault="005B1CF6">
      <w:pPr>
        <w:pStyle w:val="ConsPlusNormal"/>
        <w:spacing w:before="220"/>
        <w:ind w:firstLine="540"/>
        <w:jc w:val="both"/>
      </w:pPr>
      <w:r>
        <w:t>2) документы, подтверждающие полномочия лица, представляющего интересы союза художников, в случае, если данное лицо не является лицом, имеющим право без доверенности действовать от имени союза художников.</w:t>
      </w:r>
    </w:p>
    <w:p w:rsidR="005B1CF6" w:rsidRDefault="005B1CF6">
      <w:pPr>
        <w:pStyle w:val="ConsPlusNormal"/>
        <w:spacing w:before="220"/>
        <w:ind w:firstLine="540"/>
        <w:jc w:val="both"/>
      </w:pPr>
      <w:r>
        <w:t xml:space="preserve">Положения </w:t>
      </w:r>
      <w:hyperlink r:id="rId707" w:history="1">
        <w:r>
          <w:rPr>
            <w:color w:val="0000FF"/>
          </w:rPr>
          <w:t>пункта 17 статьи 241</w:t>
        </w:r>
      </w:hyperlink>
      <w:r>
        <w:t xml:space="preserve"> Бюджетного кодекса Российской Федерации к союзу художников в рамках настоящего Порядка не применяются.</w:t>
      </w:r>
    </w:p>
    <w:p w:rsidR="005B1CF6" w:rsidRDefault="005B1CF6">
      <w:pPr>
        <w:pStyle w:val="ConsPlusNormal"/>
        <w:spacing w:before="220"/>
        <w:ind w:firstLine="540"/>
        <w:jc w:val="both"/>
      </w:pPr>
      <w:bookmarkStart w:id="215" w:name="P10174"/>
      <w:bookmarkEnd w:id="215"/>
      <w:r>
        <w:t>6. Документы представляются в подлиннике в одном экземпляре.</w:t>
      </w:r>
    </w:p>
    <w:p w:rsidR="005B1CF6" w:rsidRDefault="005B1CF6">
      <w:pPr>
        <w:pStyle w:val="ConsPlusNormal"/>
        <w:spacing w:before="220"/>
        <w:ind w:firstLine="540"/>
        <w:jc w:val="both"/>
      </w:pPr>
      <w:r>
        <w:t xml:space="preserve">7. Министерство в течение 10 рабочих дней со дня поступления документов, предусмотренных </w:t>
      </w:r>
      <w:hyperlink w:anchor="P10170" w:history="1">
        <w:r>
          <w:rPr>
            <w:color w:val="0000FF"/>
          </w:rPr>
          <w:t>пунктом 5</w:t>
        </w:r>
      </w:hyperlink>
      <w:r>
        <w:t xml:space="preserve"> настоящего Положения, принимает одно из следующих решений:</w:t>
      </w:r>
    </w:p>
    <w:p w:rsidR="005B1CF6" w:rsidRDefault="005B1CF6">
      <w:pPr>
        <w:pStyle w:val="ConsPlusNormal"/>
        <w:spacing w:before="220"/>
        <w:ind w:firstLine="540"/>
        <w:jc w:val="both"/>
      </w:pPr>
      <w:bookmarkStart w:id="216" w:name="P10176"/>
      <w:bookmarkEnd w:id="216"/>
      <w:r>
        <w:t>1) о заключении соглашения;</w:t>
      </w:r>
    </w:p>
    <w:p w:rsidR="005B1CF6" w:rsidRDefault="005B1CF6">
      <w:pPr>
        <w:pStyle w:val="ConsPlusNormal"/>
        <w:spacing w:before="220"/>
        <w:ind w:firstLine="540"/>
        <w:jc w:val="both"/>
      </w:pPr>
      <w:bookmarkStart w:id="217" w:name="P10177"/>
      <w:bookmarkEnd w:id="217"/>
      <w:r>
        <w:t>2) об отказе в заключении соглашения.</w:t>
      </w:r>
    </w:p>
    <w:p w:rsidR="005B1CF6" w:rsidRDefault="005B1CF6">
      <w:pPr>
        <w:pStyle w:val="ConsPlusNormal"/>
        <w:spacing w:before="220"/>
        <w:ind w:firstLine="540"/>
        <w:jc w:val="both"/>
      </w:pPr>
      <w:r>
        <w:t xml:space="preserve">8. Решение, предусмотренное </w:t>
      </w:r>
      <w:hyperlink w:anchor="P10177" w:history="1">
        <w:r>
          <w:rPr>
            <w:color w:val="0000FF"/>
          </w:rPr>
          <w:t>подпунктом 2 пункта 7</w:t>
        </w:r>
      </w:hyperlink>
      <w:r>
        <w:t xml:space="preserve"> настоящего Положения, принимается министерством в следующих случаях:</w:t>
      </w:r>
    </w:p>
    <w:p w:rsidR="005B1CF6" w:rsidRDefault="005B1CF6">
      <w:pPr>
        <w:pStyle w:val="ConsPlusNormal"/>
        <w:spacing w:before="220"/>
        <w:ind w:firstLine="540"/>
        <w:jc w:val="both"/>
      </w:pPr>
      <w:r>
        <w:t xml:space="preserve">1) представление документов, предусмотренных </w:t>
      </w:r>
      <w:hyperlink w:anchor="P10170" w:history="1">
        <w:r>
          <w:rPr>
            <w:color w:val="0000FF"/>
          </w:rPr>
          <w:t>пунктом 5</w:t>
        </w:r>
      </w:hyperlink>
      <w:r>
        <w:t xml:space="preserve"> настоящего Положения, оформление которых не соответствует требованиям </w:t>
      </w:r>
      <w:hyperlink w:anchor="P10174" w:history="1">
        <w:r>
          <w:rPr>
            <w:color w:val="0000FF"/>
          </w:rPr>
          <w:t>пункта 6</w:t>
        </w:r>
      </w:hyperlink>
      <w:r>
        <w:t xml:space="preserve"> настоящего Порядка;</w:t>
      </w:r>
    </w:p>
    <w:p w:rsidR="005B1CF6" w:rsidRDefault="005B1CF6">
      <w:pPr>
        <w:pStyle w:val="ConsPlusNormal"/>
        <w:spacing w:before="220"/>
        <w:ind w:firstLine="540"/>
        <w:jc w:val="both"/>
      </w:pPr>
      <w:r>
        <w:t xml:space="preserve">2) представление документов, предусмотренных </w:t>
      </w:r>
      <w:hyperlink w:anchor="P10170" w:history="1">
        <w:r>
          <w:rPr>
            <w:color w:val="0000FF"/>
          </w:rPr>
          <w:t>пунктом 5</w:t>
        </w:r>
      </w:hyperlink>
      <w:r>
        <w:t xml:space="preserve"> настоящего Положения, не в полном объеме;</w:t>
      </w:r>
    </w:p>
    <w:p w:rsidR="005B1CF6" w:rsidRDefault="005B1CF6">
      <w:pPr>
        <w:pStyle w:val="ConsPlusNormal"/>
        <w:spacing w:before="220"/>
        <w:ind w:firstLine="540"/>
        <w:jc w:val="both"/>
      </w:pPr>
      <w:r>
        <w:t>3) недостоверность информации, содержащейся в документах, представленных получателем субсидии;</w:t>
      </w:r>
    </w:p>
    <w:p w:rsidR="005B1CF6" w:rsidRDefault="005B1CF6">
      <w:pPr>
        <w:pStyle w:val="ConsPlusNormal"/>
        <w:spacing w:before="220"/>
        <w:ind w:firstLine="540"/>
        <w:jc w:val="both"/>
      </w:pPr>
      <w:r>
        <w:t>4) отсутствие бюджетных ассигнований и лимитов бюджетных обязательств областного бюджета, предусмотренных министерству на выплату субсидий.</w:t>
      </w:r>
    </w:p>
    <w:p w:rsidR="005B1CF6" w:rsidRDefault="005B1CF6">
      <w:pPr>
        <w:pStyle w:val="ConsPlusNormal"/>
        <w:spacing w:before="220"/>
        <w:ind w:firstLine="540"/>
        <w:jc w:val="both"/>
      </w:pPr>
      <w:r>
        <w:t xml:space="preserve">Решение, предусмотренное </w:t>
      </w:r>
      <w:hyperlink w:anchor="P10177" w:history="1">
        <w:r>
          <w:rPr>
            <w:color w:val="0000FF"/>
          </w:rPr>
          <w:t>подпунктом 2 пункта 7</w:t>
        </w:r>
      </w:hyperlink>
      <w:r>
        <w:t xml:space="preserve"> настоящего Положения, направляется союзу художников в течение трех рабочих дней со дня его принятия, может быть обжаловано союзом художников в установленном законодательством Российской Федерации порядке.</w:t>
      </w:r>
    </w:p>
    <w:p w:rsidR="005B1CF6" w:rsidRDefault="005B1CF6">
      <w:pPr>
        <w:pStyle w:val="ConsPlusNormal"/>
        <w:spacing w:before="220"/>
        <w:ind w:firstLine="540"/>
        <w:jc w:val="both"/>
      </w:pPr>
      <w:r>
        <w:t xml:space="preserve">9. В случае принятия решения предусмотренного </w:t>
      </w:r>
      <w:hyperlink w:anchor="P10176" w:history="1">
        <w:r>
          <w:rPr>
            <w:color w:val="0000FF"/>
          </w:rPr>
          <w:t>подпунктом 1 пункта 7</w:t>
        </w:r>
      </w:hyperlink>
      <w:r>
        <w:t xml:space="preserve"> настоящего Положения, министерство направляет заявителю (далее - получатель субсидии) проект соглашения по форме, утверждаемой постановлением министерства, в соответствии с типовой формой соглашения о предоставлении субсидии, разрабатываемой и утверждаемой постановлением министерства финансов Архангельской области в соответствии со </w:t>
      </w:r>
      <w:hyperlink r:id="rId708" w:history="1">
        <w:r>
          <w:rPr>
            <w:color w:val="0000FF"/>
          </w:rPr>
          <w:t>статьей 78.1</w:t>
        </w:r>
      </w:hyperlink>
      <w:r>
        <w:t xml:space="preserve"> Бюджетного кодекса Российской Федерации и общими требованиями, для рассмотрения и подписания.</w:t>
      </w:r>
    </w:p>
    <w:p w:rsidR="005B1CF6" w:rsidRDefault="005B1CF6">
      <w:pPr>
        <w:pStyle w:val="ConsPlusNormal"/>
        <w:spacing w:before="220"/>
        <w:ind w:firstLine="540"/>
        <w:jc w:val="both"/>
      </w:pPr>
      <w:r>
        <w:t>10. Получатель субсидии в течение 10 рабочих дней со дня получения проекта соглашения представляет в министерство подписанный со своей стороны проект соглашения.</w:t>
      </w:r>
    </w:p>
    <w:p w:rsidR="005B1CF6" w:rsidRDefault="005B1CF6">
      <w:pPr>
        <w:pStyle w:val="ConsPlusNormal"/>
        <w:spacing w:before="220"/>
        <w:ind w:firstLine="540"/>
        <w:jc w:val="both"/>
      </w:pPr>
      <w:r>
        <w:t>11. На основании заключенного соглашения средства областного бюджета перечисляются получателю субсидии с лицевого счета министерства на счет получателя субсидии.</w:t>
      </w:r>
    </w:p>
    <w:p w:rsidR="005B1CF6" w:rsidRDefault="005B1CF6">
      <w:pPr>
        <w:pStyle w:val="ConsPlusNormal"/>
        <w:spacing w:before="220"/>
        <w:ind w:firstLine="540"/>
        <w:jc w:val="both"/>
      </w:pPr>
      <w:r>
        <w:t xml:space="preserve">11.1. Соглашения подлежат изменению или расторжению при недостижении согласия по новым условиям в случае уменьшения министерству ранее доведенных лимитов бюджетных обязательств на цели, указанные в </w:t>
      </w:r>
      <w:hyperlink w:anchor="P10157" w:history="1">
        <w:r>
          <w:rPr>
            <w:color w:val="0000FF"/>
          </w:rPr>
          <w:t>пункте 4</w:t>
        </w:r>
      </w:hyperlink>
      <w:r>
        <w:t xml:space="preserve"> настоящего Положения, приводящего к невозможности предоставления субсидии в размере, определенном в соглашении.</w:t>
      </w:r>
    </w:p>
    <w:p w:rsidR="005B1CF6" w:rsidRDefault="005B1CF6">
      <w:pPr>
        <w:pStyle w:val="ConsPlusNormal"/>
        <w:jc w:val="both"/>
      </w:pPr>
      <w:r>
        <w:t>(п. 11.1 введен</w:t>
      </w:r>
      <w:hyperlink r:id="rId709" w:history="1">
        <w:r>
          <w:rPr>
            <w:color w:val="0000FF"/>
          </w:rPr>
          <w:t>постановлением</w:t>
        </w:r>
      </w:hyperlink>
      <w:r>
        <w:t xml:space="preserve"> Правительства Архангельской области от 22.12.2020 N 878-пп)</w:t>
      </w:r>
    </w:p>
    <w:p w:rsidR="005B1CF6" w:rsidRDefault="005B1CF6">
      <w:pPr>
        <w:pStyle w:val="ConsPlusNormal"/>
        <w:spacing w:before="220"/>
        <w:ind w:firstLine="540"/>
        <w:jc w:val="both"/>
      </w:pPr>
      <w:bookmarkStart w:id="218" w:name="P10189"/>
      <w:bookmarkEnd w:id="218"/>
      <w:r>
        <w:t>12. Результатом предоставления субсидии является развитие и популяризация современного искусства Архангельской области.</w:t>
      </w:r>
    </w:p>
    <w:p w:rsidR="005B1CF6" w:rsidRDefault="005B1CF6">
      <w:pPr>
        <w:pStyle w:val="ConsPlusNormal"/>
        <w:spacing w:before="220"/>
        <w:ind w:firstLine="540"/>
        <w:jc w:val="both"/>
      </w:pPr>
      <w:r>
        <w:t>Показателем результата использования субсидии является количество проведенных мероприятий (фестивалей, выставок, творческих встреч, мастер-классов).</w:t>
      </w:r>
    </w:p>
    <w:p w:rsidR="005B1CF6" w:rsidRDefault="005B1CF6">
      <w:pPr>
        <w:pStyle w:val="ConsPlusNormal"/>
        <w:spacing w:before="220"/>
        <w:ind w:firstLine="540"/>
        <w:jc w:val="both"/>
      </w:pPr>
      <w:r>
        <w:t xml:space="preserve">13. Получатель субсидии представляет в министерство отчет по форме, приведенной в приложении к соглашению, предусматривающий значения показателей результата использования субсидии, устанавливаемых в соответствии с </w:t>
      </w:r>
      <w:hyperlink w:anchor="P10189" w:history="1">
        <w:r>
          <w:rPr>
            <w:color w:val="0000FF"/>
          </w:rPr>
          <w:t>пунктом 12</w:t>
        </w:r>
      </w:hyperlink>
      <w:r>
        <w:t xml:space="preserve"> настоящего Порядка.</w:t>
      </w:r>
    </w:p>
    <w:p w:rsidR="005B1CF6" w:rsidRDefault="005B1CF6">
      <w:pPr>
        <w:pStyle w:val="ConsPlusNormal"/>
        <w:spacing w:before="220"/>
        <w:ind w:firstLine="540"/>
        <w:jc w:val="both"/>
      </w:pPr>
      <w:r>
        <w:t>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получателем субсидии.</w:t>
      </w:r>
    </w:p>
    <w:p w:rsidR="00587778" w:rsidRPr="00161222" w:rsidRDefault="005B1CF6" w:rsidP="00161222">
      <w:pPr>
        <w:pStyle w:val="ConsPlusNormal"/>
        <w:spacing w:before="220"/>
        <w:ind w:firstLine="539"/>
        <w:contextualSpacing/>
        <w:jc w:val="both"/>
      </w:pPr>
      <w:bookmarkStart w:id="219" w:name="P10193"/>
      <w:bookmarkEnd w:id="219"/>
      <w:r w:rsidRPr="003C5A79">
        <w:t>14</w:t>
      </w:r>
      <w:r w:rsidRPr="00161222">
        <w:t xml:space="preserve">. </w:t>
      </w:r>
      <w:r w:rsidR="00587778" w:rsidRPr="00161222">
        <w:t>Ответственность за нецелевое использование средств субсидии несет получатель субсидии.</w:t>
      </w:r>
    </w:p>
    <w:p w:rsidR="00587778" w:rsidRPr="00161222" w:rsidRDefault="00587778" w:rsidP="00161222">
      <w:pPr>
        <w:pStyle w:val="ConsPlusNormal"/>
        <w:spacing w:before="220"/>
        <w:ind w:firstLine="539"/>
        <w:contextualSpacing/>
        <w:jc w:val="both"/>
      </w:pPr>
      <w:r w:rsidRPr="00161222">
        <w:t>Министерством осуществляются проверки соблюдения получателем субсидии и лицами, указанными в пункте 3 статьи 78.1 Бюджетного кодекса Российской Федерации, порядка и</w:t>
      </w:r>
      <w:r w:rsidR="00834F4F" w:rsidRPr="00161222">
        <w:t> </w:t>
      </w:r>
      <w:r w:rsidRPr="00161222">
        <w:t>условий предоставления субсидии, в том числе в части достижения результатов предоставления субсидии.</w:t>
      </w:r>
    </w:p>
    <w:p w:rsidR="00587778" w:rsidRPr="00161222" w:rsidRDefault="00587778" w:rsidP="00161222">
      <w:pPr>
        <w:pStyle w:val="ConsPlusNormal"/>
        <w:spacing w:before="220"/>
        <w:ind w:firstLine="539"/>
        <w:contextualSpacing/>
        <w:jc w:val="both"/>
      </w:pPr>
      <w:r w:rsidRPr="00161222">
        <w:t>Органы государственного финансового контроля Архангельской области осуществляют проверки получателя субсидии и лиц, указанных в пункте 3 статьи 78.1 Бюджетного кодекса Российской Федерации, в соответствии со статьями 268.1 и 269.2 Бюджетного кодекса Российской Федерации.</w:t>
      </w:r>
    </w:p>
    <w:p w:rsidR="00DE7243" w:rsidRDefault="005B1CF6">
      <w:pPr>
        <w:pStyle w:val="ConsPlusNormal"/>
        <w:spacing w:before="220"/>
        <w:ind w:firstLine="540"/>
        <w:jc w:val="both"/>
      </w:pPr>
      <w:r w:rsidRPr="00161222">
        <w:t xml:space="preserve">15. </w:t>
      </w:r>
      <w:r w:rsidR="00DE7243" w:rsidRPr="00161222">
        <w:t>В случае выявления министерством нарушения получателем субсидий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предъявления министерством соответствующего требования.</w:t>
      </w:r>
    </w:p>
    <w:p w:rsidR="005B1CF6" w:rsidRDefault="005B1CF6">
      <w:pPr>
        <w:pStyle w:val="ConsPlusNormal"/>
        <w:spacing w:before="220"/>
        <w:ind w:firstLine="540"/>
        <w:jc w:val="both"/>
      </w:pPr>
      <w:r>
        <w:t>При наличии остатков субсидии, не использованных в отчетном финансовом году, получатель субсидии до 1 декабря текущего года, уведомляет министерство о наличии либо отсутствии потребности направления этих средств на цели предоставления субсидий в отчетном финансовом году.</w:t>
      </w:r>
    </w:p>
    <w:p w:rsidR="005B1CF6" w:rsidRDefault="005B1CF6">
      <w:pPr>
        <w:pStyle w:val="ConsPlusNormal"/>
        <w:jc w:val="both"/>
      </w:pPr>
      <w:r>
        <w:t xml:space="preserve">(абзац введен </w:t>
      </w:r>
      <w:hyperlink r:id="rId710" w:history="1">
        <w:r>
          <w:rPr>
            <w:color w:val="0000FF"/>
          </w:rPr>
          <w:t>постановлением</w:t>
        </w:r>
      </w:hyperlink>
      <w:r>
        <w:t xml:space="preserve"> Правительства Архангельской области от 22.12.2020 N 878-пп)</w:t>
      </w:r>
    </w:p>
    <w:p w:rsidR="005B1CF6" w:rsidRDefault="005B1CF6">
      <w:pPr>
        <w:pStyle w:val="ConsPlusNormal"/>
        <w:spacing w:before="220"/>
        <w:ind w:firstLine="540"/>
        <w:jc w:val="both"/>
      </w:pPr>
      <w:r>
        <w:t>Получатель субсидии обязан возвратить средства остатков субсидии,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w:t>
      </w:r>
    </w:p>
    <w:p w:rsidR="005B1CF6" w:rsidRDefault="005B1CF6">
      <w:pPr>
        <w:pStyle w:val="ConsPlusNormal"/>
        <w:spacing w:before="220"/>
        <w:ind w:firstLine="540"/>
        <w:jc w:val="both"/>
      </w:pPr>
      <w:r>
        <w:t xml:space="preserve">16. При невозврате субсидии в установленный </w:t>
      </w:r>
      <w:hyperlink w:anchor="P10193" w:history="1">
        <w:r>
          <w:rPr>
            <w:color w:val="0000FF"/>
          </w:rPr>
          <w:t>пунктом 14</w:t>
        </w:r>
      </w:hyperlink>
      <w:r>
        <w:t xml:space="preserve"> настоящего Порядка срок министерство в течение 10 рабочих дней со дня истечения сроков, указанных в </w:t>
      </w:r>
      <w:hyperlink w:anchor="P10193" w:history="1">
        <w:r>
          <w:rPr>
            <w:color w:val="0000FF"/>
          </w:rPr>
          <w:t>пункте 14</w:t>
        </w:r>
      </w:hyperlink>
      <w:r>
        <w:t xml:space="preserve"> настоящего Порядка, обращается в суд с исковым заявлением о взыскании субсидии, а также пени за просрочку ее возврата.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 октября 2012 г. N 461-пп</w:t>
      </w:r>
    </w:p>
    <w:p w:rsidR="005B1CF6" w:rsidRDefault="005B1CF6">
      <w:pPr>
        <w:pStyle w:val="ConsPlusNormal"/>
        <w:jc w:val="both"/>
      </w:pPr>
    </w:p>
    <w:p w:rsidR="005B1CF6" w:rsidRDefault="005B1CF6">
      <w:pPr>
        <w:pStyle w:val="ConsPlusTitle"/>
        <w:jc w:val="center"/>
      </w:pPr>
      <w:bookmarkStart w:id="220" w:name="P10211"/>
      <w:bookmarkEnd w:id="220"/>
      <w:r>
        <w:t>ПОЛОЖЕНИЕ</w:t>
      </w:r>
    </w:p>
    <w:p w:rsidR="005B1CF6" w:rsidRDefault="005B1CF6">
      <w:pPr>
        <w:pStyle w:val="ConsPlusTitle"/>
        <w:jc w:val="center"/>
      </w:pPr>
      <w:r>
        <w:t>О ПОРЯДКЕ И УСЛОВИЯХ ПРЕДОСТАВЛЕНИЯ СУБСИДИИ АРХАНГЕЛЬСКОМУ</w:t>
      </w:r>
    </w:p>
    <w:p w:rsidR="005B1CF6" w:rsidRDefault="005B1CF6">
      <w:pPr>
        <w:pStyle w:val="ConsPlusTitle"/>
        <w:jc w:val="center"/>
      </w:pPr>
      <w:r>
        <w:t>РЕГИОНАЛЬНОМУ ОТДЕЛЕНИЮ ОБЩЕРОССИЙСКОЙ ОБЩЕСТВЕННОЙ</w:t>
      </w:r>
    </w:p>
    <w:p w:rsidR="005B1CF6" w:rsidRDefault="005B1CF6">
      <w:pPr>
        <w:pStyle w:val="ConsPlusTitle"/>
        <w:jc w:val="center"/>
      </w:pPr>
      <w:r>
        <w:t>ОРГАНИЗАЦИИ "СОЮЗ ТЕАТРАЛЬНЫХ ДЕЯТЕЛЕЙ РОССИЙСКОЙ ФЕДЕРАЦИИ</w:t>
      </w:r>
    </w:p>
    <w:p w:rsidR="005B1CF6" w:rsidRDefault="005B1CF6">
      <w:pPr>
        <w:pStyle w:val="ConsPlusTitle"/>
        <w:jc w:val="center"/>
      </w:pPr>
      <w:r>
        <w:t>(ВСЕРОССИЙСКОЕ ТЕАТРАЛЬНОЕ ОБЩЕСТВО)"</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(введено </w:t>
            </w:r>
            <w:hyperlink r:id="rId711"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10.10.2019 N 567-пп;</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22.12.2020 </w:t>
            </w:r>
            <w:hyperlink r:id="rId712" w:history="1">
              <w:r>
                <w:rPr>
                  <w:color w:val="0000FF"/>
                </w:rPr>
                <w:t>N 878-пп</w:t>
              </w:r>
            </w:hyperlink>
            <w:r>
              <w:rPr>
                <w:color w:val="392C69"/>
              </w:rPr>
              <w:t xml:space="preserve">, от 16.06.2021 </w:t>
            </w:r>
            <w:hyperlink r:id="rId713" w:history="1">
              <w:r>
                <w:rPr>
                  <w:color w:val="0000FF"/>
                </w:rPr>
                <w:t>N 310-пп</w:t>
              </w:r>
            </w:hyperlink>
            <w:r>
              <w:rPr>
                <w:color w:val="392C69"/>
              </w:rPr>
              <w:t xml:space="preserve">, от 12.07.2021 </w:t>
            </w:r>
            <w:hyperlink r:id="rId714" w:history="1">
              <w:r>
                <w:rPr>
                  <w:color w:val="0000FF"/>
                </w:rPr>
                <w:t>N 345-пп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Положение, разработанное в соответствии со </w:t>
      </w:r>
      <w:hyperlink r:id="rId715" w:history="1">
        <w:r>
          <w:rPr>
            <w:color w:val="0000FF"/>
          </w:rPr>
          <w:t>статьей 78.1</w:t>
        </w:r>
      </w:hyperlink>
      <w:r>
        <w:t xml:space="preserve"> Бюджетного кодекса Российской Федерации, общими </w:t>
      </w:r>
      <w:hyperlink r:id="rId716" w:history="1">
        <w:r>
          <w:rPr>
            <w:color w:val="0000FF"/>
          </w:rPr>
          <w:t>требованиями</w:t>
        </w:r>
      </w:hyperlink>
      <w:r>
        <w:t xml:space="preserve"> к нормативным правовым актам, муниципальным правовым актам, регулирующим представление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государственной </w:t>
      </w:r>
      <w:hyperlink w:anchor="P107" w:history="1">
        <w:r>
          <w:rPr>
            <w:color w:val="0000FF"/>
          </w:rPr>
          <w:t>программой</w:t>
        </w:r>
      </w:hyperlink>
      <w:r>
        <w:t xml:space="preserve"> Архангельской области "КультураРусского Севера", утвержденной постановлением Правительства Архангельской области от 12 октября 2012 года N 461-пп (далее - государственная программа), устанавливает порядок и условия предоставления субсидии из областного бюджета Архангельскому региональному отделению общероссийской общественной организации "Союз театральных деятелей Российской Федерации (Всероссийское театральное общество)" (далее - театральное общество) на проведение мероприятий по развитию и популяризации театрального искусства Архангельской области (далее - субсидия).</w:t>
      </w:r>
    </w:p>
    <w:p w:rsidR="005B1CF6" w:rsidRDefault="005B1CF6">
      <w:pPr>
        <w:pStyle w:val="ConsPlusNormal"/>
        <w:jc w:val="both"/>
      </w:pPr>
      <w:r>
        <w:t xml:space="preserve">(в ред. </w:t>
      </w:r>
      <w:hyperlink r:id="rId717"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 xml:space="preserve">Субсидия предоставляется в рамках </w:t>
      </w:r>
      <w:hyperlink w:anchor="P740" w:history="1">
        <w:r>
          <w:rPr>
            <w:color w:val="0000FF"/>
          </w:rPr>
          <w:t>пункта 2.8</w:t>
        </w:r>
      </w:hyperlink>
      <w:r>
        <w:t xml:space="preserve"> перечня мероприятий государственной программы (приложение N 2 к государственной программе).</w:t>
      </w:r>
    </w:p>
    <w:p w:rsidR="005B1CF6" w:rsidRDefault="005B1CF6">
      <w:pPr>
        <w:pStyle w:val="ConsPlusNormal"/>
        <w:spacing w:before="220"/>
        <w:ind w:firstLine="540"/>
        <w:jc w:val="both"/>
      </w:pPr>
      <w:r>
        <w:t>2. Главным распорядителем средств областного бюджета, предусмотренных на предоставление субсидии, является министерство культуры Архангельской области (далее - министерство).</w:t>
      </w:r>
    </w:p>
    <w:p w:rsidR="005B1CF6" w:rsidRDefault="005B1CF6">
      <w:pPr>
        <w:pStyle w:val="ConsPlusNormal"/>
        <w:spacing w:before="220"/>
        <w:ind w:firstLine="540"/>
        <w:jc w:val="both"/>
      </w:pPr>
      <w:r>
        <w:t>Предоставление субсидии осуществляется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5B1CF6" w:rsidRDefault="005B1CF6">
      <w:pPr>
        <w:pStyle w:val="ConsPlusNormal"/>
        <w:spacing w:before="220"/>
        <w:ind w:firstLine="540"/>
        <w:jc w:val="both"/>
      </w:pPr>
      <w:r>
        <w:t>Размер субсидии определяется областным законом об областном бюджете на финансовый год и на плановый период.</w:t>
      </w:r>
    </w:p>
    <w:p w:rsidR="005B1CF6" w:rsidRDefault="005B1CF6">
      <w:pPr>
        <w:pStyle w:val="ConsPlusNormal"/>
        <w:spacing w:before="220"/>
        <w:ind w:firstLine="540"/>
        <w:jc w:val="both"/>
      </w:pPr>
      <w: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w:t>
      </w:r>
      <w:r w:rsidR="002B59EB" w:rsidRPr="000471A2">
        <w:t>областного закона об областном бюджете на очередной финансовый год и на плановый период (проекта областного закона о внесении изменений в областной закон об областном бюджете на очередной финансовый год и на плановый период)</w:t>
      </w:r>
      <w:r w:rsidR="005057D0" w:rsidRPr="000471A2">
        <w:t>.</w:t>
      </w:r>
    </w:p>
    <w:p w:rsidR="005B1CF6" w:rsidRDefault="005B1CF6">
      <w:pPr>
        <w:pStyle w:val="ConsPlusNormal"/>
        <w:spacing w:before="220"/>
        <w:ind w:firstLine="540"/>
        <w:jc w:val="both"/>
      </w:pPr>
      <w:r>
        <w:t>3. Предоставление субсидии осуществляется министерством на основании соглашения с театральным обществом (далее - соглашение).</w:t>
      </w:r>
    </w:p>
    <w:p w:rsidR="005B1CF6" w:rsidRDefault="005B1CF6">
      <w:pPr>
        <w:pStyle w:val="ConsPlusNormal"/>
        <w:spacing w:before="220"/>
        <w:ind w:firstLine="540"/>
        <w:jc w:val="both"/>
      </w:pPr>
      <w:bookmarkStart w:id="221" w:name="P10233"/>
      <w:bookmarkEnd w:id="221"/>
      <w:r>
        <w:t>4. Субсидия используется театральным обществом на следующие цели:</w:t>
      </w:r>
    </w:p>
    <w:p w:rsidR="005B1CF6" w:rsidRDefault="005B1CF6">
      <w:pPr>
        <w:pStyle w:val="ConsPlusNormal"/>
        <w:spacing w:before="220"/>
        <w:ind w:firstLine="540"/>
        <w:jc w:val="both"/>
      </w:pPr>
      <w:r>
        <w:t>1) оплата услуг (работ), приобретение основных средств и материальных запасов в рамках подготовки и проведения гастролей, конкурсов, фестивалей, выставок, семинаров, лекций, творческих лабораторий, мастер-классов и иных мероприятий в соответствии с перечнем мероприятий, направленных на развитие и популяризацию театрального искусства в Архангельской области, организация и проведение которых будет осуществляться за счет средств субсидии;</w:t>
      </w:r>
    </w:p>
    <w:p w:rsidR="005B1CF6" w:rsidRDefault="005B1CF6">
      <w:pPr>
        <w:pStyle w:val="ConsPlusNormal"/>
        <w:spacing w:before="220"/>
        <w:ind w:firstLine="540"/>
        <w:jc w:val="both"/>
      </w:pPr>
      <w:r>
        <w:t>2) оплата банковского обслуживания;</w:t>
      </w:r>
    </w:p>
    <w:p w:rsidR="005B1CF6" w:rsidRDefault="005B1CF6">
      <w:pPr>
        <w:pStyle w:val="ConsPlusNormal"/>
        <w:spacing w:before="220"/>
        <w:ind w:firstLine="540"/>
        <w:jc w:val="both"/>
      </w:pPr>
      <w:r>
        <w:t>3) оплата издательской деятельности;</w:t>
      </w:r>
    </w:p>
    <w:p w:rsidR="005B1CF6" w:rsidRDefault="005B1CF6">
      <w:pPr>
        <w:pStyle w:val="ConsPlusNormal"/>
        <w:spacing w:before="220"/>
        <w:ind w:firstLine="540"/>
        <w:jc w:val="both"/>
      </w:pPr>
      <w:r>
        <w:t>4) оплата затрат, связанных с арендой помещений для проведения мероприятий.</w:t>
      </w:r>
    </w:p>
    <w:p w:rsidR="005B1CF6" w:rsidRDefault="005B1CF6" w:rsidP="000471A2">
      <w:pPr>
        <w:pStyle w:val="ConsPlusNormal"/>
        <w:spacing w:before="220"/>
        <w:ind w:firstLine="540"/>
        <w:jc w:val="both"/>
      </w:pPr>
      <w:r w:rsidRPr="000471A2">
        <w:t xml:space="preserve">4.1. </w:t>
      </w:r>
      <w:r w:rsidR="00AA22F1" w:rsidRPr="000471A2">
        <w:t>Получатель субсидии, а также иные юридические лица, получающие средства на</w:t>
      </w:r>
      <w:r w:rsidR="00F97A16" w:rsidRPr="000471A2">
        <w:t> </w:t>
      </w:r>
      <w:r w:rsidR="00AA22F1" w:rsidRPr="000471A2">
        <w:t>основании договоров, заключенных с получателем субсидии, не вправе приобретать за счет средств субсидии иностранную валюту, за исключением операций, осуществляемых в</w:t>
      </w:r>
      <w:r w:rsidR="00F97A16" w:rsidRPr="000471A2">
        <w:t> </w:t>
      </w:r>
      <w:r w:rsidR="00AA22F1" w:rsidRPr="000471A2">
        <w:t>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97A16" w:rsidRDefault="00F97A16">
      <w:pPr>
        <w:pStyle w:val="ConsPlusTitle"/>
        <w:jc w:val="center"/>
        <w:outlineLvl w:val="1"/>
      </w:pPr>
    </w:p>
    <w:p w:rsidR="005B1CF6" w:rsidRDefault="005B1CF6">
      <w:pPr>
        <w:pStyle w:val="ConsPlusTitle"/>
        <w:jc w:val="center"/>
        <w:outlineLvl w:val="1"/>
      </w:pPr>
      <w:r>
        <w:t>II. Порядок предоставления субсидии</w:t>
      </w:r>
    </w:p>
    <w:p w:rsidR="005B1CF6" w:rsidRDefault="005B1CF6">
      <w:pPr>
        <w:pStyle w:val="ConsPlusNormal"/>
        <w:jc w:val="both"/>
      </w:pPr>
    </w:p>
    <w:p w:rsidR="005B1CF6" w:rsidRDefault="005B1CF6">
      <w:pPr>
        <w:pStyle w:val="ConsPlusNormal"/>
        <w:ind w:firstLine="540"/>
        <w:jc w:val="both"/>
      </w:pPr>
      <w:bookmarkStart w:id="222" w:name="P10245"/>
      <w:bookmarkEnd w:id="222"/>
      <w:r>
        <w:t>5. Для заключения соглашения театральное общество представляет в министерство следующие документы:</w:t>
      </w:r>
    </w:p>
    <w:p w:rsidR="005B1CF6" w:rsidRDefault="005B1CF6">
      <w:pPr>
        <w:pStyle w:val="ConsPlusNormal"/>
        <w:spacing w:before="220"/>
        <w:ind w:firstLine="540"/>
        <w:jc w:val="both"/>
      </w:pPr>
      <w:r>
        <w:t>1) заявление о заключении соглашения;</w:t>
      </w:r>
    </w:p>
    <w:p w:rsidR="005B1CF6" w:rsidRDefault="005B1CF6">
      <w:pPr>
        <w:pStyle w:val="ConsPlusNormal"/>
        <w:spacing w:before="220"/>
        <w:ind w:firstLine="540"/>
        <w:jc w:val="both"/>
      </w:pPr>
      <w:r>
        <w:t>2) документы, подтверждающие полномочия лица, представляющего интересы театрального общества, в случае, если данное лицо не является лицом, имеющим право без доверенности действовать от имени театрального общества;</w:t>
      </w:r>
    </w:p>
    <w:p w:rsidR="005B1CF6" w:rsidRDefault="005B1CF6">
      <w:pPr>
        <w:pStyle w:val="ConsPlusNormal"/>
        <w:spacing w:before="220"/>
        <w:ind w:firstLine="540"/>
        <w:jc w:val="both"/>
      </w:pPr>
      <w:r>
        <w:t>3) перечень мероприятий, направленных на развитие и популяризацию театрального искусства в Архангельской области, организация и проведение которых будет осуществляться за счет средств субсидии.</w:t>
      </w:r>
    </w:p>
    <w:p w:rsidR="005B1CF6" w:rsidRDefault="005B1CF6">
      <w:pPr>
        <w:pStyle w:val="ConsPlusNormal"/>
        <w:jc w:val="both"/>
      </w:pPr>
      <w:r>
        <w:t>(пп. 3 введен</w:t>
      </w:r>
      <w:hyperlink r:id="rId718" w:history="1">
        <w:r>
          <w:rPr>
            <w:color w:val="0000FF"/>
          </w:rPr>
          <w:t>постановлением</w:t>
        </w:r>
      </w:hyperlink>
      <w:r>
        <w:t xml:space="preserve"> Правительства Архангельской области от 12.07.2021 N 345-пп)</w:t>
      </w:r>
    </w:p>
    <w:p w:rsidR="005B1CF6" w:rsidRDefault="005B1CF6">
      <w:pPr>
        <w:pStyle w:val="ConsPlusNormal"/>
        <w:spacing w:before="220"/>
        <w:ind w:firstLine="540"/>
        <w:jc w:val="both"/>
      </w:pPr>
      <w:r>
        <w:t xml:space="preserve">Положения </w:t>
      </w:r>
      <w:hyperlink r:id="rId719" w:history="1">
        <w:r>
          <w:rPr>
            <w:color w:val="0000FF"/>
          </w:rPr>
          <w:t>пункта 17 статьи 241</w:t>
        </w:r>
      </w:hyperlink>
      <w:r>
        <w:t xml:space="preserve"> Бюджетного кодекса Российской Федерации к театральному обществу в рамках настоящего Порядка не применяются.</w:t>
      </w:r>
    </w:p>
    <w:p w:rsidR="005B1CF6" w:rsidRDefault="005B1CF6">
      <w:pPr>
        <w:pStyle w:val="ConsPlusNormal"/>
        <w:jc w:val="both"/>
      </w:pPr>
    </w:p>
    <w:p w:rsidR="005B1CF6" w:rsidRDefault="005B1CF6">
      <w:pPr>
        <w:pStyle w:val="ConsPlusNormal"/>
        <w:ind w:firstLine="540"/>
        <w:jc w:val="both"/>
      </w:pPr>
      <w:bookmarkStart w:id="223" w:name="P10252"/>
      <w:bookmarkEnd w:id="223"/>
      <w:r>
        <w:t>6. Документы представляются в подлиннике в одном экземпляре.</w:t>
      </w:r>
    </w:p>
    <w:p w:rsidR="005B1CF6" w:rsidRDefault="005B1CF6">
      <w:pPr>
        <w:pStyle w:val="ConsPlusNormal"/>
        <w:spacing w:before="220"/>
        <w:ind w:firstLine="540"/>
        <w:jc w:val="both"/>
      </w:pPr>
      <w:r>
        <w:t xml:space="preserve">7. Министерство в течение 10 рабочих дней со дня поступления документов, предусмотренных </w:t>
      </w:r>
      <w:hyperlink w:anchor="P10245" w:history="1">
        <w:r>
          <w:rPr>
            <w:color w:val="0000FF"/>
          </w:rPr>
          <w:t>пунктом 5</w:t>
        </w:r>
      </w:hyperlink>
      <w:r>
        <w:t xml:space="preserve"> настоящего Положения, принимает одно из следующих решений:</w:t>
      </w:r>
    </w:p>
    <w:p w:rsidR="005B1CF6" w:rsidRDefault="005B1CF6">
      <w:pPr>
        <w:pStyle w:val="ConsPlusNormal"/>
        <w:spacing w:before="220"/>
        <w:ind w:firstLine="540"/>
        <w:jc w:val="both"/>
      </w:pPr>
      <w:r>
        <w:t>1) о заключении соглашения;</w:t>
      </w:r>
    </w:p>
    <w:p w:rsidR="005B1CF6" w:rsidRDefault="005B1CF6">
      <w:pPr>
        <w:pStyle w:val="ConsPlusNormal"/>
        <w:spacing w:before="220"/>
        <w:ind w:firstLine="540"/>
        <w:jc w:val="both"/>
      </w:pPr>
      <w:bookmarkStart w:id="224" w:name="P10255"/>
      <w:bookmarkEnd w:id="224"/>
      <w:r>
        <w:t>2) об отказе в заключении соглашения.</w:t>
      </w:r>
    </w:p>
    <w:p w:rsidR="005B1CF6" w:rsidRDefault="005B1CF6">
      <w:pPr>
        <w:pStyle w:val="ConsPlusNormal"/>
        <w:spacing w:before="220"/>
        <w:ind w:firstLine="540"/>
        <w:jc w:val="both"/>
      </w:pPr>
      <w:bookmarkStart w:id="225" w:name="P10256"/>
      <w:bookmarkEnd w:id="225"/>
      <w:r>
        <w:t xml:space="preserve">8. Решение, предусмотренное </w:t>
      </w:r>
      <w:hyperlink w:anchor="P10255" w:history="1">
        <w:r>
          <w:rPr>
            <w:color w:val="0000FF"/>
          </w:rPr>
          <w:t>подпунктом 2 пункта 7</w:t>
        </w:r>
      </w:hyperlink>
      <w:r>
        <w:t xml:space="preserve"> настоящего Положения, принимается министерством в следующих случаях:</w:t>
      </w:r>
    </w:p>
    <w:p w:rsidR="005B1CF6" w:rsidRDefault="005B1CF6">
      <w:pPr>
        <w:pStyle w:val="ConsPlusNormal"/>
        <w:spacing w:before="220"/>
        <w:ind w:firstLine="540"/>
        <w:jc w:val="both"/>
      </w:pPr>
      <w:r>
        <w:t xml:space="preserve">1) представление документов, предусмотренных </w:t>
      </w:r>
      <w:hyperlink w:anchor="P10245" w:history="1">
        <w:r>
          <w:rPr>
            <w:color w:val="0000FF"/>
          </w:rPr>
          <w:t>пунктом 5</w:t>
        </w:r>
      </w:hyperlink>
      <w:r>
        <w:t xml:space="preserve"> настоящего Положения, оформление которых не соответствует требованиям </w:t>
      </w:r>
      <w:hyperlink w:anchor="P10252" w:history="1">
        <w:r>
          <w:rPr>
            <w:color w:val="0000FF"/>
          </w:rPr>
          <w:t>пункта 6</w:t>
        </w:r>
      </w:hyperlink>
      <w:r>
        <w:t xml:space="preserve"> настоящего Порядка;</w:t>
      </w:r>
    </w:p>
    <w:p w:rsidR="005B1CF6" w:rsidRDefault="005B1CF6">
      <w:pPr>
        <w:pStyle w:val="ConsPlusNormal"/>
        <w:spacing w:before="220"/>
        <w:ind w:firstLine="540"/>
        <w:jc w:val="both"/>
      </w:pPr>
      <w:r>
        <w:t xml:space="preserve">2) представление документов, предусмотренных </w:t>
      </w:r>
      <w:hyperlink w:anchor="P10245" w:history="1">
        <w:r>
          <w:rPr>
            <w:color w:val="0000FF"/>
          </w:rPr>
          <w:t>пунктом 5</w:t>
        </w:r>
      </w:hyperlink>
      <w:r>
        <w:t xml:space="preserve"> настоящего Положения, не в полном объеме;</w:t>
      </w:r>
    </w:p>
    <w:p w:rsidR="005B1CF6" w:rsidRDefault="005B1CF6">
      <w:pPr>
        <w:pStyle w:val="ConsPlusNormal"/>
        <w:spacing w:before="220"/>
        <w:ind w:firstLine="540"/>
        <w:jc w:val="both"/>
      </w:pPr>
      <w:r>
        <w:t>3) недостоверность информации, содержащейся в документах, представленных получателем субсидии;</w:t>
      </w:r>
    </w:p>
    <w:p w:rsidR="005B1CF6" w:rsidRDefault="005B1CF6">
      <w:pPr>
        <w:pStyle w:val="ConsPlusNormal"/>
        <w:spacing w:before="220"/>
        <w:ind w:firstLine="540"/>
        <w:jc w:val="both"/>
      </w:pPr>
      <w:r>
        <w:t>4) отсутствие бюджетных ассигнований и лимитов бюджетных обязательств областного бюджета, предусмотренных министерству на выплату субсидий.</w:t>
      </w:r>
    </w:p>
    <w:p w:rsidR="005B1CF6" w:rsidRDefault="005B1CF6">
      <w:pPr>
        <w:pStyle w:val="ConsPlusNormal"/>
        <w:spacing w:before="220"/>
        <w:ind w:firstLine="540"/>
        <w:jc w:val="both"/>
      </w:pPr>
      <w:r>
        <w:t xml:space="preserve">Решение, предусмотренное </w:t>
      </w:r>
      <w:hyperlink w:anchor="P10255" w:history="1">
        <w:r>
          <w:rPr>
            <w:color w:val="0000FF"/>
          </w:rPr>
          <w:t>подпунктом 2 пункта 7</w:t>
        </w:r>
      </w:hyperlink>
      <w:r>
        <w:t xml:space="preserve"> настоящего Положения, направляется театральному обществу в течение трех рабочих дней со дня его принятия, может быть обжаловано театральным обществом в установленном законодательством Российской Федерации порядке.</w:t>
      </w:r>
    </w:p>
    <w:p w:rsidR="005B1CF6" w:rsidRDefault="005B1CF6">
      <w:pPr>
        <w:pStyle w:val="ConsPlusNormal"/>
        <w:spacing w:before="220"/>
        <w:ind w:firstLine="540"/>
        <w:jc w:val="both"/>
      </w:pPr>
      <w:r>
        <w:t xml:space="preserve">9. В случае отсутствия оснований для принятия решения об отказе в заключении договора, предусмотренных </w:t>
      </w:r>
      <w:hyperlink w:anchor="P10256" w:history="1">
        <w:r>
          <w:rPr>
            <w:color w:val="0000FF"/>
          </w:rPr>
          <w:t>пунктом 8</w:t>
        </w:r>
      </w:hyperlink>
      <w:r>
        <w:t xml:space="preserve"> настоящего Порядка, министерство направляет заявителю (далее - получатель субсидии) проект соглашения по форме, утверждаемой постановлением министерства, в соответствии с типовой формой соглашения о предоставлении субсидии, разрабатываемой и утверждаемой постановлением министерства финансов Архангельской области в соответствии со </w:t>
      </w:r>
      <w:hyperlink r:id="rId720" w:history="1">
        <w:r>
          <w:rPr>
            <w:color w:val="0000FF"/>
          </w:rPr>
          <w:t>статьей 78.1</w:t>
        </w:r>
      </w:hyperlink>
      <w:r>
        <w:t xml:space="preserve"> Бюджетного кодекса Российской Федерации и общими требованиями, для рассмотрения и подписания.</w:t>
      </w:r>
    </w:p>
    <w:p w:rsidR="005B1CF6" w:rsidRDefault="005B1CF6">
      <w:pPr>
        <w:pStyle w:val="ConsPlusNormal"/>
        <w:spacing w:before="220"/>
        <w:ind w:firstLine="540"/>
        <w:jc w:val="both"/>
      </w:pPr>
      <w:r>
        <w:t>10. Получатель субсидии в течение 10 рабочих дней со дня получения проекта соглашения представляет в министерство подписанный со своей стороны проект соглашения.</w:t>
      </w:r>
    </w:p>
    <w:p w:rsidR="005B1CF6" w:rsidRDefault="005B1CF6">
      <w:pPr>
        <w:pStyle w:val="ConsPlusNormal"/>
        <w:spacing w:before="220"/>
        <w:ind w:firstLine="540"/>
        <w:jc w:val="both"/>
      </w:pPr>
      <w:r>
        <w:t>11. На основании заключенного соглашения средства областного бюджета перечисляются получателю субсидии с лицевого счета министерства на счет получателя субсидии.</w:t>
      </w:r>
    </w:p>
    <w:p w:rsidR="005B1CF6" w:rsidRDefault="005B1CF6">
      <w:pPr>
        <w:pStyle w:val="ConsPlusNormal"/>
        <w:spacing w:before="220"/>
        <w:ind w:firstLine="540"/>
        <w:jc w:val="both"/>
      </w:pPr>
      <w:r>
        <w:t xml:space="preserve">11.1. Соглашения подлежат изменению или расторжению при недостижении согласия по новым условиям в случае уменьшения министерству ранее доведенных лимитов бюджетных обязательств на цели, указанные в </w:t>
      </w:r>
      <w:hyperlink w:anchor="P10233" w:history="1">
        <w:r>
          <w:rPr>
            <w:color w:val="0000FF"/>
          </w:rPr>
          <w:t>пункте 4</w:t>
        </w:r>
      </w:hyperlink>
      <w:r>
        <w:t xml:space="preserve"> настоящего Положения, приводящего к невозможности предоставления субсидии в размере, определенном в соглашении.</w:t>
      </w:r>
    </w:p>
    <w:p w:rsidR="005B1CF6" w:rsidRDefault="005B1CF6">
      <w:pPr>
        <w:pStyle w:val="ConsPlusNormal"/>
        <w:jc w:val="both"/>
      </w:pPr>
      <w:r>
        <w:t>(п. 11.1 введен</w:t>
      </w:r>
      <w:hyperlink r:id="rId721" w:history="1">
        <w:r>
          <w:rPr>
            <w:color w:val="0000FF"/>
          </w:rPr>
          <w:t>постановлением</w:t>
        </w:r>
      </w:hyperlink>
      <w:r>
        <w:t xml:space="preserve"> Правительства Архангельской области от 22.12.2020 N 878-пп)</w:t>
      </w:r>
    </w:p>
    <w:p w:rsidR="005B1CF6" w:rsidRDefault="005B1CF6">
      <w:pPr>
        <w:pStyle w:val="ConsPlusNormal"/>
        <w:spacing w:before="220"/>
        <w:ind w:firstLine="540"/>
        <w:jc w:val="both"/>
      </w:pPr>
      <w:bookmarkStart w:id="226" w:name="P10267"/>
      <w:bookmarkEnd w:id="226"/>
      <w:r>
        <w:t>12. Результатом предоставления субсидии является развитие и популяризация театрального искусства Архангельской области.</w:t>
      </w:r>
    </w:p>
    <w:p w:rsidR="005B1CF6" w:rsidRDefault="005B1CF6">
      <w:pPr>
        <w:pStyle w:val="ConsPlusNormal"/>
        <w:spacing w:before="220"/>
        <w:ind w:firstLine="540"/>
        <w:jc w:val="both"/>
      </w:pPr>
      <w:r>
        <w:t>Показателем результата использования субсидии является количество проведенных мероприятий (фестивалей, выставок, творческих встреч, мастер-классов).</w:t>
      </w:r>
    </w:p>
    <w:p w:rsidR="005B1CF6" w:rsidRDefault="005B1CF6">
      <w:pPr>
        <w:pStyle w:val="ConsPlusNormal"/>
        <w:spacing w:before="220"/>
        <w:ind w:firstLine="540"/>
        <w:jc w:val="both"/>
      </w:pPr>
      <w:r>
        <w:t xml:space="preserve">13. Получатель субсидии представляет в министерство отчет по форме, приведенной в приложении к соглашению, предусматривающий значения показателей результата использования субсидии, устанавливаемых в соответствии с </w:t>
      </w:r>
      <w:hyperlink w:anchor="P10267" w:history="1">
        <w:r>
          <w:rPr>
            <w:color w:val="0000FF"/>
          </w:rPr>
          <w:t>пунктом 12</w:t>
        </w:r>
      </w:hyperlink>
      <w:r>
        <w:t xml:space="preserve"> настоящего Порядка.</w:t>
      </w:r>
    </w:p>
    <w:p w:rsidR="005B1CF6" w:rsidRDefault="005B1CF6">
      <w:pPr>
        <w:pStyle w:val="ConsPlusNormal"/>
        <w:spacing w:before="220"/>
        <w:ind w:firstLine="540"/>
        <w:jc w:val="both"/>
      </w:pPr>
      <w:r>
        <w:t>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получателем субсидии.</w:t>
      </w:r>
    </w:p>
    <w:p w:rsidR="00E675C4" w:rsidRPr="000471A2" w:rsidRDefault="005B1CF6" w:rsidP="000471A2">
      <w:pPr>
        <w:pStyle w:val="ConsPlusNormal"/>
        <w:spacing w:before="220"/>
        <w:ind w:firstLine="539"/>
        <w:contextualSpacing/>
        <w:jc w:val="both"/>
      </w:pPr>
      <w:bookmarkStart w:id="227" w:name="P10271"/>
      <w:bookmarkEnd w:id="227"/>
      <w:r>
        <w:t xml:space="preserve">14. </w:t>
      </w:r>
      <w:r w:rsidR="00E675C4" w:rsidRPr="000471A2">
        <w:t>Ответственность за нецелевое использование средств субсидии несет получатель субсидии.</w:t>
      </w:r>
    </w:p>
    <w:p w:rsidR="00E675C4" w:rsidRPr="000471A2" w:rsidRDefault="00E675C4" w:rsidP="000471A2">
      <w:pPr>
        <w:pStyle w:val="ConsPlusNormal"/>
        <w:spacing w:before="220"/>
        <w:ind w:firstLine="539"/>
        <w:contextualSpacing/>
        <w:jc w:val="both"/>
      </w:pPr>
      <w:r w:rsidRPr="000471A2">
        <w:t xml:space="preserve">Министерством осуществляются проверки соблюдения получателем субсидии и лицами, указанными в пункте 3 статьи 78.1 Бюджетного кодекса Российской Федерации, порядка и условий предоставления субсидии, в том числе в части достижения результатов предоставления субсидии. </w:t>
      </w:r>
    </w:p>
    <w:p w:rsidR="00E675C4" w:rsidRPr="00E675C4" w:rsidRDefault="00E675C4" w:rsidP="000471A2">
      <w:pPr>
        <w:pStyle w:val="ConsPlusNormal"/>
        <w:spacing w:before="220"/>
        <w:ind w:firstLine="539"/>
        <w:contextualSpacing/>
        <w:jc w:val="both"/>
      </w:pPr>
      <w:r w:rsidRPr="000471A2">
        <w:t>Органы государственного финансового контроля Архангельской области осуществляют проверки получателя субсидии и лиц, указанных в пункте 3 статьи 78.1 Бюджетного кодекса Российской Федерации, в соответствии со статьями 268.1 и 269.2 Бюджетного кодекса Российской Федерации.</w:t>
      </w:r>
    </w:p>
    <w:p w:rsidR="00F84A0A" w:rsidRDefault="005B1CF6">
      <w:pPr>
        <w:pStyle w:val="ConsPlusNormal"/>
        <w:spacing w:before="220"/>
        <w:ind w:firstLine="540"/>
        <w:jc w:val="both"/>
      </w:pPr>
      <w:r>
        <w:t xml:space="preserve">15. </w:t>
      </w:r>
      <w:r w:rsidR="00F84A0A" w:rsidRPr="000471A2">
        <w:t>В случае выявления министерством нарушения получателем субсидий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предъявления министерством соответствующего требования.</w:t>
      </w:r>
    </w:p>
    <w:p w:rsidR="005B1CF6" w:rsidRDefault="005B1CF6">
      <w:pPr>
        <w:pStyle w:val="ConsPlusNormal"/>
        <w:spacing w:before="220"/>
        <w:ind w:firstLine="540"/>
        <w:jc w:val="both"/>
      </w:pPr>
      <w:r>
        <w:t>При наличии остатков субсидии, не использованных в отчетном финансовом году, получатель субсидии до 1 декабря текущего года, уведомляет министерство о наличии либо отсутствии потребности направления этих средств на цели предоставления субсидий в отчетном финансовом году.</w:t>
      </w:r>
    </w:p>
    <w:p w:rsidR="005B1CF6" w:rsidRDefault="005B1CF6">
      <w:pPr>
        <w:pStyle w:val="ConsPlusNormal"/>
        <w:jc w:val="both"/>
      </w:pPr>
      <w:r>
        <w:t xml:space="preserve">(абзац введен </w:t>
      </w:r>
      <w:hyperlink r:id="rId722" w:history="1">
        <w:r>
          <w:rPr>
            <w:color w:val="0000FF"/>
          </w:rPr>
          <w:t>постановлением</w:t>
        </w:r>
      </w:hyperlink>
      <w:r>
        <w:t xml:space="preserve"> Правительства Архангельской области от 22.12.2020 N 878-пп)</w:t>
      </w:r>
    </w:p>
    <w:p w:rsidR="005B1CF6" w:rsidRDefault="005B1CF6">
      <w:pPr>
        <w:pStyle w:val="ConsPlusNormal"/>
        <w:spacing w:before="220"/>
        <w:ind w:firstLine="540"/>
        <w:jc w:val="both"/>
      </w:pPr>
      <w:r>
        <w:t>Получатель субсидии обязан возвратить средства остатков субсидии,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w:t>
      </w:r>
    </w:p>
    <w:p w:rsidR="005B1CF6" w:rsidRDefault="005B1CF6">
      <w:pPr>
        <w:pStyle w:val="ConsPlusNormal"/>
        <w:spacing w:before="220"/>
        <w:ind w:firstLine="540"/>
        <w:jc w:val="both"/>
      </w:pPr>
      <w:r>
        <w:t xml:space="preserve">16. При невозврате субсидии в установленный </w:t>
      </w:r>
      <w:hyperlink w:anchor="P10271" w:history="1">
        <w:r>
          <w:rPr>
            <w:color w:val="0000FF"/>
          </w:rPr>
          <w:t>пунктом 14</w:t>
        </w:r>
      </w:hyperlink>
      <w:r>
        <w:t xml:space="preserve"> настоящего Порядка срок министерство в течение 10 рабочих дней со дня истечения сроков, указанных в </w:t>
      </w:r>
      <w:hyperlink w:anchor="P10271" w:history="1">
        <w:r>
          <w:rPr>
            <w:color w:val="0000FF"/>
          </w:rPr>
          <w:t>пункте 14</w:t>
        </w:r>
      </w:hyperlink>
      <w:r>
        <w:t xml:space="preserve"> настоящего Порядка, обращается в суд с исковым заявлением о взыскании субсидии, а также пени за просрочку ее возврата.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228" w:name="P10289"/>
      <w:bookmarkEnd w:id="228"/>
      <w:r>
        <w:t>ПОЛОЖЕНИЕ</w:t>
      </w:r>
    </w:p>
    <w:p w:rsidR="005B1CF6" w:rsidRDefault="005B1CF6">
      <w:pPr>
        <w:pStyle w:val="ConsPlusTitle"/>
        <w:jc w:val="center"/>
      </w:pPr>
      <w:r>
        <w:t>О ПОРЯДКЕ И УСЛОВИЯХ ПРЕДОСТАВЛЕНИЯ ИНЫХ МЕЖБЮДЖЕТНЫХ</w:t>
      </w:r>
    </w:p>
    <w:p w:rsidR="005B1CF6" w:rsidRDefault="005B1CF6">
      <w:pPr>
        <w:pStyle w:val="ConsPlusTitle"/>
        <w:jc w:val="center"/>
      </w:pPr>
      <w:r>
        <w:t>ТРАНСФЕРТОВ МУНИЦИПАЛЬНЫМ РАЙОНАМ, МУНИЦИПАЛЬНЫМ ОКРУГАМ</w:t>
      </w:r>
    </w:p>
    <w:p w:rsidR="005B1CF6" w:rsidRDefault="005B1CF6">
      <w:pPr>
        <w:pStyle w:val="ConsPlusTitle"/>
        <w:jc w:val="center"/>
      </w:pPr>
      <w:r>
        <w:t>И ГОРОДСКИМ ОКРУГАМ АРХАНГЕЛЬСКОЙ ОБЛАСТИ НА СОЗДАНИЕ</w:t>
      </w:r>
    </w:p>
    <w:p w:rsidR="005B1CF6" w:rsidRDefault="005B1CF6">
      <w:pPr>
        <w:pStyle w:val="ConsPlusTitle"/>
        <w:jc w:val="center"/>
      </w:pPr>
      <w:r>
        <w:t>ВИРТУАЛЬНЫХ КОНЦЕРТНЫХ ЗАЛОВ В ГОРОДАХ АРХАНГЕЛЬСКОЙ ОБЛАСТИ</w:t>
      </w:r>
    </w:p>
    <w:p w:rsidR="005B1CF6" w:rsidRDefault="005B1CF6">
      <w:pPr>
        <w:pStyle w:val="ConsPlusTitle"/>
        <w:jc w:val="center"/>
      </w:pPr>
      <w:r>
        <w:t>В ЦЕЛЯХ РЕАЛИЗАЦИИ НАЦИОНАЛЬНОГО ПРОЕКТА "КУЛЬТУРА"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(введено </w:t>
            </w:r>
            <w:hyperlink r:id="rId723"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10.10.2019 N 567-пп;</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21.01.2020 </w:t>
            </w:r>
            <w:hyperlink r:id="rId724" w:history="1">
              <w:r>
                <w:rPr>
                  <w:color w:val="0000FF"/>
                </w:rPr>
                <w:t>N 15-пп</w:t>
              </w:r>
            </w:hyperlink>
            <w:r>
              <w:rPr>
                <w:color w:val="392C69"/>
              </w:rPr>
              <w:t xml:space="preserve">, от 22.12.2020 </w:t>
            </w:r>
            <w:hyperlink r:id="rId725" w:history="1">
              <w:r>
                <w:rPr>
                  <w:color w:val="0000FF"/>
                </w:rPr>
                <w:t>N 878-пп</w:t>
              </w:r>
            </w:hyperlink>
            <w:r>
              <w:rPr>
                <w:color w:val="392C69"/>
              </w:rPr>
              <w:t xml:space="preserve">, от 26.02.2021 </w:t>
            </w:r>
            <w:hyperlink r:id="rId726" w:history="1">
              <w:r>
                <w:rPr>
                  <w:color w:val="0000FF"/>
                </w:rPr>
                <w:t>N 98-пп</w:t>
              </w:r>
            </w:hyperlink>
            <w:r>
              <w:rPr>
                <w:color w:val="392C69"/>
              </w:rPr>
              <w:t>,</w:t>
            </w:r>
          </w:p>
          <w:p w:rsidR="005B1CF6" w:rsidRDefault="005B1CF6">
            <w:pPr>
              <w:pStyle w:val="ConsPlusNormal"/>
              <w:jc w:val="center"/>
            </w:pPr>
            <w:r>
              <w:rPr>
                <w:color w:val="392C69"/>
              </w:rPr>
              <w:t xml:space="preserve">от 16.06.2021 </w:t>
            </w:r>
            <w:hyperlink r:id="rId727" w:history="1">
              <w:r>
                <w:rPr>
                  <w:color w:val="0000FF"/>
                </w:rPr>
                <w:t>N 310-пп</w:t>
              </w:r>
            </w:hyperlink>
            <w:r>
              <w:rPr>
                <w:color w:val="392C69"/>
              </w:rPr>
              <w:t xml:space="preserve">, от 26.10.2021 </w:t>
            </w:r>
            <w:hyperlink r:id="rId728" w:history="1">
              <w:r>
                <w:rPr>
                  <w:color w:val="0000FF"/>
                </w:rPr>
                <w:t>N 602-пп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Положение, разработанное в соответствии со </w:t>
      </w:r>
      <w:hyperlink r:id="rId729" w:history="1">
        <w:r>
          <w:rPr>
            <w:color w:val="0000FF"/>
          </w:rPr>
          <w:t>статьей 139.1</w:t>
        </w:r>
      </w:hyperlink>
      <w:r>
        <w:t xml:space="preserve"> Бюджетного кодекса Российской Федерации, </w:t>
      </w:r>
      <w:hyperlink r:id="rId730" w:history="1">
        <w:r>
          <w:rPr>
            <w:color w:val="0000FF"/>
          </w:rPr>
          <w:t>Правилами</w:t>
        </w:r>
      </w:hyperlink>
      <w:r>
        <w:t xml:space="preserve">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утвержденными постановлением Правительства Российской Федерации от 9 марта 2019 года N 253 (далее - Правила предоставления иных межбюджетных трансфертов), </w:t>
      </w:r>
      <w:hyperlink w:anchor="P3978" w:history="1">
        <w:r>
          <w:rPr>
            <w:color w:val="0000FF"/>
          </w:rPr>
          <w:t>разделом III</w:t>
        </w:r>
      </w:hyperlink>
      <w:r>
        <w:t xml:space="preserve"> государственной программы Архангельской области "Культура Русского Севера", утвержденной постановлением Правительства Архангельской области от 12 октября 2012 года N 461-пп (далее - программа), устанавливает методику распределения иных межбюджетных трансфертов из областного бюджета и правила их предоставления бюджетам муниципальных районов, муниципальных округов и городских округов Архангельской области (далее соответственно - местные бюджеты, муниципальные образования) на создание виртуальных концертных залов в городах Архангельской области в рамках региональной составляющей федерального проекта "Цифровая культура" национального проекта "Культура" (далее соответственно - мероприятие, виртуальные концертные залы, иные межбюджетные трансферты).</w:t>
      </w:r>
    </w:p>
    <w:p w:rsidR="005B1CF6" w:rsidRDefault="005B1CF6">
      <w:pPr>
        <w:pStyle w:val="ConsPlusNormal"/>
        <w:jc w:val="both"/>
      </w:pPr>
      <w:r>
        <w:t xml:space="preserve">(в ред. постановлений Правительства Архангельской области от 22.12.2020 </w:t>
      </w:r>
      <w:hyperlink r:id="rId731" w:history="1">
        <w:r>
          <w:rPr>
            <w:color w:val="0000FF"/>
          </w:rPr>
          <w:t>N 878-пп</w:t>
        </w:r>
      </w:hyperlink>
      <w:r>
        <w:t xml:space="preserve">, от 26.02.2021 </w:t>
      </w:r>
      <w:hyperlink r:id="rId732" w:history="1">
        <w:r>
          <w:rPr>
            <w:color w:val="0000FF"/>
          </w:rPr>
          <w:t>N 98-пп</w:t>
        </w:r>
      </w:hyperlink>
      <w:r>
        <w:t>)</w:t>
      </w:r>
    </w:p>
    <w:p w:rsidR="005B1CF6" w:rsidRDefault="005B1CF6">
      <w:pPr>
        <w:pStyle w:val="ConsPlusNormal"/>
        <w:spacing w:before="220"/>
        <w:ind w:firstLine="540"/>
        <w:jc w:val="both"/>
      </w:pPr>
      <w:r>
        <w:t>2. Целью предоставления иных межбюджетных трансфертов является создание виртуальных концертных залов для повышения доступа жителей Архангельской области к произведениям филармонической музыки.</w:t>
      </w:r>
    </w:p>
    <w:p w:rsidR="005B1CF6" w:rsidRDefault="005B1CF6">
      <w:pPr>
        <w:pStyle w:val="ConsPlusNormal"/>
        <w:spacing w:before="220"/>
        <w:ind w:firstLine="540"/>
        <w:jc w:val="both"/>
      </w:pPr>
      <w:r>
        <w:t>3. Создание виртуальных концертных залов включает в себя следующие мероприятия:</w:t>
      </w:r>
    </w:p>
    <w:p w:rsidR="005B1CF6" w:rsidRDefault="005B1CF6">
      <w:pPr>
        <w:pStyle w:val="ConsPlusNormal"/>
        <w:spacing w:before="220"/>
        <w:ind w:firstLine="540"/>
        <w:jc w:val="both"/>
      </w:pPr>
      <w:r>
        <w:t>1) обеспечение муниципальных учреждений отрасли культуры (далее - учреждения культуры) высокоскоростным широкополосным доступом к информационно-телекоммуникационной сети "Интернет" (далее - сеть "Интернет");</w:t>
      </w:r>
    </w:p>
    <w:p w:rsidR="005B1CF6" w:rsidRDefault="005B1CF6">
      <w:pPr>
        <w:pStyle w:val="ConsPlusNormal"/>
        <w:spacing w:before="220"/>
        <w:ind w:firstLine="540"/>
        <w:jc w:val="both"/>
      </w:pPr>
      <w:r>
        <w:t>2) оснащение учреждений культуры техническим и технологическим оборудованием, необходимым для создания виртуального концертного зала;</w:t>
      </w:r>
    </w:p>
    <w:p w:rsidR="005B1CF6" w:rsidRDefault="005B1CF6">
      <w:pPr>
        <w:pStyle w:val="ConsPlusNormal"/>
        <w:spacing w:before="220"/>
        <w:ind w:firstLine="540"/>
        <w:jc w:val="both"/>
      </w:pPr>
      <w:r>
        <w:t>3) регулярное проведение трансляций филармонических концертов.</w:t>
      </w:r>
    </w:p>
    <w:p w:rsidR="005B1CF6" w:rsidRDefault="005B1CF6">
      <w:pPr>
        <w:pStyle w:val="ConsPlusNormal"/>
        <w:spacing w:before="220"/>
        <w:ind w:firstLine="540"/>
        <w:jc w:val="both"/>
      </w:pPr>
      <w:r>
        <w:t>4. Главным распорядителем средств областного бюджета, предусмотренных на предоставление иных межбюджетных трансфертов, является министерство культуры Архангельской области (далее - министерство).</w:t>
      </w:r>
    </w:p>
    <w:p w:rsidR="005B1CF6" w:rsidRDefault="005B1CF6">
      <w:pPr>
        <w:pStyle w:val="ConsPlusNormal"/>
        <w:spacing w:before="220"/>
        <w:ind w:firstLine="540"/>
        <w:jc w:val="both"/>
      </w:pPr>
      <w:r>
        <w:t>5. Предоставление иных межбюджетных трансфертов осуществляется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5B1CF6" w:rsidRDefault="005B1CF6">
      <w:pPr>
        <w:pStyle w:val="ConsPlusNormal"/>
        <w:jc w:val="both"/>
      </w:pPr>
    </w:p>
    <w:p w:rsidR="005B1CF6" w:rsidRDefault="005B1CF6">
      <w:pPr>
        <w:pStyle w:val="ConsPlusTitle"/>
        <w:jc w:val="center"/>
        <w:outlineLvl w:val="1"/>
      </w:pPr>
      <w:r>
        <w:t>II. Условия предоставления иных межбюджетных трансфертов</w:t>
      </w:r>
    </w:p>
    <w:p w:rsidR="005B1CF6" w:rsidRDefault="005B1CF6">
      <w:pPr>
        <w:pStyle w:val="ConsPlusNormal"/>
        <w:jc w:val="both"/>
      </w:pPr>
    </w:p>
    <w:p w:rsidR="005B1CF6" w:rsidRDefault="005B1CF6">
      <w:pPr>
        <w:pStyle w:val="ConsPlusNormal"/>
        <w:ind w:firstLine="540"/>
        <w:jc w:val="both"/>
      </w:pPr>
      <w:r>
        <w:t xml:space="preserve">6. Иные межбюджетные трансферты предоставляются по итогам организованного Министерством культуры Российской Федерации (далее - Минкультуры России) конкурсного отбора учреждений культуры (далее - отбор) в соответствии с </w:t>
      </w:r>
      <w:hyperlink r:id="rId733" w:history="1">
        <w:r>
          <w:rPr>
            <w:color w:val="0000FF"/>
          </w:rPr>
          <w:t>Правилами</w:t>
        </w:r>
      </w:hyperlink>
      <w:r>
        <w:t xml:space="preserve"> проведения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в целях реализации национального проекта "Культура" (приложение N 1 к Правилам предоставления иных межбюджетных трансфертов).</w:t>
      </w:r>
    </w:p>
    <w:p w:rsidR="005B1CF6" w:rsidRDefault="005B1CF6">
      <w:pPr>
        <w:pStyle w:val="ConsPlusNormal"/>
        <w:spacing w:before="220"/>
        <w:ind w:firstLine="540"/>
        <w:jc w:val="both"/>
      </w:pPr>
      <w:r>
        <w:t>Участниками отбора являются органы местного самоуправления муниципальных образований, представившие заявки на участие в отборе (далее - заявка).</w:t>
      </w:r>
    </w:p>
    <w:p w:rsidR="005B1CF6" w:rsidRDefault="005B1CF6">
      <w:pPr>
        <w:pStyle w:val="ConsPlusNormal"/>
        <w:spacing w:before="220"/>
        <w:ind w:firstLine="540"/>
        <w:jc w:val="both"/>
      </w:pPr>
      <w:r>
        <w:t>7. Иные межбюджетные трансферты предоставляются местному бюджету при соблюдении следующих условий:</w:t>
      </w:r>
    </w:p>
    <w:p w:rsidR="005B1CF6" w:rsidRDefault="005B1CF6">
      <w:pPr>
        <w:pStyle w:val="ConsPlusNormal"/>
        <w:spacing w:before="220"/>
        <w:ind w:firstLine="540"/>
        <w:jc w:val="both"/>
      </w:pPr>
      <w:bookmarkStart w:id="229" w:name="P10319"/>
      <w:bookmarkEnd w:id="229"/>
      <w:r>
        <w:t>1) наличие утвержденной муниципальной программы на текущий финансовый год, в которой предусмотрены мероприятия;</w:t>
      </w:r>
    </w:p>
    <w:p w:rsidR="005B1CF6" w:rsidRDefault="005B1CF6">
      <w:pPr>
        <w:pStyle w:val="ConsPlusNormal"/>
        <w:spacing w:before="220"/>
        <w:ind w:firstLine="540"/>
        <w:jc w:val="both"/>
      </w:pPr>
      <w:bookmarkStart w:id="230" w:name="P10320"/>
      <w:bookmarkEnd w:id="230"/>
      <w:r>
        <w:t>2) наличие решения представительного органа муниципального образования о местном бюджете или иного муниципального правового акта, определяющих расходные обязательства по предоставлению иных межбюджетных трансфертов;</w:t>
      </w:r>
    </w:p>
    <w:p w:rsidR="005B1CF6" w:rsidRDefault="005B1CF6">
      <w:pPr>
        <w:pStyle w:val="ConsPlusNormal"/>
        <w:spacing w:before="220"/>
        <w:ind w:firstLine="540"/>
        <w:jc w:val="both"/>
      </w:pPr>
      <w:r>
        <w:t>3) наличие соглашения о предоставлении иных межбюджетных трансфертов, заключаемого между министерством и уполномоченным органом местного самоуправления муниципального образования (далее - соглашение);</w:t>
      </w:r>
    </w:p>
    <w:p w:rsidR="005B1CF6" w:rsidRDefault="005B1CF6">
      <w:pPr>
        <w:pStyle w:val="ConsPlusNormal"/>
        <w:spacing w:before="220"/>
        <w:ind w:firstLine="540"/>
        <w:jc w:val="both"/>
      </w:pPr>
      <w:r>
        <w:t xml:space="preserve">4) возврат муниципальным образованием средств иных межбюджетных трансфертов в соответствии с </w:t>
      </w:r>
      <w:hyperlink r:id="rId734" w:history="1">
        <w:r>
          <w:rPr>
            <w:color w:val="0000FF"/>
          </w:rPr>
          <w:t>пунктом 20</w:t>
        </w:r>
      </w:hyperlink>
      <w:r>
        <w:t xml:space="preserve"> Правил предоставления иных межбюджетных трансфертов.</w:t>
      </w:r>
    </w:p>
    <w:p w:rsidR="005B1CF6" w:rsidRDefault="005B1CF6">
      <w:pPr>
        <w:pStyle w:val="ConsPlusNormal"/>
        <w:spacing w:before="220"/>
        <w:ind w:firstLine="540"/>
        <w:jc w:val="both"/>
      </w:pPr>
      <w:r>
        <w:t>8. Итогом реализации мероприятия являются:</w:t>
      </w:r>
    </w:p>
    <w:p w:rsidR="005B1CF6" w:rsidRDefault="005B1CF6">
      <w:pPr>
        <w:pStyle w:val="ConsPlusNormal"/>
        <w:spacing w:before="220"/>
        <w:ind w:firstLine="540"/>
        <w:jc w:val="both"/>
      </w:pPr>
      <w:r>
        <w:t>1) за счет иных межбюджетных трансфертов из федерального бюджета:</w:t>
      </w:r>
    </w:p>
    <w:p w:rsidR="005B1CF6" w:rsidRDefault="005B1CF6">
      <w:pPr>
        <w:pStyle w:val="ConsPlusNormal"/>
        <w:spacing w:before="220"/>
        <w:ind w:firstLine="540"/>
        <w:jc w:val="both"/>
      </w:pPr>
      <w:r>
        <w:t>приобретение технического и технологического оборудования, необходимого для оснащения виртуальных концертных залов, включая его доставку, монтаж (демонтаж), погрузочно-разгрузочные работы;</w:t>
      </w:r>
    </w:p>
    <w:p w:rsidR="005B1CF6" w:rsidRDefault="005B1CF6">
      <w:pPr>
        <w:pStyle w:val="ConsPlusNormal"/>
        <w:spacing w:before="220"/>
        <w:ind w:firstLine="540"/>
        <w:jc w:val="both"/>
      </w:pPr>
      <w:r>
        <w:t>обеспечение виртуальных концертных залов сценическими конструкциями и конструктивными элементами, включая приобретение, изготовление, монтаж (демонтаж) и доставку;</w:t>
      </w:r>
    </w:p>
    <w:p w:rsidR="005B1CF6" w:rsidRDefault="005B1CF6">
      <w:pPr>
        <w:pStyle w:val="ConsPlusNormal"/>
        <w:spacing w:before="220"/>
        <w:ind w:firstLine="540"/>
        <w:jc w:val="both"/>
      </w:pPr>
      <w:r>
        <w:t>2) за счет средств местного и (или) областного бюджетов:</w:t>
      </w:r>
    </w:p>
    <w:p w:rsidR="005B1CF6" w:rsidRDefault="005B1CF6">
      <w:pPr>
        <w:pStyle w:val="ConsPlusNormal"/>
        <w:spacing w:before="220"/>
        <w:ind w:firstLine="540"/>
        <w:jc w:val="both"/>
      </w:pPr>
      <w:r>
        <w:t>обеспечение учреждения культуры высокоскоростным широкополосным доступом к сети "Интернет";</w:t>
      </w:r>
    </w:p>
    <w:p w:rsidR="005B1CF6" w:rsidRDefault="005B1CF6">
      <w:pPr>
        <w:pStyle w:val="ConsPlusNormal"/>
        <w:spacing w:before="220"/>
        <w:ind w:firstLine="540"/>
        <w:jc w:val="both"/>
      </w:pPr>
      <w:r>
        <w:t>проведение капитального ремонта или реконструкции зданий и (или) помещений учреждения культуры.</w:t>
      </w:r>
    </w:p>
    <w:p w:rsidR="005B1CF6" w:rsidRDefault="005B1CF6">
      <w:pPr>
        <w:pStyle w:val="ConsPlusNormal"/>
        <w:jc w:val="both"/>
      </w:pPr>
    </w:p>
    <w:p w:rsidR="005B1CF6" w:rsidRDefault="005B1CF6">
      <w:pPr>
        <w:pStyle w:val="ConsPlusTitle"/>
        <w:jc w:val="center"/>
        <w:outlineLvl w:val="1"/>
      </w:pPr>
      <w:r>
        <w:t>III. Порядок предоставления иных межбюджетных трансфертов</w:t>
      </w:r>
    </w:p>
    <w:p w:rsidR="005B1CF6" w:rsidRDefault="005B1CF6">
      <w:pPr>
        <w:pStyle w:val="ConsPlusNormal"/>
        <w:jc w:val="both"/>
      </w:pPr>
    </w:p>
    <w:p w:rsidR="005B1CF6" w:rsidRDefault="005B1CF6">
      <w:pPr>
        <w:pStyle w:val="ConsPlusNormal"/>
        <w:ind w:firstLine="540"/>
        <w:jc w:val="both"/>
      </w:pPr>
      <w:r>
        <w:t>9. Министерство организует размещение извещения о проведении отбора на странице министерства на официальном сайте Правительства Архангельской области в сети "Интернет" не позднее чем за два календарных дня до дня начала приема заявок.</w:t>
      </w:r>
    </w:p>
    <w:p w:rsidR="005B1CF6" w:rsidRDefault="005B1CF6">
      <w:pPr>
        <w:pStyle w:val="ConsPlusNormal"/>
        <w:spacing w:before="220"/>
        <w:ind w:firstLine="540"/>
        <w:jc w:val="both"/>
      </w:pPr>
      <w:r>
        <w:t>10. Извещение о проведении отбора содержит следующие сведения:</w:t>
      </w:r>
    </w:p>
    <w:p w:rsidR="005B1CF6" w:rsidRDefault="005B1CF6">
      <w:pPr>
        <w:pStyle w:val="ConsPlusNormal"/>
        <w:spacing w:before="220"/>
        <w:ind w:firstLine="540"/>
        <w:jc w:val="both"/>
      </w:pPr>
      <w:r>
        <w:t>1) место, время и срок приема заявок;</w:t>
      </w:r>
    </w:p>
    <w:p w:rsidR="005B1CF6" w:rsidRDefault="005B1CF6">
      <w:pPr>
        <w:pStyle w:val="ConsPlusNormal"/>
        <w:spacing w:before="220"/>
        <w:ind w:firstLine="540"/>
        <w:jc w:val="both"/>
      </w:pPr>
      <w:r>
        <w:t>2) форму заявки;</w:t>
      </w:r>
    </w:p>
    <w:p w:rsidR="005B1CF6" w:rsidRDefault="005B1CF6">
      <w:pPr>
        <w:pStyle w:val="ConsPlusNormal"/>
        <w:spacing w:before="220"/>
        <w:ind w:firstLine="540"/>
        <w:jc w:val="both"/>
      </w:pPr>
      <w:r>
        <w:t>3) перечень документов, прилагаемых к заявке;</w:t>
      </w:r>
    </w:p>
    <w:p w:rsidR="005B1CF6" w:rsidRDefault="005B1CF6">
      <w:pPr>
        <w:pStyle w:val="ConsPlusNormal"/>
        <w:spacing w:before="220"/>
        <w:ind w:firstLine="540"/>
        <w:jc w:val="both"/>
      </w:pPr>
      <w:r>
        <w:t>4) наименование, адрес и контактную информацию министерства;</w:t>
      </w:r>
    </w:p>
    <w:p w:rsidR="005B1CF6" w:rsidRDefault="005B1CF6">
      <w:pPr>
        <w:pStyle w:val="ConsPlusNormal"/>
        <w:spacing w:before="220"/>
        <w:ind w:firstLine="540"/>
        <w:jc w:val="both"/>
      </w:pPr>
      <w:r>
        <w:t>5) проект соглашения.</w:t>
      </w:r>
    </w:p>
    <w:p w:rsidR="005B1CF6" w:rsidRDefault="005B1CF6">
      <w:pPr>
        <w:pStyle w:val="ConsPlusNormal"/>
        <w:spacing w:before="220"/>
        <w:ind w:firstLine="540"/>
        <w:jc w:val="both"/>
      </w:pPr>
      <w:bookmarkStart w:id="231" w:name="P10340"/>
      <w:bookmarkEnd w:id="231"/>
      <w:r>
        <w:t>11. Для участия в отборе органы местного самоуправления в срок, указанный в извещении о проведении отбора, представляют в министерство заявку по форме согласно приложению к настоящему Положению с приложением следующих документов (далее - документы):</w:t>
      </w:r>
    </w:p>
    <w:p w:rsidR="005B1CF6" w:rsidRDefault="005B1CF6">
      <w:pPr>
        <w:pStyle w:val="ConsPlusNormal"/>
        <w:spacing w:before="220"/>
        <w:ind w:firstLine="540"/>
        <w:jc w:val="both"/>
      </w:pPr>
      <w:bookmarkStart w:id="232" w:name="P10341"/>
      <w:bookmarkEnd w:id="232"/>
      <w:r>
        <w:t xml:space="preserve">1) - 2) исключены. - </w:t>
      </w:r>
      <w:hyperlink r:id="rId735"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r>
        <w:t>3) проект, включающий план мероприятий ("дорожную карту") с указанием сроков выполнения планируемых мероприятий, этапов и стоимости выполнения работ, оказания услуг, а также смету расходов на проведение каждого из планируемых мероприятий;</w:t>
      </w:r>
    </w:p>
    <w:p w:rsidR="005B1CF6" w:rsidRDefault="005B1CF6">
      <w:pPr>
        <w:pStyle w:val="ConsPlusNormal"/>
        <w:spacing w:before="220"/>
        <w:ind w:firstLine="540"/>
        <w:jc w:val="both"/>
      </w:pPr>
      <w:bookmarkStart w:id="233" w:name="P10343"/>
      <w:bookmarkEnd w:id="233"/>
      <w:r>
        <w:t>4) документ, содержащий сведения о наименовании учреждения культуры, его организационно-правовой форме и адресе;</w:t>
      </w:r>
    </w:p>
    <w:p w:rsidR="005B1CF6" w:rsidRDefault="005B1CF6">
      <w:pPr>
        <w:pStyle w:val="ConsPlusNormal"/>
        <w:spacing w:before="220"/>
        <w:ind w:firstLine="540"/>
        <w:jc w:val="both"/>
      </w:pPr>
      <w:bookmarkStart w:id="234" w:name="P10344"/>
      <w:bookmarkEnd w:id="234"/>
      <w:r>
        <w:t>5) заверенные копии правоустанавливающих документов на здания и (или) помещения учреждения культуры либо копии договоров аренды, безвозмездного пользования зданиями, помещениями со сроком действия не менее 10 лет на дату подачи заявки;</w:t>
      </w:r>
    </w:p>
    <w:p w:rsidR="005B1CF6" w:rsidRDefault="005B1CF6">
      <w:pPr>
        <w:pStyle w:val="ConsPlusNormal"/>
        <w:spacing w:before="220"/>
        <w:ind w:firstLine="540"/>
        <w:jc w:val="both"/>
      </w:pPr>
      <w:bookmarkStart w:id="235" w:name="P10345"/>
      <w:bookmarkEnd w:id="235"/>
      <w:r>
        <w:t>6) заверенные копии планов государственной или муниципальной организации технической инвентаризации зданий и (или) помещений, а также акты приемки зданий и (или) помещений при передаче их в аренду или безвозмездное пользование учреждениям культуры;</w:t>
      </w:r>
    </w:p>
    <w:p w:rsidR="005B1CF6" w:rsidRDefault="005B1CF6">
      <w:pPr>
        <w:pStyle w:val="ConsPlusNormal"/>
        <w:spacing w:before="220"/>
        <w:ind w:firstLine="540"/>
        <w:jc w:val="both"/>
      </w:pPr>
      <w:r>
        <w:t>7) сведения о проведенном капитальном ремонте или реконструкции, отсутствии аварийного и (или) ветхого состояния зданий, помещений;</w:t>
      </w:r>
    </w:p>
    <w:p w:rsidR="005B1CF6" w:rsidRDefault="005B1CF6">
      <w:pPr>
        <w:pStyle w:val="ConsPlusNormal"/>
        <w:spacing w:before="220"/>
        <w:ind w:firstLine="540"/>
        <w:jc w:val="both"/>
      </w:pPr>
      <w:r>
        <w:t xml:space="preserve">8) эссе в письменной форме руководителя учреждения культуры с обоснованием необходимости участия данного учреждения культуры в проекте, а также информация в соответствии с </w:t>
      </w:r>
      <w:hyperlink r:id="rId736" w:history="1">
        <w:r>
          <w:rPr>
            <w:color w:val="0000FF"/>
          </w:rPr>
          <w:t>пунктами 7</w:t>
        </w:r>
      </w:hyperlink>
      <w:r>
        <w:t xml:space="preserve"> и </w:t>
      </w:r>
      <w:hyperlink r:id="rId737" w:history="1">
        <w:r>
          <w:rPr>
            <w:color w:val="0000FF"/>
          </w:rPr>
          <w:t>8</w:t>
        </w:r>
      </w:hyperlink>
      <w:r>
        <w:t xml:space="preserve"> приложения N 2 к Правилам предоставления иных межбюджетных трансфертов;</w:t>
      </w:r>
    </w:p>
    <w:p w:rsidR="005B1CF6" w:rsidRDefault="005B1CF6">
      <w:pPr>
        <w:pStyle w:val="ConsPlusNormal"/>
        <w:spacing w:before="220"/>
        <w:ind w:firstLine="540"/>
        <w:jc w:val="both"/>
      </w:pPr>
      <w:r>
        <w:t>9) обоснование статей сметы расходов на проведение мероприятий, включая расчет или смету на приобретение необходимого для оснащения виртуального концертного зала технического и технологического оборудования, в том числе на его доставку, погрузочно-разгрузочные работы, монтаж (демонтаж), ремонт и обслуживание.</w:t>
      </w:r>
    </w:p>
    <w:p w:rsidR="005B1CF6" w:rsidRDefault="005B1CF6">
      <w:pPr>
        <w:pStyle w:val="ConsPlusNormal"/>
        <w:spacing w:before="220"/>
        <w:ind w:firstLine="540"/>
        <w:jc w:val="both"/>
      </w:pPr>
      <w:r>
        <w:t>Органы местного самоуправления несут ответственность за достоверность информации, содержащейся в документах.</w:t>
      </w:r>
    </w:p>
    <w:p w:rsidR="005B1CF6" w:rsidRDefault="005B1CF6">
      <w:pPr>
        <w:pStyle w:val="ConsPlusNormal"/>
        <w:spacing w:before="220"/>
        <w:ind w:firstLine="540"/>
        <w:jc w:val="both"/>
      </w:pPr>
      <w:r>
        <w:t xml:space="preserve">Документы, предусмотренные </w:t>
      </w:r>
      <w:hyperlink w:anchor="P10341" w:history="1">
        <w:r>
          <w:rPr>
            <w:color w:val="0000FF"/>
          </w:rPr>
          <w:t>подпунктами 1</w:t>
        </w:r>
      </w:hyperlink>
      <w:r>
        <w:t xml:space="preserve">, </w:t>
      </w:r>
      <w:hyperlink w:anchor="P10341" w:history="1">
        <w:r>
          <w:rPr>
            <w:color w:val="0000FF"/>
          </w:rPr>
          <w:t>2</w:t>
        </w:r>
      </w:hyperlink>
      <w:r>
        <w:t xml:space="preserve">, </w:t>
      </w:r>
      <w:hyperlink w:anchor="P10343" w:history="1">
        <w:r>
          <w:rPr>
            <w:color w:val="0000FF"/>
          </w:rPr>
          <w:t>4</w:t>
        </w:r>
      </w:hyperlink>
      <w:r>
        <w:t xml:space="preserve">, </w:t>
      </w:r>
      <w:hyperlink w:anchor="P10344" w:history="1">
        <w:r>
          <w:rPr>
            <w:color w:val="0000FF"/>
          </w:rPr>
          <w:t>5</w:t>
        </w:r>
      </w:hyperlink>
      <w:r>
        <w:t xml:space="preserve"> и </w:t>
      </w:r>
      <w:hyperlink w:anchor="P10345" w:history="1">
        <w:r>
          <w:rPr>
            <w:color w:val="0000FF"/>
          </w:rPr>
          <w:t>6</w:t>
        </w:r>
      </w:hyperlink>
      <w:r>
        <w:t xml:space="preserve"> настоящего пункта, должны быть заверены в установленном законодательством Российской Федерации порядке.</w:t>
      </w:r>
    </w:p>
    <w:p w:rsidR="005B1CF6" w:rsidRDefault="005B1CF6">
      <w:pPr>
        <w:pStyle w:val="ConsPlusNormal"/>
        <w:spacing w:before="220"/>
        <w:ind w:firstLine="540"/>
        <w:jc w:val="both"/>
      </w:pPr>
      <w:r>
        <w:t>12. Заявка должна быть сброшюрована в одну или несколько папок (томов), пронумерована и скреплена печатью. При представлении в составе заявки нескольких папок (томов) указываются номера папок (томов) и количество страниц в каждой папке (томе) соответственно.</w:t>
      </w:r>
    </w:p>
    <w:p w:rsidR="005B1CF6" w:rsidRDefault="005B1CF6">
      <w:pPr>
        <w:pStyle w:val="ConsPlusNormal"/>
        <w:spacing w:before="220"/>
        <w:ind w:firstLine="540"/>
        <w:jc w:val="both"/>
      </w:pPr>
      <w:r>
        <w:t>От одного муниципального образования может быть направлено несколько заявок.</w:t>
      </w:r>
    </w:p>
    <w:p w:rsidR="005B1CF6" w:rsidRDefault="005B1CF6">
      <w:pPr>
        <w:pStyle w:val="ConsPlusNormal"/>
        <w:spacing w:before="220"/>
        <w:ind w:firstLine="540"/>
        <w:jc w:val="both"/>
      </w:pPr>
      <w:r>
        <w:t>13. Министерство осуществляет прием, регистрацию и рассмотрение заявок и в течение 10 рабочих дней со дня их поступления принимает одно из следующих решений:</w:t>
      </w:r>
    </w:p>
    <w:p w:rsidR="005B1CF6" w:rsidRDefault="005B1CF6">
      <w:pPr>
        <w:pStyle w:val="ConsPlusNormal"/>
        <w:spacing w:before="220"/>
        <w:ind w:firstLine="540"/>
        <w:jc w:val="both"/>
      </w:pPr>
      <w:bookmarkStart w:id="236" w:name="P10354"/>
      <w:bookmarkEnd w:id="236"/>
      <w:r>
        <w:t>1) об отказе в допуске к участию в отборе;</w:t>
      </w:r>
    </w:p>
    <w:p w:rsidR="005B1CF6" w:rsidRDefault="005B1CF6">
      <w:pPr>
        <w:pStyle w:val="ConsPlusNormal"/>
        <w:spacing w:before="220"/>
        <w:ind w:firstLine="540"/>
        <w:jc w:val="both"/>
      </w:pPr>
      <w:bookmarkStart w:id="237" w:name="P10355"/>
      <w:bookmarkEnd w:id="237"/>
      <w:r>
        <w:t>2) о допуске к участию в отборе.</w:t>
      </w:r>
    </w:p>
    <w:p w:rsidR="005B1CF6" w:rsidRDefault="005B1CF6">
      <w:pPr>
        <w:pStyle w:val="ConsPlusNormal"/>
        <w:spacing w:before="220"/>
        <w:ind w:firstLine="540"/>
        <w:jc w:val="both"/>
      </w:pPr>
      <w:r>
        <w:t>Решения министерства могут быть обжалованы в установленном законодательством Российской Федерации порядке.</w:t>
      </w:r>
    </w:p>
    <w:p w:rsidR="005B1CF6" w:rsidRDefault="005B1CF6">
      <w:pPr>
        <w:pStyle w:val="ConsPlusNormal"/>
        <w:spacing w:before="220"/>
        <w:ind w:firstLine="540"/>
        <w:jc w:val="both"/>
      </w:pPr>
      <w:bookmarkStart w:id="238" w:name="P10357"/>
      <w:bookmarkEnd w:id="238"/>
      <w:r>
        <w:t xml:space="preserve">14. Министерство принимает решение, предусмотренное </w:t>
      </w:r>
      <w:hyperlink w:anchor="P10354" w:history="1">
        <w:r>
          <w:rPr>
            <w:color w:val="0000FF"/>
          </w:rPr>
          <w:t>подпунктом 1 пункта 13</w:t>
        </w:r>
      </w:hyperlink>
      <w:r>
        <w:t xml:space="preserve"> настоящего Положения, в следующих случаях:</w:t>
      </w:r>
    </w:p>
    <w:p w:rsidR="005B1CF6" w:rsidRDefault="005B1CF6">
      <w:pPr>
        <w:pStyle w:val="ConsPlusNormal"/>
        <w:spacing w:before="220"/>
        <w:ind w:firstLine="540"/>
        <w:jc w:val="both"/>
      </w:pPr>
      <w:r>
        <w:t>1) представление заявки с нарушением сроков, указанных в извещении о проведении отбора;</w:t>
      </w:r>
    </w:p>
    <w:p w:rsidR="005B1CF6" w:rsidRDefault="005B1CF6">
      <w:pPr>
        <w:pStyle w:val="ConsPlusNormal"/>
        <w:spacing w:before="220"/>
        <w:ind w:firstLine="540"/>
        <w:jc w:val="both"/>
      </w:pPr>
      <w:r>
        <w:t xml:space="preserve">2) представление заявки, не соответствующей требованиям, предусмотренным </w:t>
      </w:r>
      <w:hyperlink w:anchor="P10340" w:history="1">
        <w:r>
          <w:rPr>
            <w:color w:val="0000FF"/>
          </w:rPr>
          <w:t>абзацем первым пункта 11</w:t>
        </w:r>
      </w:hyperlink>
      <w:r>
        <w:t xml:space="preserve"> настоящего Положения;</w:t>
      </w:r>
    </w:p>
    <w:p w:rsidR="005B1CF6" w:rsidRDefault="005B1CF6">
      <w:pPr>
        <w:pStyle w:val="ConsPlusNormal"/>
        <w:spacing w:before="220"/>
        <w:ind w:firstLine="540"/>
        <w:jc w:val="both"/>
      </w:pPr>
      <w:r>
        <w:t xml:space="preserve">3) непредставление или представление не в полном объеме документов, указанных в </w:t>
      </w:r>
      <w:hyperlink w:anchor="P10340" w:history="1">
        <w:r>
          <w:rPr>
            <w:color w:val="0000FF"/>
          </w:rPr>
          <w:t>пункте 11</w:t>
        </w:r>
      </w:hyperlink>
      <w:r>
        <w:t xml:space="preserve"> настоящего Положения;</w:t>
      </w:r>
    </w:p>
    <w:p w:rsidR="005B1CF6" w:rsidRDefault="005B1CF6">
      <w:pPr>
        <w:pStyle w:val="ConsPlusNormal"/>
        <w:spacing w:before="220"/>
        <w:ind w:firstLine="540"/>
        <w:jc w:val="both"/>
      </w:pPr>
      <w:r>
        <w:t xml:space="preserve">4) представление заявки и (или) документов, указанных в </w:t>
      </w:r>
      <w:hyperlink w:anchor="P10340" w:history="1">
        <w:r>
          <w:rPr>
            <w:color w:val="0000FF"/>
          </w:rPr>
          <w:t>пункте 11</w:t>
        </w:r>
      </w:hyperlink>
      <w:r>
        <w:t xml:space="preserve"> настоящего Положения, содержащих недостоверные сведения.</w:t>
      </w:r>
    </w:p>
    <w:p w:rsidR="005B1CF6" w:rsidRDefault="005B1CF6">
      <w:pPr>
        <w:pStyle w:val="ConsPlusNormal"/>
        <w:spacing w:before="220"/>
        <w:ind w:firstLine="540"/>
        <w:jc w:val="both"/>
      </w:pPr>
      <w:r>
        <w:t xml:space="preserve">15. Министерство принимает решение, предусмотренное </w:t>
      </w:r>
      <w:hyperlink w:anchor="P10355" w:history="1">
        <w:r>
          <w:rPr>
            <w:color w:val="0000FF"/>
          </w:rPr>
          <w:t>подпунктом 2 пункта 13</w:t>
        </w:r>
      </w:hyperlink>
      <w:r>
        <w:t xml:space="preserve"> настоящего Положения, в случае отсутствия оснований, предусмотренных </w:t>
      </w:r>
      <w:hyperlink w:anchor="P10357" w:history="1">
        <w:r>
          <w:rPr>
            <w:color w:val="0000FF"/>
          </w:rPr>
          <w:t>пунктом 14</w:t>
        </w:r>
      </w:hyperlink>
      <w:r>
        <w:t xml:space="preserve"> настоящего Положения.</w:t>
      </w:r>
    </w:p>
    <w:p w:rsidR="005B1CF6" w:rsidRDefault="005B1CF6">
      <w:pPr>
        <w:pStyle w:val="ConsPlusNormal"/>
        <w:spacing w:before="220"/>
        <w:ind w:firstLine="540"/>
        <w:jc w:val="both"/>
      </w:pPr>
      <w:r>
        <w:t xml:space="preserve">Заявки, в отношении которых принято решение, предусмотренное </w:t>
      </w:r>
      <w:hyperlink w:anchor="P10355" w:history="1">
        <w:r>
          <w:rPr>
            <w:color w:val="0000FF"/>
          </w:rPr>
          <w:t>подпунктом 2 пункта 13</w:t>
        </w:r>
      </w:hyperlink>
      <w:r>
        <w:t xml:space="preserve"> настоящего Положения, направляются министерством в адрес Минкультуры России для участия в отборе.</w:t>
      </w:r>
    </w:p>
    <w:p w:rsidR="005B1CF6" w:rsidRDefault="005B1CF6">
      <w:pPr>
        <w:pStyle w:val="ConsPlusNormal"/>
        <w:spacing w:before="220"/>
        <w:ind w:firstLine="540"/>
        <w:jc w:val="both"/>
      </w:pPr>
      <w:r>
        <w:t>Количество ежегодно направляемых заявок от Архангельской области на конкурсный отбор Минкультуры России (не более 20) определяется исходя из даты и номера регистрации заявки в министерстве.</w:t>
      </w:r>
    </w:p>
    <w:p w:rsidR="005B1CF6" w:rsidRDefault="005B1CF6">
      <w:pPr>
        <w:pStyle w:val="ConsPlusNormal"/>
        <w:spacing w:before="220"/>
        <w:ind w:firstLine="540"/>
        <w:jc w:val="both"/>
      </w:pPr>
      <w:r>
        <w:t>Минкультуры России определяет перечень учреждений культуры, которые будут финансироваться за счет средств иных межбюджетных трансфертов из федерального бюджета.</w:t>
      </w:r>
    </w:p>
    <w:p w:rsidR="005B1CF6" w:rsidRDefault="005B1CF6">
      <w:pPr>
        <w:pStyle w:val="ConsPlusNormal"/>
        <w:spacing w:before="220"/>
        <w:ind w:firstLine="540"/>
        <w:jc w:val="both"/>
      </w:pPr>
      <w:r>
        <w:t>16. Распределение средств субсидии утверждается областным законом об областном бюджете на соответствующий финансовый год и на плановый период.</w:t>
      </w:r>
    </w:p>
    <w:p w:rsidR="005B1CF6" w:rsidRDefault="005B1CF6">
      <w:pPr>
        <w:pStyle w:val="ConsPlusNormal"/>
        <w:jc w:val="both"/>
      </w:pPr>
      <w:r>
        <w:t xml:space="preserve">(в ред. </w:t>
      </w:r>
      <w:hyperlink r:id="rId738" w:history="1">
        <w:r>
          <w:rPr>
            <w:color w:val="0000FF"/>
          </w:rPr>
          <w:t>постановления</w:t>
        </w:r>
      </w:hyperlink>
      <w:r>
        <w:t xml:space="preserve"> Правительства Архангельской области от 26.10.2021 N 602-пп)</w:t>
      </w:r>
    </w:p>
    <w:p w:rsidR="005B1CF6" w:rsidRDefault="005B1CF6">
      <w:pPr>
        <w:pStyle w:val="ConsPlusNormal"/>
        <w:spacing w:before="220"/>
        <w:ind w:firstLine="540"/>
        <w:jc w:val="both"/>
      </w:pPr>
      <w:r>
        <w:t>Объем иных межбюджетных трансфертов, предоставляемых из областного бюджета местным бюджетам, за счет средств федерального бюджета рассчитывается в соответствии с поданными заявками в размере:</w:t>
      </w:r>
    </w:p>
    <w:p w:rsidR="005B1CF6" w:rsidRDefault="005B1CF6">
      <w:pPr>
        <w:pStyle w:val="ConsPlusNormal"/>
        <w:spacing w:before="220"/>
        <w:ind w:firstLine="540"/>
        <w:jc w:val="both"/>
      </w:pPr>
      <w:r>
        <w:t>300 000 рублей - для учреждения культуры с вместимостью зала до 50 человек;</w:t>
      </w:r>
    </w:p>
    <w:p w:rsidR="005B1CF6" w:rsidRDefault="005B1CF6">
      <w:pPr>
        <w:pStyle w:val="ConsPlusNormal"/>
        <w:spacing w:before="220"/>
        <w:ind w:firstLine="540"/>
        <w:jc w:val="both"/>
      </w:pPr>
      <w:r>
        <w:t>1 000 000 рублей - для учреждения культуры с вместимостью зала от 51 до 150 человек;</w:t>
      </w:r>
    </w:p>
    <w:p w:rsidR="005B1CF6" w:rsidRDefault="005B1CF6">
      <w:pPr>
        <w:pStyle w:val="ConsPlusNormal"/>
        <w:spacing w:before="220"/>
        <w:ind w:firstLine="540"/>
        <w:jc w:val="both"/>
      </w:pPr>
      <w:r>
        <w:t>2 500 000 рублей - для учреждения культуры с вместимостью зала от 151 до 300 человек;</w:t>
      </w:r>
    </w:p>
    <w:p w:rsidR="005B1CF6" w:rsidRDefault="005B1CF6">
      <w:pPr>
        <w:pStyle w:val="ConsPlusNormal"/>
        <w:spacing w:before="220"/>
        <w:ind w:firstLine="540"/>
        <w:jc w:val="both"/>
      </w:pPr>
      <w:r>
        <w:t>5 700 000 рублей - для учреждения культуры с вместимостью зала от 301 человека.</w:t>
      </w:r>
    </w:p>
    <w:p w:rsidR="005B1CF6" w:rsidRDefault="005B1CF6">
      <w:pPr>
        <w:pStyle w:val="ConsPlusNormal"/>
        <w:spacing w:before="220"/>
        <w:ind w:firstLine="540"/>
        <w:jc w:val="both"/>
      </w:pPr>
      <w:r>
        <w:t>Объем иных межбюджетных трансфертов, предоставляемых из областного бюджета местным бюджетам, за счет средств областного бюджета рассчитывается министерством по формуле:</w:t>
      </w:r>
    </w:p>
    <w:p w:rsidR="005B1CF6" w:rsidRDefault="005B1CF6">
      <w:pPr>
        <w:pStyle w:val="ConsPlusNormal"/>
        <w:jc w:val="both"/>
      </w:pPr>
    </w:p>
    <w:p w:rsidR="005B1CF6" w:rsidRDefault="00EE1353">
      <w:pPr>
        <w:pStyle w:val="ConsPlusNormal"/>
        <w:jc w:val="center"/>
      </w:pPr>
      <w:r>
        <w:rPr>
          <w:noProof/>
          <w:position w:val="-41"/>
        </w:rPr>
        <w:drawing>
          <wp:inline distT="0" distB="0" distL="0" distR="0">
            <wp:extent cx="1725295" cy="659765"/>
            <wp:effectExtent l="0" t="0" r="8255" b="6985"/>
            <wp:docPr id="4" name="Рисунок 4" descr="base_23565_12353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65_123534_32771"/>
                    <pic:cNvPicPr preferRelativeResize="0">
                      <a:picLocks noChangeArrowheads="1"/>
                    </pic:cNvPicPr>
                  </pic:nvPicPr>
                  <pic:blipFill>
                    <a:blip r:embed="rId7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5295" cy="659765"/>
                    </a:xfrm>
                    <a:prstGeom prst="rect">
                      <a:avLst/>
                    </a:prstGeom>
                    <a:noFill/>
                    <a:ln>
                      <a:noFill/>
                    </a:ln>
                  </pic:spPr>
                </pic:pic>
              </a:graphicData>
            </a:graphic>
          </wp:inline>
        </w:drawing>
      </w:r>
    </w:p>
    <w:p w:rsidR="005B1CF6" w:rsidRDefault="005B1CF6">
      <w:pPr>
        <w:pStyle w:val="ConsPlusNormal"/>
        <w:jc w:val="both"/>
      </w:pPr>
    </w:p>
    <w:p w:rsidR="005B1CF6" w:rsidRDefault="005B1CF6">
      <w:pPr>
        <w:pStyle w:val="ConsPlusNormal"/>
        <w:ind w:firstLine="540"/>
        <w:jc w:val="both"/>
      </w:pPr>
      <w:r>
        <w:t>Ci - объем иных межбюджетных трансфертов за счет средств областного бюджета бюджету i-го муниципального образования на реализацию мероприятия, тыс. рублей;</w:t>
      </w:r>
    </w:p>
    <w:p w:rsidR="005B1CF6" w:rsidRDefault="005B1CF6">
      <w:pPr>
        <w:pStyle w:val="ConsPlusNormal"/>
        <w:spacing w:before="220"/>
        <w:ind w:firstLine="540"/>
        <w:jc w:val="both"/>
      </w:pPr>
      <w:r>
        <w:t>F - общий объем бюджетных ассигнований, предусмотренный для предоставления иных межбюджетных трансфертов за счет средств областного бюджета местным бюджетам на реализацию мероприятия, тыс. рублей;</w:t>
      </w:r>
    </w:p>
    <w:p w:rsidR="005B1CF6" w:rsidRDefault="005B1CF6">
      <w:pPr>
        <w:pStyle w:val="ConsPlusNormal"/>
        <w:spacing w:before="220"/>
        <w:ind w:firstLine="540"/>
        <w:jc w:val="both"/>
      </w:pPr>
      <w:r>
        <w:t>Pi - размер иного межбюджетного трансферта, предоставляемого из средств федерального бюджета, из расчета на одно учреждение культуры, тыс. рублей;</w:t>
      </w:r>
    </w:p>
    <w:p w:rsidR="005B1CF6" w:rsidRDefault="005B1CF6">
      <w:pPr>
        <w:pStyle w:val="ConsPlusNormal"/>
        <w:spacing w:before="220"/>
        <w:ind w:firstLine="540"/>
        <w:jc w:val="both"/>
      </w:pPr>
      <w:r>
        <w:t>n - общий объем бюджетных ассигнований, предусмотренный для предоставления иных межбюджетных трансфертов из средств федерального бюджета областному бюджету.</w:t>
      </w:r>
    </w:p>
    <w:p w:rsidR="005B1CF6" w:rsidRDefault="005B1CF6">
      <w:pPr>
        <w:pStyle w:val="ConsPlusNormal"/>
        <w:spacing w:before="220"/>
        <w:ind w:firstLine="540"/>
        <w:jc w:val="both"/>
      </w:pPr>
      <w:r>
        <w:t xml:space="preserve">17. Министерство заключает с уполномоченным органом местного самоуправления соглашение о предоставлении иных межбюджетных трансфертов. Соглашение формируется и заключается в государственной интегрированной информационной системе управления общественными финансами "Электронный бюджет" по Типовой </w:t>
      </w:r>
      <w:hyperlink r:id="rId740" w:history="1">
        <w:r>
          <w:rPr>
            <w:color w:val="0000FF"/>
          </w:rPr>
          <w:t>форме</w:t>
        </w:r>
      </w:hyperlink>
      <w:r>
        <w:t xml:space="preserve">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утвержденной Приказом Министерства финансов Российской Федерации от 14 декабря 2018 года N 270н, в сроки, установленные </w:t>
      </w:r>
      <w:hyperlink r:id="rId74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
    <w:p w:rsidR="005B1CF6" w:rsidRDefault="005B1CF6">
      <w:pPr>
        <w:pStyle w:val="ConsPlusNormal"/>
        <w:spacing w:before="220"/>
        <w:ind w:firstLine="540"/>
        <w:jc w:val="both"/>
      </w:pPr>
      <w:r>
        <w:t>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5B1CF6" w:rsidRDefault="005B1CF6">
      <w:pPr>
        <w:pStyle w:val="ConsPlusNormal"/>
        <w:jc w:val="both"/>
      </w:pPr>
      <w:r>
        <w:t xml:space="preserve">(абзац введен </w:t>
      </w:r>
      <w:hyperlink r:id="rId742" w:history="1">
        <w:r>
          <w:rPr>
            <w:color w:val="0000FF"/>
          </w:rPr>
          <w:t>постановлением</w:t>
        </w:r>
      </w:hyperlink>
      <w:r>
        <w:t xml:space="preserve"> Правительства Архангельской области от 16.06.2021 N 310-пп)</w:t>
      </w:r>
    </w:p>
    <w:p w:rsidR="005B1CF6" w:rsidRDefault="005B1CF6">
      <w:pPr>
        <w:pStyle w:val="ConsPlusNormal"/>
        <w:spacing w:before="220"/>
        <w:ind w:firstLine="540"/>
        <w:jc w:val="both"/>
      </w:pPr>
      <w:r>
        <w:t>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jc w:val="both"/>
      </w:pPr>
      <w:r>
        <w:t xml:space="preserve">(абзац введен </w:t>
      </w:r>
      <w:hyperlink r:id="rId743" w:history="1">
        <w:r>
          <w:rPr>
            <w:color w:val="0000FF"/>
          </w:rPr>
          <w:t>постановлением</w:t>
        </w:r>
      </w:hyperlink>
      <w:r>
        <w:t xml:space="preserve"> Правительства Архангельской области от 16.06.2021 N 310-пп)</w:t>
      </w:r>
    </w:p>
    <w:p w:rsidR="005B1CF6" w:rsidRDefault="005B1CF6">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jc w:val="both"/>
      </w:pPr>
      <w:r>
        <w:t xml:space="preserve">(абзац введен </w:t>
      </w:r>
      <w:hyperlink r:id="rId744" w:history="1">
        <w:r>
          <w:rPr>
            <w:color w:val="0000FF"/>
          </w:rPr>
          <w:t>постановлением</w:t>
        </w:r>
      </w:hyperlink>
      <w:r>
        <w:t xml:space="preserve"> Правительства Архангельской области от 16.06.2021 N 310-пп)</w:t>
      </w:r>
    </w:p>
    <w:p w:rsidR="005B1CF6" w:rsidRDefault="005B1CF6">
      <w:pPr>
        <w:pStyle w:val="ConsPlusNormal"/>
        <w:jc w:val="both"/>
      </w:pPr>
      <w:r>
        <w:t xml:space="preserve">(п. 17 в ред. </w:t>
      </w:r>
      <w:hyperlink r:id="rId745"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 xml:space="preserve">18. Уполномоченный орган местного самоуправления в целях подтверждения выполнения условий предоставления иных межбюджетных трансфертов, предусмотренных </w:t>
      </w:r>
      <w:hyperlink w:anchor="P10319" w:history="1">
        <w:r>
          <w:rPr>
            <w:color w:val="0000FF"/>
          </w:rPr>
          <w:t>подпунктами 1</w:t>
        </w:r>
      </w:hyperlink>
      <w:r>
        <w:t xml:space="preserve"> и </w:t>
      </w:r>
      <w:hyperlink w:anchor="P10320" w:history="1">
        <w:r>
          <w:rPr>
            <w:color w:val="0000FF"/>
          </w:rPr>
          <w:t>2 пункта 7</w:t>
        </w:r>
      </w:hyperlink>
      <w:r>
        <w:t xml:space="preserve"> настоящего Положения, представляет однократно в территориальный орган Федерального казначейства следующие документы:</w:t>
      </w:r>
    </w:p>
    <w:p w:rsidR="005B1CF6" w:rsidRDefault="005B1CF6">
      <w:pPr>
        <w:pStyle w:val="ConsPlusNormal"/>
        <w:spacing w:before="220"/>
        <w:ind w:firstLine="540"/>
        <w:jc w:val="both"/>
      </w:pPr>
      <w:r>
        <w:t>1) копию утвержденной муниципальной программы на текущий финансовый год, предусматривающей реализацию мероприятия;</w:t>
      </w:r>
    </w:p>
    <w:p w:rsidR="005B1CF6" w:rsidRDefault="005B1CF6">
      <w:pPr>
        <w:pStyle w:val="ConsPlusNormal"/>
        <w:spacing w:before="220"/>
        <w:ind w:firstLine="540"/>
        <w:jc w:val="both"/>
      </w:pPr>
      <w:r>
        <w:t>2) выписку из решения представительного органа муниципального образования о местном бюджете, подтверждающую финансирование реализации мероприятия.</w:t>
      </w:r>
    </w:p>
    <w:p w:rsidR="005B1CF6" w:rsidRDefault="005B1CF6">
      <w:pPr>
        <w:pStyle w:val="ConsPlusNormal"/>
        <w:spacing w:before="220"/>
        <w:ind w:firstLine="540"/>
        <w:jc w:val="both"/>
      </w:pPr>
      <w:r>
        <w:t>Уполномоченный орган местного самоуправления несет ответственность за достоверность информации, содержащейся в указанных документах.</w:t>
      </w:r>
    </w:p>
    <w:p w:rsidR="005B1CF6" w:rsidRDefault="005B1CF6">
      <w:pPr>
        <w:pStyle w:val="ConsPlusNormal"/>
        <w:spacing w:before="220"/>
        <w:ind w:firstLine="540"/>
        <w:jc w:val="both"/>
      </w:pPr>
      <w:r>
        <w:t>19. Перечисление иных межбюджетных трансфертов из областного бюджета в местный бюджет осуществляется Управлением Федерального казначейства по Архангельской области и Ненецкому автономному округу на счет, открытый для учета операций со средствами местного бюджета.</w:t>
      </w:r>
    </w:p>
    <w:p w:rsidR="005B1CF6" w:rsidRDefault="005B1CF6">
      <w:pPr>
        <w:pStyle w:val="ConsPlusNormal"/>
        <w:jc w:val="both"/>
      </w:pPr>
    </w:p>
    <w:p w:rsidR="005B1CF6" w:rsidRDefault="005B1CF6">
      <w:pPr>
        <w:pStyle w:val="ConsPlusTitle"/>
        <w:jc w:val="center"/>
        <w:outlineLvl w:val="1"/>
      </w:pPr>
      <w:r>
        <w:t>IV. Осуществление контроля за целевым</w:t>
      </w:r>
    </w:p>
    <w:p w:rsidR="005B1CF6" w:rsidRDefault="005B1CF6">
      <w:pPr>
        <w:pStyle w:val="ConsPlusTitle"/>
        <w:jc w:val="center"/>
      </w:pPr>
      <w:r>
        <w:t>использованием иных межбюджетных трансфертов</w:t>
      </w:r>
    </w:p>
    <w:p w:rsidR="005B1CF6" w:rsidRDefault="005B1CF6">
      <w:pPr>
        <w:pStyle w:val="ConsPlusNormal"/>
        <w:jc w:val="both"/>
      </w:pPr>
    </w:p>
    <w:p w:rsidR="005B1CF6" w:rsidRDefault="005B1CF6">
      <w:pPr>
        <w:pStyle w:val="ConsPlusNormal"/>
        <w:ind w:firstLine="540"/>
        <w:jc w:val="both"/>
      </w:pPr>
      <w:r>
        <w:t>20. Уполномоченный орган местного самоуправления представляет в министерство отчетность в порядке и сроки, которые предусмотрены соглашениями.</w:t>
      </w:r>
    </w:p>
    <w:p w:rsidR="005B1CF6" w:rsidRDefault="005B1CF6">
      <w:pPr>
        <w:pStyle w:val="ConsPlusNormal"/>
        <w:spacing w:before="220"/>
        <w:ind w:firstLine="540"/>
        <w:jc w:val="both"/>
      </w:pPr>
      <w:r>
        <w:t>Показателем результативности использования иных межбюджетных трансфертов является количество созданных виртуальных концертных залов.</w:t>
      </w:r>
    </w:p>
    <w:p w:rsidR="005B1CF6" w:rsidRDefault="005B1CF6">
      <w:pPr>
        <w:pStyle w:val="ConsPlusNormal"/>
        <w:jc w:val="both"/>
      </w:pPr>
      <w:r>
        <w:t xml:space="preserve">(в ред. </w:t>
      </w:r>
      <w:hyperlink r:id="rId746" w:history="1">
        <w:r>
          <w:rPr>
            <w:color w:val="0000FF"/>
          </w:rPr>
          <w:t>постановления</w:t>
        </w:r>
      </w:hyperlink>
      <w:r>
        <w:t xml:space="preserve"> Правительства Архангельской области от 21.01.2020 N 15-пп)</w:t>
      </w:r>
    </w:p>
    <w:p w:rsidR="005B1CF6" w:rsidRDefault="005B1CF6">
      <w:pPr>
        <w:pStyle w:val="ConsPlusNormal"/>
        <w:spacing w:before="220"/>
        <w:ind w:firstLine="540"/>
        <w:jc w:val="both"/>
      </w:pPr>
      <w:r>
        <w:t>Оценка достижения значения показателя результативности использования иных межбюджетных трансфертов осуществляется министерством по итогам финансового года путем сравнения фактически достигнутых значений показателя результативности использования иных межбюджетных трансфертов и значения данного показателя, установленного в соглашении.</w:t>
      </w:r>
    </w:p>
    <w:p w:rsidR="005B1CF6" w:rsidRDefault="005B1CF6">
      <w:pPr>
        <w:pStyle w:val="ConsPlusNormal"/>
        <w:spacing w:before="220"/>
        <w:ind w:firstLine="540"/>
        <w:jc w:val="both"/>
      </w:pPr>
      <w:r>
        <w:t>21. Контроль за целевым использованием средств иных межбюджетных трансфертов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22. При выявлении факта нецелевого использования средств иных межбюджетных трансфертов уполномоченный орган местного самоуправления обязан в течение 30 рабочих дней со дня его уведомления министерством возвратить средства иных межбюджетных трансфертов, которые использовались не по целевому назначению.</w:t>
      </w:r>
    </w:p>
    <w:p w:rsidR="005B1CF6" w:rsidRDefault="005B1CF6">
      <w:pPr>
        <w:pStyle w:val="ConsPlusNormal"/>
        <w:spacing w:before="220"/>
        <w:ind w:firstLine="540"/>
        <w:jc w:val="both"/>
      </w:pPr>
      <w:r>
        <w:t>В случае нецелевого использования иных межбюджетных трансфертов уполномоченным органом местного самоуправления и (или) совершения иных бюджетных правонарушений бюджетные меры принуждения к получателям иных межбюджетных трансфертов, совершившим бюджетные нарушения, применяются в порядке и по основаниям, установленным бюджетным законодательством.</w:t>
      </w:r>
    </w:p>
    <w:p w:rsidR="005B1CF6" w:rsidRDefault="005B1CF6">
      <w:pPr>
        <w:pStyle w:val="ConsPlusNormal"/>
        <w:spacing w:before="220"/>
        <w:ind w:firstLine="540"/>
        <w:jc w:val="both"/>
      </w:pPr>
      <w:r>
        <w:t xml:space="preserve">Финансовая ответственность уполномоченного органа местного самоуправления за недостижение значений показателей результативности использования иных межбюджетных трансфертов определяется в соответствии с </w:t>
      </w:r>
      <w:hyperlink r:id="rId747" w:history="1">
        <w:r>
          <w:rPr>
            <w:color w:val="0000FF"/>
          </w:rPr>
          <w:t>пунктом 20</w:t>
        </w:r>
      </w:hyperlink>
      <w:r>
        <w:t xml:space="preserve"> Правил предоставления иных межбюджетных трансфертов.</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239" w:name="P10416"/>
      <w:bookmarkEnd w:id="239"/>
      <w:r>
        <w:t>ПОЛОЖЕНИЕ</w:t>
      </w:r>
    </w:p>
    <w:p w:rsidR="005B1CF6" w:rsidRDefault="005B1CF6">
      <w:pPr>
        <w:pStyle w:val="ConsPlusTitle"/>
        <w:jc w:val="center"/>
      </w:pPr>
      <w:r>
        <w:t>О ПОРЯДКЕ И УСЛОВИЯХ ПРЕДОСТАВЛЕНИЯ СУБСИДИИ БЮДЖЕТАМ</w:t>
      </w:r>
    </w:p>
    <w:p w:rsidR="005B1CF6" w:rsidRDefault="005B1CF6">
      <w:pPr>
        <w:pStyle w:val="ConsPlusTitle"/>
        <w:jc w:val="center"/>
      </w:pPr>
      <w:r>
        <w:t>МУНИЦИПАЛЬНЫХ РАЙОНОВ, МУНИЦИПАЛЬНЫХ ОКРУГОВ И ГОРОДСКИХ</w:t>
      </w:r>
    </w:p>
    <w:p w:rsidR="005B1CF6" w:rsidRDefault="005B1CF6">
      <w:pPr>
        <w:pStyle w:val="ConsPlusTitle"/>
        <w:jc w:val="center"/>
      </w:pPr>
      <w:r>
        <w:t>ОКРУГОВ АРХАНГЕЛЬСКОЙ ОБЛАСТИ НА РЕАЛИЗАЦИЮ МЕРОПРИЯТИЙ</w:t>
      </w:r>
    </w:p>
    <w:p w:rsidR="005B1CF6" w:rsidRDefault="005B1CF6">
      <w:pPr>
        <w:pStyle w:val="ConsPlusTitle"/>
        <w:jc w:val="center"/>
      </w:pPr>
      <w:r>
        <w:t>ПО МОДЕРНИЗАЦИИ МУНИЦИПАЛЬНЫХ ДЕТСКИХ ШКОЛ ИСКУССТВ ПО ВИДАМ</w:t>
      </w:r>
    </w:p>
    <w:p w:rsidR="005B1CF6" w:rsidRDefault="005B1CF6">
      <w:pPr>
        <w:pStyle w:val="ConsPlusTitle"/>
        <w:jc w:val="center"/>
      </w:pPr>
      <w:r>
        <w:t>ИСКУССТВ В ЦЕЛЯХ РЕАЛИЗАЦИИ НАЦИОНАЛЬНОГО ПРОЕКТА "КУЛЬТУРА"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(введено </w:t>
            </w:r>
            <w:hyperlink r:id="rId748"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06.03.2020 N 114-пп;</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22.12.2020 </w:t>
            </w:r>
            <w:hyperlink r:id="rId749" w:history="1">
              <w:r>
                <w:rPr>
                  <w:color w:val="0000FF"/>
                </w:rPr>
                <w:t>N 878-пп</w:t>
              </w:r>
            </w:hyperlink>
            <w:r>
              <w:rPr>
                <w:color w:val="392C69"/>
              </w:rPr>
              <w:t xml:space="preserve">, от 26.02.2021 </w:t>
            </w:r>
            <w:hyperlink r:id="rId750" w:history="1">
              <w:r>
                <w:rPr>
                  <w:color w:val="0000FF"/>
                </w:rPr>
                <w:t>N 98-пп</w:t>
              </w:r>
            </w:hyperlink>
            <w:r>
              <w:rPr>
                <w:color w:val="392C69"/>
              </w:rPr>
              <w:t xml:space="preserve">, от 16.06.2021 </w:t>
            </w:r>
            <w:hyperlink r:id="rId751" w:history="1">
              <w:r>
                <w:rPr>
                  <w:color w:val="0000FF"/>
                </w:rPr>
                <w:t>N 310-пп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Положение, разработанное в соответствии со </w:t>
      </w:r>
      <w:hyperlink r:id="rId752" w:history="1">
        <w:r>
          <w:rPr>
            <w:color w:val="0000FF"/>
          </w:rPr>
          <w:t>статьей 139</w:t>
        </w:r>
      </w:hyperlink>
      <w:r>
        <w:t xml:space="preserve"> Бюджетного кодекса Российской Федерации, устанавливает порядок и условия проведения конкурса на предоставление субсидий бюджетам муниципальных районов, муниципальных округов и городских округов Архангельской области (далее соответственно - конкурс, местные бюджеты, муниципальные образования), на реализацию мероприятий по модернизации муниципальных детских школ искусств по видам искусств путем их реконструкции, капитального ремонта (далее соответственно - мероприятие, субсидия) в2020 году в рамках государственной программы Российской Федерации "Развитие образования", с 2021 года - в рамках государственной </w:t>
      </w:r>
      <w:hyperlink r:id="rId753" w:history="1">
        <w:r>
          <w:rPr>
            <w:color w:val="0000FF"/>
          </w:rPr>
          <w:t>программы</w:t>
        </w:r>
      </w:hyperlink>
      <w:r>
        <w:t xml:space="preserve"> Российской Федерации "Развитие культуры", утвержденной постановлением Правительства Российской Федерации от 15 апреля 2014 года N 317, в целях реализации региональной составляющей федерального проекта "Обеспечение качественно нового уровня развития инфраструктуры культуры ("Культурная среда")" национального проекта "Культура".</w:t>
      </w:r>
    </w:p>
    <w:p w:rsidR="005B1CF6" w:rsidRDefault="005B1CF6">
      <w:pPr>
        <w:pStyle w:val="ConsPlusNormal"/>
        <w:jc w:val="both"/>
      </w:pPr>
      <w:r>
        <w:t xml:space="preserve">(в ред. постановлений Правительства Архангельской области от 22.12.2020 </w:t>
      </w:r>
      <w:hyperlink r:id="rId754" w:history="1">
        <w:r>
          <w:rPr>
            <w:color w:val="0000FF"/>
          </w:rPr>
          <w:t>N 878-пп</w:t>
        </w:r>
      </w:hyperlink>
      <w:r>
        <w:t xml:space="preserve">, от 26.02.2021 </w:t>
      </w:r>
      <w:hyperlink r:id="rId755" w:history="1">
        <w:r>
          <w:rPr>
            <w:color w:val="0000FF"/>
          </w:rPr>
          <w:t>N 98-пп</w:t>
        </w:r>
      </w:hyperlink>
      <w:r>
        <w:t>)</w:t>
      </w:r>
    </w:p>
    <w:p w:rsidR="005B1CF6" w:rsidRDefault="005B1CF6">
      <w:pPr>
        <w:pStyle w:val="ConsPlusNormal"/>
        <w:spacing w:before="220"/>
        <w:ind w:firstLine="540"/>
        <w:jc w:val="both"/>
      </w:pPr>
      <w:r>
        <w:t>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w:t>
      </w:r>
    </w:p>
    <w:p w:rsidR="005B1CF6" w:rsidRDefault="005B1CF6">
      <w:pPr>
        <w:pStyle w:val="ConsPlusNormal"/>
        <w:spacing w:before="220"/>
        <w:ind w:firstLine="540"/>
        <w:jc w:val="both"/>
      </w:pPr>
      <w:r>
        <w:t>2. В целях настоящего Положения под муниципальными детскими школами искусств по видам искусств понимаются детские школы искусств по видам искусств, в отношении которых функции и полномочия учредителя осуществляют органы местного самоуправления в области культуры (далее - ДШИ). Под объектом понимается здание или часть здания, в котором размещается ДШИ. ДШИ может иметь несколько объектов, расположенных по разным адресам.</w:t>
      </w:r>
    </w:p>
    <w:p w:rsidR="005B1CF6" w:rsidRDefault="005B1CF6">
      <w:pPr>
        <w:pStyle w:val="ConsPlusNormal"/>
        <w:spacing w:before="220"/>
        <w:ind w:firstLine="540"/>
        <w:jc w:val="both"/>
      </w:pPr>
      <w:r>
        <w:t>Субсидии не предоставляются в целях софинансирования расходных обязательств по проектированию.</w:t>
      </w:r>
    </w:p>
    <w:p w:rsidR="005B1CF6" w:rsidRDefault="005B1CF6">
      <w:pPr>
        <w:pStyle w:val="ConsPlusNormal"/>
        <w:spacing w:before="220"/>
        <w:ind w:firstLine="540"/>
        <w:jc w:val="both"/>
      </w:pPr>
      <w:r>
        <w:t>3. Главным распорядителем средств областного бюджета, предусмотренных на предоставление субсидий, является министерство культуры Архангельской области (далее - министерство).</w:t>
      </w:r>
    </w:p>
    <w:p w:rsidR="005B1CF6" w:rsidRDefault="005B1CF6">
      <w:pPr>
        <w:pStyle w:val="ConsPlusNormal"/>
        <w:spacing w:before="220"/>
        <w:ind w:firstLine="540"/>
        <w:jc w:val="both"/>
      </w:pPr>
      <w:r>
        <w:t>4. Предоставление субсидий осуществляется министерством в соответствии со сводной бюджетной росписью областного бюджета, доведенными лимитами бюджетных обязательств, предусмотренных областным законом об областном бюджете, и предельными объемами финансирования.</w:t>
      </w:r>
    </w:p>
    <w:p w:rsidR="005B1CF6" w:rsidRDefault="005B1CF6">
      <w:pPr>
        <w:pStyle w:val="ConsPlusNormal"/>
        <w:jc w:val="both"/>
      </w:pPr>
    </w:p>
    <w:p w:rsidR="005B1CF6" w:rsidRDefault="005B1CF6">
      <w:pPr>
        <w:pStyle w:val="ConsPlusTitle"/>
        <w:jc w:val="center"/>
        <w:outlineLvl w:val="1"/>
      </w:pPr>
      <w:r>
        <w:t>II. Условия предоставления субсидии</w:t>
      </w:r>
    </w:p>
    <w:p w:rsidR="005B1CF6" w:rsidRDefault="005B1CF6">
      <w:pPr>
        <w:pStyle w:val="ConsPlusNormal"/>
        <w:jc w:val="both"/>
      </w:pPr>
    </w:p>
    <w:p w:rsidR="005B1CF6" w:rsidRDefault="005B1CF6">
      <w:pPr>
        <w:pStyle w:val="ConsPlusNormal"/>
        <w:ind w:firstLine="540"/>
        <w:jc w:val="both"/>
      </w:pPr>
      <w:r>
        <w:t>5. Субсидия предоставляется местному бюджету при соблюдении следующих условий:</w:t>
      </w:r>
    </w:p>
    <w:p w:rsidR="005B1CF6" w:rsidRDefault="005B1CF6">
      <w:pPr>
        <w:pStyle w:val="ConsPlusNormal"/>
        <w:spacing w:before="220"/>
        <w:ind w:firstLine="540"/>
        <w:jc w:val="both"/>
      </w:pPr>
      <w:bookmarkStart w:id="240" w:name="P10441"/>
      <w:bookmarkEnd w:id="240"/>
      <w:r>
        <w:t>1) наличие утвержденной муниципальной программы, предусматривающей мероприятия,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rsidR="005B1CF6" w:rsidRDefault="005B1CF6">
      <w:pPr>
        <w:pStyle w:val="ConsPlusNormal"/>
        <w:spacing w:before="220"/>
        <w:ind w:firstLine="540"/>
        <w:jc w:val="both"/>
      </w:pPr>
      <w:bookmarkStart w:id="241" w:name="P10442"/>
      <w:bookmarkEnd w:id="241"/>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5B1CF6" w:rsidRDefault="005B1CF6">
      <w:pPr>
        <w:pStyle w:val="ConsPlusNormal"/>
        <w:jc w:val="both"/>
      </w:pPr>
      <w:r>
        <w:t xml:space="preserve">(пп. 2 в ред. </w:t>
      </w:r>
      <w:hyperlink r:id="rId756"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3) наличие утвержденной в установленном порядке проектно-сметной документации на реконструкцию объекта и (или) сметы расходов на капитальный ремонт.</w:t>
      </w:r>
    </w:p>
    <w:p w:rsidR="005B1CF6" w:rsidRDefault="005B1CF6">
      <w:pPr>
        <w:pStyle w:val="ConsPlusNormal"/>
        <w:spacing w:before="220"/>
        <w:ind w:firstLine="540"/>
        <w:jc w:val="both"/>
      </w:pPr>
      <w:r>
        <w:t>Корректировка проектно-сметной документации по объекту, на которую муниципальным образованием при подаче заявления на предоставление субсидии представлены положительные заключения государственной экспертизы проектной документации и (или) положительное заключение о достоверности определения сметной стоимости объекта, а также корректировка сметы расходов на капитальный ремонт в рамках заключенного соглашения не допускаются;</w:t>
      </w:r>
    </w:p>
    <w:p w:rsidR="005B1CF6" w:rsidRDefault="005B1CF6">
      <w:pPr>
        <w:pStyle w:val="ConsPlusNormal"/>
        <w:spacing w:before="220"/>
        <w:ind w:firstLine="540"/>
        <w:jc w:val="both"/>
      </w:pPr>
      <w:r>
        <w:t xml:space="preserve">4) наличие положительного заключения государственной экспертизы проектной документации, включающей проверку достоверности определения сметной стоимости работ по капитальному ремонту ДШИ, в случаях, установленных </w:t>
      </w:r>
      <w:hyperlink r:id="rId757" w:history="1">
        <w:r>
          <w:rPr>
            <w:color w:val="0000FF"/>
          </w:rPr>
          <w:t>частью 2 статьи 8.3</w:t>
        </w:r>
      </w:hyperlink>
      <w:r>
        <w:t xml:space="preserve"> и </w:t>
      </w:r>
      <w:hyperlink r:id="rId758" w:history="1">
        <w:r>
          <w:rPr>
            <w:color w:val="0000FF"/>
          </w:rPr>
          <w:t>статьей 49</w:t>
        </w:r>
      </w:hyperlink>
      <w:r>
        <w:t xml:space="preserve"> Градостроительного кодекса Российской Федерации. В иных случаях копии положительных заключений государственной (негосударственной) экспертизы достоверности определения сметной стоимости;</w:t>
      </w:r>
    </w:p>
    <w:p w:rsidR="005B1CF6" w:rsidRDefault="005B1CF6">
      <w:pPr>
        <w:pStyle w:val="ConsPlusNormal"/>
        <w:jc w:val="both"/>
      </w:pPr>
      <w:r>
        <w:t xml:space="preserve">(пп. 4 в ред. </w:t>
      </w:r>
      <w:hyperlink r:id="rId759"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5)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B1CF6" w:rsidRDefault="005B1CF6">
      <w:pPr>
        <w:pStyle w:val="ConsPlusNormal"/>
        <w:spacing w:before="220"/>
        <w:ind w:firstLine="540"/>
        <w:jc w:val="both"/>
      </w:pPr>
      <w:r>
        <w:t xml:space="preserve">6) возврат муниципальным образованием средств субсидии в соответствии с </w:t>
      </w:r>
      <w:hyperlink r:id="rId760" w:history="1">
        <w:r>
          <w:rPr>
            <w:color w:val="0000FF"/>
          </w:rPr>
          <w:t>пунктом 17</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и городских округов Архангельской области, утвержденных постановлением Правительства Архангельской области от 26 декабря 2017 года N 637-пп (далее - правила, устанавливающие общие требования).</w:t>
      </w:r>
    </w:p>
    <w:p w:rsidR="005B1CF6" w:rsidRDefault="005B1CF6">
      <w:pPr>
        <w:pStyle w:val="ConsPlusNormal"/>
        <w:jc w:val="both"/>
      </w:pPr>
      <w:r>
        <w:t xml:space="preserve">(в ред. </w:t>
      </w:r>
      <w:hyperlink r:id="rId761"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jc w:val="both"/>
      </w:pPr>
    </w:p>
    <w:p w:rsidR="005B1CF6" w:rsidRDefault="005B1CF6">
      <w:pPr>
        <w:pStyle w:val="ConsPlusTitle"/>
        <w:jc w:val="center"/>
        <w:outlineLvl w:val="1"/>
      </w:pPr>
      <w:r>
        <w:t>III. Порядок предоставления субсидии</w:t>
      </w:r>
    </w:p>
    <w:p w:rsidR="005B1CF6" w:rsidRDefault="005B1CF6">
      <w:pPr>
        <w:pStyle w:val="ConsPlusNormal"/>
        <w:jc w:val="both"/>
      </w:pPr>
    </w:p>
    <w:p w:rsidR="005B1CF6" w:rsidRDefault="005B1CF6">
      <w:pPr>
        <w:pStyle w:val="ConsPlusNormal"/>
        <w:ind w:firstLine="540"/>
        <w:jc w:val="both"/>
      </w:pPr>
      <w:r>
        <w:t>6. Министерство не позднее чем за четыре календарных дня до дня начала приема документов готовит извещение о приеме документов в целях предоставления субсидии (далее - извещение) и размещает его на странице министерства на официальном сайте Правительства Архангельской области в информационно-телекоммуникационной сети "Интернет", а также организует направление извещения в государственной информационной системе Архангельской области "Система электронного документооборота Правительства Архангельской области "Дело" не позднее чем за четыре календарных дня до дня окончания приема документов.</w:t>
      </w:r>
    </w:p>
    <w:p w:rsidR="005B1CF6" w:rsidRDefault="005B1CF6">
      <w:pPr>
        <w:pStyle w:val="ConsPlusNormal"/>
        <w:spacing w:before="220"/>
        <w:ind w:firstLine="540"/>
        <w:jc w:val="both"/>
      </w:pPr>
      <w:r>
        <w:t>7. Извещение содержит следующие сведения:</w:t>
      </w:r>
    </w:p>
    <w:p w:rsidR="005B1CF6" w:rsidRDefault="005B1CF6">
      <w:pPr>
        <w:pStyle w:val="ConsPlusNormal"/>
        <w:spacing w:before="220"/>
        <w:ind w:firstLine="540"/>
        <w:jc w:val="both"/>
      </w:pPr>
      <w:r>
        <w:t>1) место, время и срок приема документов;</w:t>
      </w:r>
    </w:p>
    <w:p w:rsidR="005B1CF6" w:rsidRDefault="005B1CF6">
      <w:pPr>
        <w:pStyle w:val="ConsPlusNormal"/>
        <w:spacing w:before="220"/>
        <w:ind w:firstLine="540"/>
        <w:jc w:val="both"/>
      </w:pPr>
      <w:r>
        <w:t xml:space="preserve">2) перечень документов, указанных в </w:t>
      </w:r>
      <w:hyperlink w:anchor="P10461" w:history="1">
        <w:r>
          <w:rPr>
            <w:color w:val="0000FF"/>
          </w:rPr>
          <w:t>пункте 8</w:t>
        </w:r>
      </w:hyperlink>
      <w:r>
        <w:t xml:space="preserve"> настоящего Положения;</w:t>
      </w:r>
    </w:p>
    <w:p w:rsidR="005B1CF6" w:rsidRDefault="005B1CF6">
      <w:pPr>
        <w:pStyle w:val="ConsPlusNormal"/>
        <w:spacing w:before="220"/>
        <w:ind w:firstLine="540"/>
        <w:jc w:val="both"/>
      </w:pPr>
      <w:r>
        <w:t>3) наименование, адрес и контактную информацию министерства;</w:t>
      </w:r>
    </w:p>
    <w:p w:rsidR="005B1CF6" w:rsidRDefault="005B1CF6">
      <w:pPr>
        <w:pStyle w:val="ConsPlusNormal"/>
        <w:spacing w:before="220"/>
        <w:ind w:firstLine="540"/>
        <w:jc w:val="both"/>
      </w:pPr>
      <w:r>
        <w:t>4) форму заявления о предоставлении субсидии;</w:t>
      </w:r>
    </w:p>
    <w:p w:rsidR="005B1CF6" w:rsidRDefault="005B1CF6">
      <w:pPr>
        <w:pStyle w:val="ConsPlusNormal"/>
        <w:spacing w:before="220"/>
        <w:ind w:firstLine="540"/>
        <w:jc w:val="both"/>
      </w:pPr>
      <w:r>
        <w:t>5) проект соглашения.</w:t>
      </w:r>
    </w:p>
    <w:p w:rsidR="005B1CF6" w:rsidRDefault="005B1CF6">
      <w:pPr>
        <w:pStyle w:val="ConsPlusNormal"/>
        <w:spacing w:before="220"/>
        <w:ind w:firstLine="540"/>
        <w:jc w:val="both"/>
      </w:pPr>
      <w:bookmarkStart w:id="242" w:name="P10461"/>
      <w:bookmarkEnd w:id="242"/>
      <w:r>
        <w:t xml:space="preserve">8. Для получения субсидии муниципальное образование в срок, указанный в извещении, представляет в министерство </w:t>
      </w:r>
      <w:hyperlink w:anchor="P10523" w:history="1">
        <w:r>
          <w:rPr>
            <w:color w:val="0000FF"/>
          </w:rPr>
          <w:t>заявление</w:t>
        </w:r>
      </w:hyperlink>
      <w:r>
        <w:t xml:space="preserve"> о предоставлении субсидии по форме согласно приложению к настоящему Положению с приложением следующих документов (далее - документы):</w:t>
      </w:r>
    </w:p>
    <w:p w:rsidR="005B1CF6" w:rsidRDefault="005B1CF6">
      <w:pPr>
        <w:pStyle w:val="ConsPlusNormal"/>
        <w:spacing w:before="220"/>
        <w:ind w:firstLine="540"/>
        <w:jc w:val="both"/>
      </w:pPr>
      <w:r>
        <w:t>1) утвержденную в установленном порядке проектно-сметную документацию на реконструкцию объекта и (или) смету расходов на капитальный ремонт;</w:t>
      </w:r>
    </w:p>
    <w:p w:rsidR="005B1CF6" w:rsidRDefault="005B1CF6">
      <w:pPr>
        <w:pStyle w:val="ConsPlusNormal"/>
        <w:spacing w:before="220"/>
        <w:ind w:firstLine="540"/>
        <w:jc w:val="both"/>
      </w:pPr>
      <w:r>
        <w:t xml:space="preserve">2) копии положительных заключений государственной экспертизы проектной документации и результатов инженерных изысканий, соответствующих требованиям технических регламентов, в случаях, установленных </w:t>
      </w:r>
      <w:hyperlink r:id="rId762" w:history="1">
        <w:r>
          <w:rPr>
            <w:color w:val="0000FF"/>
          </w:rPr>
          <w:t>частью 2 статьи 8.3</w:t>
        </w:r>
      </w:hyperlink>
      <w:r>
        <w:t xml:space="preserve"> и </w:t>
      </w:r>
      <w:hyperlink r:id="rId763" w:history="1">
        <w:r>
          <w:rPr>
            <w:color w:val="0000FF"/>
          </w:rPr>
          <w:t>статьей 49</w:t>
        </w:r>
      </w:hyperlink>
      <w:r>
        <w:t xml:space="preserve"> Градостроительного кодекса Российской Федерации. В иных случаях - копии положительных заключений государственной (негосударственной) экспертизы достоверности сметной стоимости;</w:t>
      </w:r>
    </w:p>
    <w:p w:rsidR="005B1CF6" w:rsidRDefault="005B1CF6">
      <w:pPr>
        <w:pStyle w:val="ConsPlusNormal"/>
        <w:jc w:val="both"/>
      </w:pPr>
      <w:r>
        <w:t xml:space="preserve">(пп. 2 в ред. </w:t>
      </w:r>
      <w:hyperlink r:id="rId764"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3) обязательство муниципального образования при необходимости обеспечить за счет средств местного бюджета оснащение модернизируемых ДШИ;</w:t>
      </w:r>
    </w:p>
    <w:p w:rsidR="005B1CF6" w:rsidRDefault="005B1CF6">
      <w:pPr>
        <w:pStyle w:val="ConsPlusNormal"/>
        <w:spacing w:before="220"/>
        <w:ind w:firstLine="540"/>
        <w:jc w:val="both"/>
      </w:pPr>
      <w:r>
        <w:t xml:space="preserve">4) исключен. - </w:t>
      </w:r>
      <w:hyperlink r:id="rId765" w:history="1">
        <w:r>
          <w:rPr>
            <w:color w:val="0000FF"/>
          </w:rPr>
          <w:t>Постановление</w:t>
        </w:r>
      </w:hyperlink>
      <w:r>
        <w:t xml:space="preserve"> Правительства Архангельской области от 22.12.2020 N 878-пп.</w:t>
      </w:r>
    </w:p>
    <w:p w:rsidR="005B1CF6" w:rsidRDefault="005B1CF6">
      <w:pPr>
        <w:pStyle w:val="ConsPlusNormal"/>
        <w:spacing w:before="220"/>
        <w:ind w:firstLine="540"/>
        <w:jc w:val="both"/>
      </w:pPr>
      <w:r>
        <w:t>Муниципальные образования несут ответственность за достоверность информации, содержащейся в документах.</w:t>
      </w:r>
    </w:p>
    <w:p w:rsidR="005B1CF6" w:rsidRDefault="005B1CF6">
      <w:pPr>
        <w:pStyle w:val="ConsPlusNormal"/>
        <w:spacing w:before="220"/>
        <w:ind w:firstLine="540"/>
        <w:jc w:val="both"/>
      </w:pPr>
      <w:r>
        <w:t>9. Министерство осуществляет прием, регистрацию и рассмотрение документов в течение четырех рабочих дней со дня их поступления и принимает одно из следующих решений:</w:t>
      </w:r>
    </w:p>
    <w:p w:rsidR="005B1CF6" w:rsidRDefault="005B1CF6">
      <w:pPr>
        <w:pStyle w:val="ConsPlusNormal"/>
        <w:spacing w:before="220"/>
        <w:ind w:firstLine="540"/>
        <w:jc w:val="both"/>
      </w:pPr>
      <w:bookmarkStart w:id="243" w:name="P10469"/>
      <w:bookmarkEnd w:id="243"/>
      <w:r>
        <w:t>1) об отказе в направлении заявки в Министерство культуры Российской Федерации (далее - Минкультуры России);</w:t>
      </w:r>
    </w:p>
    <w:p w:rsidR="005B1CF6" w:rsidRDefault="005B1CF6">
      <w:pPr>
        <w:pStyle w:val="ConsPlusNormal"/>
        <w:spacing w:before="220"/>
        <w:ind w:firstLine="540"/>
        <w:jc w:val="both"/>
      </w:pPr>
      <w:r>
        <w:t>2) о допуске заявки к направлению в Минкультуры России.</w:t>
      </w:r>
    </w:p>
    <w:p w:rsidR="005B1CF6" w:rsidRDefault="005B1CF6">
      <w:pPr>
        <w:pStyle w:val="ConsPlusNormal"/>
        <w:spacing w:before="220"/>
        <w:ind w:firstLine="540"/>
        <w:jc w:val="both"/>
      </w:pPr>
      <w:r>
        <w:t>Решения министерства могут быть обжалованы в установленном законодательством Российской Федерации порядке.</w:t>
      </w:r>
    </w:p>
    <w:p w:rsidR="005B1CF6" w:rsidRDefault="005B1CF6">
      <w:pPr>
        <w:pStyle w:val="ConsPlusNormal"/>
        <w:spacing w:before="220"/>
        <w:ind w:firstLine="540"/>
        <w:jc w:val="both"/>
      </w:pPr>
      <w:bookmarkStart w:id="244" w:name="P10472"/>
      <w:bookmarkEnd w:id="244"/>
      <w:r>
        <w:t xml:space="preserve">10. Министерство принимает решение, предусмотренное </w:t>
      </w:r>
      <w:hyperlink w:anchor="P10469" w:history="1">
        <w:r>
          <w:rPr>
            <w:color w:val="0000FF"/>
          </w:rPr>
          <w:t>подпунктом 1 пункта 9</w:t>
        </w:r>
      </w:hyperlink>
      <w:r>
        <w:t xml:space="preserve"> настоящего Положения, в следующих случаях:</w:t>
      </w:r>
    </w:p>
    <w:p w:rsidR="005B1CF6" w:rsidRDefault="005B1CF6">
      <w:pPr>
        <w:pStyle w:val="ConsPlusNormal"/>
        <w:spacing w:before="220"/>
        <w:ind w:firstLine="540"/>
        <w:jc w:val="both"/>
      </w:pPr>
      <w:r>
        <w:t>1) представление заявки с нарушением сроков, указанных в извещении;</w:t>
      </w:r>
    </w:p>
    <w:p w:rsidR="005B1CF6" w:rsidRDefault="005B1CF6">
      <w:pPr>
        <w:pStyle w:val="ConsPlusNormal"/>
        <w:spacing w:before="220"/>
        <w:ind w:firstLine="540"/>
        <w:jc w:val="both"/>
      </w:pPr>
      <w:r>
        <w:t xml:space="preserve">2) представление заявки, не соответствующей требованиям, предусмотренным </w:t>
      </w:r>
      <w:hyperlink w:anchor="P10461" w:history="1">
        <w:r>
          <w:rPr>
            <w:color w:val="0000FF"/>
          </w:rPr>
          <w:t>пунктом 8</w:t>
        </w:r>
      </w:hyperlink>
      <w:r>
        <w:t xml:space="preserve"> настоящего Положения;</w:t>
      </w:r>
    </w:p>
    <w:p w:rsidR="005B1CF6" w:rsidRDefault="005B1CF6">
      <w:pPr>
        <w:pStyle w:val="ConsPlusNormal"/>
        <w:spacing w:before="220"/>
        <w:ind w:firstLine="540"/>
        <w:jc w:val="both"/>
      </w:pPr>
      <w:r>
        <w:t xml:space="preserve">3) представление документов, указанных в </w:t>
      </w:r>
      <w:hyperlink w:anchor="P10461" w:history="1">
        <w:r>
          <w:rPr>
            <w:color w:val="0000FF"/>
          </w:rPr>
          <w:t>пункте 8</w:t>
        </w:r>
      </w:hyperlink>
      <w:r>
        <w:t xml:space="preserve"> настоящего Положения, не в полном объеме;</w:t>
      </w:r>
    </w:p>
    <w:p w:rsidR="005B1CF6" w:rsidRDefault="005B1CF6">
      <w:pPr>
        <w:pStyle w:val="ConsPlusNormal"/>
        <w:spacing w:before="220"/>
        <w:ind w:firstLine="540"/>
        <w:jc w:val="both"/>
      </w:pPr>
      <w:r>
        <w:t>4) представление документов, содержащих недостоверные сведения.</w:t>
      </w:r>
    </w:p>
    <w:p w:rsidR="005B1CF6" w:rsidRDefault="005B1CF6">
      <w:pPr>
        <w:pStyle w:val="ConsPlusNormal"/>
        <w:spacing w:before="220"/>
        <w:ind w:firstLine="540"/>
        <w:jc w:val="both"/>
      </w:pPr>
      <w:r>
        <w:t xml:space="preserve">11. По итогам рассмотрения документов, указанных в </w:t>
      </w:r>
      <w:hyperlink w:anchor="P10461" w:history="1">
        <w:r>
          <w:rPr>
            <w:color w:val="0000FF"/>
          </w:rPr>
          <w:t>пункте 8</w:t>
        </w:r>
      </w:hyperlink>
      <w:r>
        <w:t xml:space="preserve"> настоящего Положения, министерство направляет в Минкультуры России документы на участие в отборе для предоставления субсидий из федерального бюджета в областной бюджет.</w:t>
      </w:r>
    </w:p>
    <w:p w:rsidR="005B1CF6" w:rsidRDefault="005B1CF6">
      <w:pPr>
        <w:pStyle w:val="ConsPlusNormal"/>
        <w:spacing w:before="220"/>
        <w:ind w:firstLine="540"/>
        <w:jc w:val="both"/>
      </w:pPr>
      <w:r>
        <w:t>Субсидия предоставляется по итогам организованного Минкультуры России адресного (пообъектного) отбора ДШИ, который проводится в соответствии с разработанными Минкультуры России правилами.</w:t>
      </w:r>
    </w:p>
    <w:p w:rsidR="005B1CF6" w:rsidRDefault="005B1CF6">
      <w:pPr>
        <w:pStyle w:val="ConsPlusNormal"/>
        <w:spacing w:before="220"/>
        <w:ind w:firstLine="540"/>
        <w:jc w:val="both"/>
      </w:pPr>
      <w:r>
        <w:t xml:space="preserve">12. Министерство в течение семи календарных дней со дня получения решения Минкультуры России о результатах отбора, указанного в </w:t>
      </w:r>
      <w:hyperlink w:anchor="P10472" w:history="1">
        <w:r>
          <w:rPr>
            <w:color w:val="0000FF"/>
          </w:rPr>
          <w:t>пункте 10</w:t>
        </w:r>
      </w:hyperlink>
      <w:r>
        <w:t xml:space="preserve"> настоящего Положения, готовит и вносит для рассмотрения на заседании Правительства Архангельской области проект постановления Правительства Архангельской области о распределении средств субсидии (далее - постановление).</w:t>
      </w:r>
    </w:p>
    <w:p w:rsidR="005B1CF6" w:rsidRDefault="005B1CF6">
      <w:pPr>
        <w:pStyle w:val="ConsPlusNormal"/>
        <w:spacing w:before="220"/>
        <w:ind w:firstLine="540"/>
        <w:jc w:val="both"/>
      </w:pPr>
      <w:r>
        <w:t xml:space="preserve">13. Министерство заключает с уполномоченным органом местного самоуправления соглашение о предоставлении иных межбюджетных трансфертов. Соглашение формируется и заключается в государственной интегрированной информационной системе управления общественными финансами "Электронный бюджет" по Типовой </w:t>
      </w:r>
      <w:hyperlink r:id="rId766" w:history="1">
        <w:r>
          <w:rPr>
            <w:color w:val="0000FF"/>
          </w:rPr>
          <w:t>форме</w:t>
        </w:r>
      </w:hyperlink>
      <w:r>
        <w:t xml:space="preserve">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утвержденной Приказом Министерства финансов Российской Федерации от 14 декабря 2018 года N 270н в сроки установленные </w:t>
      </w:r>
      <w:hyperlink r:id="rId767"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
    <w:p w:rsidR="005B1CF6" w:rsidRDefault="005B1CF6">
      <w:pPr>
        <w:pStyle w:val="ConsPlusNormal"/>
        <w:jc w:val="both"/>
      </w:pPr>
      <w:r>
        <w:t xml:space="preserve">(п. 13 в ред. </w:t>
      </w:r>
      <w:hyperlink r:id="rId768"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 xml:space="preserve">14. Органы местного самоуправления муниципальных образований в целях подтверждения выполнения условий предоставления субсидии, предусмотренных </w:t>
      </w:r>
      <w:hyperlink w:anchor="P10441" w:history="1">
        <w:r>
          <w:rPr>
            <w:color w:val="0000FF"/>
          </w:rPr>
          <w:t>подпунктами 1</w:t>
        </w:r>
      </w:hyperlink>
      <w:r>
        <w:t xml:space="preserve"> и </w:t>
      </w:r>
      <w:hyperlink w:anchor="P10442" w:history="1">
        <w:r>
          <w:rPr>
            <w:color w:val="0000FF"/>
          </w:rPr>
          <w:t>2 пункта 5</w:t>
        </w:r>
      </w:hyperlink>
      <w:r>
        <w:t xml:space="preserve"> настоящего Положения, представляют однократно в Управление Федерального казначейства по Архангельской области и Ненецкому автономному округу следующие документы:</w:t>
      </w:r>
    </w:p>
    <w:p w:rsidR="005B1CF6" w:rsidRDefault="005B1CF6">
      <w:pPr>
        <w:pStyle w:val="ConsPlusNormal"/>
        <w:spacing w:before="220"/>
        <w:ind w:firstLine="540"/>
        <w:jc w:val="both"/>
      </w:pPr>
      <w:r>
        <w:t>1) копию утвержденной муниципальной программы, предусматривающей мероприятия,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rsidR="005B1CF6" w:rsidRDefault="005B1CF6">
      <w:pPr>
        <w:pStyle w:val="ConsPlusNormal"/>
        <w:spacing w:before="220"/>
        <w:ind w:firstLine="540"/>
        <w:jc w:val="both"/>
      </w:pPr>
      <w:r>
        <w:t xml:space="preserve">2) выписку из решения представительного органа муниципального образования о местном бюджете, подтверждающую финансирование реализации мероприятия в объеме, предусмотренном </w:t>
      </w:r>
      <w:hyperlink w:anchor="P10442" w:history="1">
        <w:r>
          <w:rPr>
            <w:color w:val="0000FF"/>
          </w:rPr>
          <w:t>подпунктом 2 пункта 5</w:t>
        </w:r>
      </w:hyperlink>
      <w:r>
        <w:t xml:space="preserve"> настоящего Положения.</w:t>
      </w:r>
    </w:p>
    <w:p w:rsidR="005B1CF6" w:rsidRDefault="005B1CF6">
      <w:pPr>
        <w:pStyle w:val="ConsPlusNormal"/>
        <w:spacing w:before="220"/>
        <w:ind w:firstLine="540"/>
        <w:jc w:val="both"/>
      </w:pPr>
      <w:r>
        <w:t>Органы местного самоуправления муниципальных образований несут ответственность за достоверность информации, содержащейся в указанных документах.</w:t>
      </w:r>
    </w:p>
    <w:p w:rsidR="005B1CF6" w:rsidRDefault="005B1CF6">
      <w:pPr>
        <w:pStyle w:val="ConsPlusNormal"/>
        <w:spacing w:before="220"/>
        <w:ind w:firstLine="540"/>
        <w:jc w:val="both"/>
      </w:pPr>
      <w:r>
        <w:t>15.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5B1CF6" w:rsidRDefault="005B1CF6">
      <w:pPr>
        <w:pStyle w:val="ConsPlusNormal"/>
        <w:spacing w:before="220"/>
        <w:ind w:firstLine="540"/>
        <w:jc w:val="both"/>
      </w:pPr>
      <w:r>
        <w:t>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jc w:val="both"/>
      </w:pPr>
      <w:r>
        <w:t xml:space="preserve">(п. 15 в ред. </w:t>
      </w:r>
      <w:hyperlink r:id="rId769"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jc w:val="both"/>
      </w:pPr>
    </w:p>
    <w:p w:rsidR="005B1CF6" w:rsidRDefault="005B1CF6">
      <w:pPr>
        <w:pStyle w:val="ConsPlusTitle"/>
        <w:jc w:val="center"/>
        <w:outlineLvl w:val="1"/>
      </w:pPr>
      <w:r>
        <w:t>IV. Осуществление контроля за целевым</w:t>
      </w:r>
    </w:p>
    <w:p w:rsidR="005B1CF6" w:rsidRDefault="005B1CF6">
      <w:pPr>
        <w:pStyle w:val="ConsPlusTitle"/>
        <w:jc w:val="center"/>
      </w:pPr>
      <w:r>
        <w:t>использованием субсидии</w:t>
      </w:r>
    </w:p>
    <w:p w:rsidR="005B1CF6" w:rsidRDefault="005B1CF6">
      <w:pPr>
        <w:pStyle w:val="ConsPlusNormal"/>
        <w:jc w:val="both"/>
      </w:pPr>
    </w:p>
    <w:p w:rsidR="005B1CF6" w:rsidRDefault="005B1CF6">
      <w:pPr>
        <w:pStyle w:val="ConsPlusNormal"/>
        <w:ind w:firstLine="540"/>
        <w:jc w:val="both"/>
      </w:pPr>
      <w:r>
        <w:t>16. Органы местного самоуправления муниципального образования представляют в министерство отчетность в порядке и сроки, которые предусмотрены соглашениями.</w:t>
      </w:r>
    </w:p>
    <w:p w:rsidR="005B1CF6" w:rsidRDefault="005B1CF6">
      <w:pPr>
        <w:pStyle w:val="ConsPlusNormal"/>
        <w:spacing w:before="220"/>
        <w:ind w:firstLine="540"/>
        <w:jc w:val="both"/>
      </w:pPr>
      <w:r>
        <w:t>17. Показателем результативности использования субсидии является количество реконструированных и (или) капитально отремонтированных региональных и муниципальных ДШИ.</w:t>
      </w:r>
    </w:p>
    <w:p w:rsidR="005B1CF6" w:rsidRDefault="005B1CF6">
      <w:pPr>
        <w:pStyle w:val="ConsPlusNormal"/>
        <w:spacing w:before="220"/>
        <w:ind w:firstLine="540"/>
        <w:jc w:val="both"/>
      </w:pPr>
      <w:r>
        <w:t>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органами местного самоуправления муниципального образования.</w:t>
      </w:r>
    </w:p>
    <w:p w:rsidR="005B1CF6" w:rsidRDefault="005B1CF6">
      <w:pPr>
        <w:pStyle w:val="ConsPlusNormal"/>
        <w:spacing w:before="220"/>
        <w:ind w:firstLine="540"/>
        <w:jc w:val="both"/>
      </w:pPr>
      <w:r>
        <w:t>18. Контроль за целевым использованием средств субсидии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19. При выявлении факта нецелевого использования средств субсидии орган местного самоуправления муниципального образования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rsidR="005B1CF6" w:rsidRDefault="005B1CF6">
      <w:pPr>
        <w:pStyle w:val="ConsPlusNormal"/>
        <w:spacing w:before="220"/>
        <w:ind w:firstLine="540"/>
        <w:jc w:val="both"/>
      </w:pPr>
      <w:r>
        <w:t>В случае нецелевого использования субсидии органом местного самоуправления муниципального образования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5B1CF6" w:rsidRDefault="005B1CF6">
      <w:pPr>
        <w:pStyle w:val="ConsPlusNormal"/>
        <w:spacing w:before="220"/>
        <w:ind w:firstLine="540"/>
        <w:jc w:val="both"/>
      </w:pPr>
      <w:r>
        <w:t>20.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правилами, устанавливающими общие требования.</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w:t>
      </w:r>
    </w:p>
    <w:p w:rsidR="005B1CF6" w:rsidRDefault="005B1CF6">
      <w:pPr>
        <w:pStyle w:val="ConsPlusNormal"/>
        <w:jc w:val="right"/>
      </w:pPr>
      <w:r>
        <w:t>к Положению о порядке и условиях</w:t>
      </w:r>
    </w:p>
    <w:p w:rsidR="005B1CF6" w:rsidRDefault="005B1CF6">
      <w:pPr>
        <w:pStyle w:val="ConsPlusNormal"/>
        <w:jc w:val="right"/>
      </w:pPr>
      <w:r>
        <w:t>предоставления субсидии бюджетам</w:t>
      </w:r>
    </w:p>
    <w:p w:rsidR="005B1CF6" w:rsidRDefault="005B1CF6">
      <w:pPr>
        <w:pStyle w:val="ConsPlusNormal"/>
        <w:jc w:val="right"/>
      </w:pPr>
      <w:r>
        <w:t>муниципальных районов, муниципальных</w:t>
      </w:r>
    </w:p>
    <w:p w:rsidR="005B1CF6" w:rsidRDefault="005B1CF6">
      <w:pPr>
        <w:pStyle w:val="ConsPlusNormal"/>
        <w:jc w:val="right"/>
      </w:pPr>
      <w:r>
        <w:t>округов и городских округов</w:t>
      </w:r>
    </w:p>
    <w:p w:rsidR="005B1CF6" w:rsidRDefault="005B1CF6">
      <w:pPr>
        <w:pStyle w:val="ConsPlusNormal"/>
        <w:jc w:val="right"/>
      </w:pPr>
      <w:r>
        <w:t>Архангельской области</w:t>
      </w:r>
    </w:p>
    <w:p w:rsidR="005B1CF6" w:rsidRDefault="005B1CF6">
      <w:pPr>
        <w:pStyle w:val="ConsPlusNormal"/>
        <w:jc w:val="right"/>
      </w:pPr>
      <w:r>
        <w:t>на реализацию мероприятий</w:t>
      </w:r>
    </w:p>
    <w:p w:rsidR="005B1CF6" w:rsidRDefault="005B1CF6">
      <w:pPr>
        <w:pStyle w:val="ConsPlusNormal"/>
        <w:jc w:val="right"/>
      </w:pPr>
      <w:r>
        <w:t>по модернизации муниципальных</w:t>
      </w:r>
    </w:p>
    <w:p w:rsidR="005B1CF6" w:rsidRDefault="005B1CF6">
      <w:pPr>
        <w:pStyle w:val="ConsPlusNormal"/>
        <w:jc w:val="right"/>
      </w:pPr>
      <w:r>
        <w:t>детских школ искусств по видам искусств</w:t>
      </w:r>
    </w:p>
    <w:p w:rsidR="005B1CF6" w:rsidRDefault="005B1CF6">
      <w:pPr>
        <w:pStyle w:val="ConsPlusNormal"/>
        <w:jc w:val="right"/>
      </w:pPr>
      <w:r>
        <w:t>в целях реализации национального</w:t>
      </w:r>
    </w:p>
    <w:p w:rsidR="005B1CF6" w:rsidRDefault="005B1CF6">
      <w:pPr>
        <w:pStyle w:val="ConsPlusNormal"/>
        <w:jc w:val="right"/>
      </w:pPr>
      <w:r>
        <w:t>проекта "Культура"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22.12.2020 </w:t>
            </w:r>
            <w:hyperlink r:id="rId770" w:history="1">
              <w:r>
                <w:rPr>
                  <w:color w:val="0000FF"/>
                </w:rPr>
                <w:t>N 878-пп</w:t>
              </w:r>
            </w:hyperlink>
            <w:r>
              <w:rPr>
                <w:color w:val="392C69"/>
              </w:rPr>
              <w:t xml:space="preserve">, от 26.02.2021 </w:t>
            </w:r>
            <w:hyperlink r:id="rId771" w:history="1">
              <w:r>
                <w:rPr>
                  <w:color w:val="0000FF"/>
                </w:rPr>
                <w:t>N 98-пп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245" w:name="P10523"/>
      <w:bookmarkEnd w:id="245"/>
      <w:r>
        <w:t xml:space="preserve">                                 ЗАЯВЛЕНИЕ</w:t>
      </w:r>
    </w:p>
    <w:p w:rsidR="005B1CF6" w:rsidRDefault="005B1CF6">
      <w:pPr>
        <w:pStyle w:val="ConsPlusNonformat"/>
        <w:jc w:val="both"/>
      </w:pPr>
      <w:r>
        <w:t xml:space="preserve">                  о предоставлении субсидии на реализацию</w:t>
      </w:r>
    </w:p>
    <w:p w:rsidR="005B1CF6" w:rsidRDefault="005B1CF6">
      <w:pPr>
        <w:pStyle w:val="ConsPlusNonformat"/>
        <w:jc w:val="both"/>
      </w:pPr>
      <w:r>
        <w:t xml:space="preserve">        мероприятий по модернизации детских школ искусств по видам</w:t>
      </w:r>
    </w:p>
    <w:p w:rsidR="005B1CF6" w:rsidRDefault="005B1CF6">
      <w:pPr>
        <w:pStyle w:val="ConsPlusNonformat"/>
        <w:jc w:val="both"/>
      </w:pPr>
      <w:r>
        <w:t xml:space="preserve">           искусств путем их реконструкции, капитального ремонта</w:t>
      </w:r>
    </w:p>
    <w:p w:rsidR="005B1CF6" w:rsidRDefault="005B1CF6">
      <w:pPr>
        <w:pStyle w:val="ConsPlusNonformat"/>
        <w:jc w:val="both"/>
      </w:pPr>
      <w:r>
        <w:t xml:space="preserve">            в целях реализации национального проекта "Культура"</w:t>
      </w:r>
    </w:p>
    <w:p w:rsidR="005B1CF6" w:rsidRDefault="005B1CF6">
      <w:pPr>
        <w:pStyle w:val="ConsPlusNonformat"/>
        <w:jc w:val="both"/>
      </w:pPr>
    </w:p>
    <w:p w:rsidR="005B1CF6" w:rsidRDefault="005B1CF6">
      <w:pPr>
        <w:pStyle w:val="ConsPlusNonformat"/>
        <w:jc w:val="both"/>
      </w:pPr>
      <w:r>
        <w:t xml:space="preserve">    Просим допустить муниципальное образование 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до  участия  в  отборе  на  получение субсидии на реализацию мероприятия по</w:t>
      </w:r>
    </w:p>
    <w:p w:rsidR="005B1CF6" w:rsidRDefault="005B1CF6">
      <w:pPr>
        <w:pStyle w:val="ConsPlusNonformat"/>
        <w:jc w:val="both"/>
      </w:pPr>
      <w:r>
        <w:t>модернизации   детских   школ   искусств   по   видам   искусств  путем  их</w:t>
      </w:r>
    </w:p>
    <w:p w:rsidR="005B1CF6" w:rsidRDefault="005B1CF6">
      <w:pPr>
        <w:pStyle w:val="ConsPlusNonformat"/>
        <w:jc w:val="both"/>
      </w:pPr>
      <w:r>
        <w:t>реконструкции,   капитального  ремонта  в  целях  реализации  национального</w:t>
      </w:r>
    </w:p>
    <w:p w:rsidR="005B1CF6" w:rsidRDefault="005B1CF6">
      <w:pPr>
        <w:pStyle w:val="ConsPlusNonformat"/>
        <w:jc w:val="both"/>
      </w:pPr>
      <w:r>
        <w:t xml:space="preserve">проекта  "Культура"  в 20___ году, проводимых в соответствии с </w:t>
      </w:r>
      <w:hyperlink w:anchor="P10416" w:history="1">
        <w:r>
          <w:rPr>
            <w:color w:val="0000FF"/>
          </w:rPr>
          <w:t>Положением</w:t>
        </w:r>
      </w:hyperlink>
      <w:r>
        <w:t xml:space="preserve"> о</w:t>
      </w:r>
    </w:p>
    <w:p w:rsidR="005B1CF6" w:rsidRDefault="005B1CF6">
      <w:pPr>
        <w:pStyle w:val="ConsPlusNonformat"/>
        <w:jc w:val="both"/>
      </w:pPr>
      <w:r>
        <w:t>порядке  и условиях предоставления субсидии бюджетам муниципальных районов,</w:t>
      </w:r>
    </w:p>
    <w:p w:rsidR="005B1CF6" w:rsidRDefault="005B1CF6">
      <w:pPr>
        <w:pStyle w:val="ConsPlusNonformat"/>
        <w:jc w:val="both"/>
      </w:pPr>
      <w:r>
        <w:t>муниципальных   округов   и  городских  округов  Архангельской  области  на</w:t>
      </w:r>
    </w:p>
    <w:p w:rsidR="005B1CF6" w:rsidRDefault="005B1CF6">
      <w:pPr>
        <w:pStyle w:val="ConsPlusNonformat"/>
        <w:jc w:val="both"/>
      </w:pPr>
      <w:r>
        <w:t>реализацию  мероприятий по модернизации муниципальных детских школ искусств</w:t>
      </w:r>
    </w:p>
    <w:p w:rsidR="005B1CF6" w:rsidRDefault="005B1CF6">
      <w:pPr>
        <w:pStyle w:val="ConsPlusNonformat"/>
        <w:jc w:val="both"/>
      </w:pPr>
      <w:r>
        <w:t>по  видам искусств, утвержденным постановлением Правительства Архангельской</w:t>
      </w:r>
    </w:p>
    <w:p w:rsidR="005B1CF6" w:rsidRDefault="005B1CF6">
      <w:pPr>
        <w:pStyle w:val="ConsPlusNonformat"/>
        <w:jc w:val="both"/>
      </w:pPr>
      <w:r>
        <w:t>области от 12 октября 2012 года N 461-пп.</w:t>
      </w:r>
    </w:p>
    <w:p w:rsidR="005B1CF6" w:rsidRDefault="005B1CF6">
      <w:pPr>
        <w:pStyle w:val="ConsPlusNonformat"/>
        <w:jc w:val="both"/>
      </w:pPr>
      <w:r>
        <w:t xml:space="preserve">    Подтверждаем, что ознакомлены с Положением.</w:t>
      </w:r>
    </w:p>
    <w:p w:rsidR="005B1CF6" w:rsidRDefault="005B1CF6">
      <w:pPr>
        <w:pStyle w:val="ConsPlusNonformat"/>
        <w:jc w:val="both"/>
      </w:pPr>
      <w:r>
        <w:t xml:space="preserve">    1.  Полученную  субсидию  планируем  направить  на  капитальный  ремонт</w:t>
      </w:r>
    </w:p>
    <w:p w:rsidR="005B1CF6" w:rsidRDefault="005B1CF6">
      <w:pPr>
        <w:pStyle w:val="ConsPlusNonformat"/>
        <w:jc w:val="both"/>
      </w:pPr>
      <w:r>
        <w:t>(реконструкцию) объекта(-ов) ДШИ:</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w:t>
      </w:r>
    </w:p>
    <w:p w:rsidR="005B1CF6" w:rsidRDefault="005B1CF6">
      <w:pPr>
        <w:pStyle w:val="ConsPlusNonformat"/>
        <w:jc w:val="both"/>
      </w:pPr>
      <w:r>
        <w:t xml:space="preserve">    2.  Должности  и  Ф.И.О.  лиц,  ответственных за реализацию мероприятия</w:t>
      </w:r>
    </w:p>
    <w:p w:rsidR="005B1CF6" w:rsidRDefault="005B1CF6">
      <w:pPr>
        <w:pStyle w:val="ConsPlusNonformat"/>
        <w:jc w:val="both"/>
      </w:pPr>
      <w:r>
        <w:t>муниципальной   программы,   их   телефоны,   адреса   электронной   почты:</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w:t>
      </w:r>
    </w:p>
    <w:p w:rsidR="005B1CF6" w:rsidRDefault="005B1CF6">
      <w:pPr>
        <w:pStyle w:val="ConsPlusNonformat"/>
        <w:jc w:val="both"/>
      </w:pPr>
      <w:r>
        <w:t xml:space="preserve">    3.  Сведения  о  запрашиваемой  субсидии из областного бюджета бюджетам</w:t>
      </w:r>
    </w:p>
    <w:p w:rsidR="005B1CF6" w:rsidRDefault="005B1CF6">
      <w:pPr>
        <w:pStyle w:val="ConsPlusNonformat"/>
        <w:jc w:val="both"/>
      </w:pPr>
      <w:r>
        <w:t>муниципальных образований Архангельской области на модернизацию находящихся</w:t>
      </w:r>
    </w:p>
    <w:p w:rsidR="005B1CF6" w:rsidRDefault="005B1CF6">
      <w:pPr>
        <w:pStyle w:val="ConsPlusNonformat"/>
        <w:jc w:val="both"/>
      </w:pPr>
      <w:r>
        <w:t>в  ведении  органов местного самоуправления в области культуры детских школ</w:t>
      </w:r>
    </w:p>
    <w:p w:rsidR="005B1CF6" w:rsidRDefault="005B1CF6">
      <w:pPr>
        <w:pStyle w:val="ConsPlusNonformat"/>
        <w:jc w:val="both"/>
      </w:pPr>
      <w:r>
        <w:t>искусств по видам искусств путем их реконструкции, капитального ремонта:</w:t>
      </w:r>
    </w:p>
    <w:p w:rsidR="005B1CF6" w:rsidRDefault="005B1CF6">
      <w:pPr>
        <w:pStyle w:val="ConsPlusNormal"/>
        <w:jc w:val="both"/>
      </w:pPr>
    </w:p>
    <w:p w:rsidR="005B1CF6" w:rsidRDefault="005B1CF6">
      <w:pPr>
        <w:sectPr w:rsidR="005B1CF6" w:rsidSect="007D15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738"/>
        <w:gridCol w:w="850"/>
        <w:gridCol w:w="709"/>
        <w:gridCol w:w="709"/>
        <w:gridCol w:w="850"/>
        <w:gridCol w:w="851"/>
        <w:gridCol w:w="860"/>
        <w:gridCol w:w="557"/>
        <w:gridCol w:w="993"/>
        <w:gridCol w:w="659"/>
        <w:gridCol w:w="616"/>
        <w:gridCol w:w="567"/>
        <w:gridCol w:w="851"/>
        <w:gridCol w:w="709"/>
        <w:gridCol w:w="708"/>
        <w:gridCol w:w="567"/>
        <w:gridCol w:w="1014"/>
        <w:gridCol w:w="829"/>
        <w:gridCol w:w="992"/>
        <w:gridCol w:w="993"/>
      </w:tblGrid>
      <w:tr w:rsidR="005B1CF6">
        <w:tc>
          <w:tcPr>
            <w:tcW w:w="397" w:type="dxa"/>
            <w:vMerge w:val="restart"/>
          </w:tcPr>
          <w:p w:rsidR="005B1CF6" w:rsidRDefault="005B1CF6">
            <w:pPr>
              <w:pStyle w:val="ConsPlusNormal"/>
              <w:jc w:val="center"/>
            </w:pPr>
            <w:r>
              <w:t>N п/п</w:t>
            </w:r>
          </w:p>
        </w:tc>
        <w:tc>
          <w:tcPr>
            <w:tcW w:w="738" w:type="dxa"/>
            <w:vMerge w:val="restart"/>
          </w:tcPr>
          <w:p w:rsidR="005B1CF6" w:rsidRDefault="005B1CF6">
            <w:pPr>
              <w:pStyle w:val="ConsPlusNormal"/>
              <w:jc w:val="center"/>
            </w:pPr>
            <w:r>
              <w:t>Полное наименование объекта ДШИ и вид работ по заключению экспертизы с указанием адреса</w:t>
            </w:r>
          </w:p>
        </w:tc>
        <w:tc>
          <w:tcPr>
            <w:tcW w:w="850" w:type="dxa"/>
            <w:vMerge w:val="restart"/>
          </w:tcPr>
          <w:p w:rsidR="005B1CF6" w:rsidRDefault="005B1CF6">
            <w:pPr>
              <w:pStyle w:val="ConsPlusNormal"/>
              <w:jc w:val="center"/>
            </w:pPr>
            <w:r>
              <w:t>Вид работ (реконструкция или капитальный ремонт)</w:t>
            </w:r>
          </w:p>
        </w:tc>
        <w:tc>
          <w:tcPr>
            <w:tcW w:w="709" w:type="dxa"/>
            <w:vMerge w:val="restart"/>
          </w:tcPr>
          <w:p w:rsidR="005B1CF6" w:rsidRDefault="005B1CF6">
            <w:pPr>
              <w:pStyle w:val="ConsPlusNormal"/>
              <w:jc w:val="center"/>
            </w:pPr>
            <w:r>
              <w:t>Площадь объекта, м</w:t>
            </w:r>
            <w:r>
              <w:rPr>
                <w:vertAlign w:val="superscript"/>
              </w:rPr>
              <w:t>2</w:t>
            </w:r>
          </w:p>
        </w:tc>
        <w:tc>
          <w:tcPr>
            <w:tcW w:w="709" w:type="dxa"/>
            <w:vMerge w:val="restart"/>
          </w:tcPr>
          <w:p w:rsidR="005B1CF6" w:rsidRDefault="005B1CF6">
            <w:pPr>
              <w:pStyle w:val="ConsPlusNormal"/>
              <w:jc w:val="center"/>
            </w:pPr>
            <w:r>
              <w:t>Год начала реализации проекта</w:t>
            </w:r>
          </w:p>
        </w:tc>
        <w:tc>
          <w:tcPr>
            <w:tcW w:w="850" w:type="dxa"/>
            <w:vMerge w:val="restart"/>
          </w:tcPr>
          <w:p w:rsidR="005B1CF6" w:rsidRDefault="005B1CF6">
            <w:pPr>
              <w:pStyle w:val="ConsPlusNormal"/>
              <w:jc w:val="center"/>
            </w:pPr>
            <w:r>
              <w:t>Срок ввода в эксплуатацию</w:t>
            </w:r>
          </w:p>
        </w:tc>
        <w:tc>
          <w:tcPr>
            <w:tcW w:w="3261" w:type="dxa"/>
            <w:gridSpan w:val="4"/>
          </w:tcPr>
          <w:p w:rsidR="005B1CF6" w:rsidRDefault="005B1CF6">
            <w:pPr>
              <w:pStyle w:val="ConsPlusNormal"/>
              <w:jc w:val="center"/>
            </w:pPr>
            <w:r>
              <w:t>Очередной финансовый год</w:t>
            </w:r>
          </w:p>
        </w:tc>
        <w:tc>
          <w:tcPr>
            <w:tcW w:w="5691" w:type="dxa"/>
            <w:gridSpan w:val="8"/>
          </w:tcPr>
          <w:p w:rsidR="005B1CF6" w:rsidRDefault="005B1CF6">
            <w:pPr>
              <w:pStyle w:val="ConsPlusNormal"/>
              <w:jc w:val="center"/>
            </w:pPr>
            <w:r>
              <w:t>Плановый период</w:t>
            </w:r>
          </w:p>
        </w:tc>
        <w:tc>
          <w:tcPr>
            <w:tcW w:w="2814" w:type="dxa"/>
            <w:gridSpan w:val="3"/>
            <w:vMerge w:val="restart"/>
          </w:tcPr>
          <w:p w:rsidR="005B1CF6" w:rsidRDefault="005B1CF6">
            <w:pPr>
              <w:pStyle w:val="ConsPlusNormal"/>
              <w:jc w:val="center"/>
            </w:pPr>
            <w:r>
              <w:t>Информация о наличии утвержденной в установленном порядке проектной документации (ПСД)</w:t>
            </w:r>
          </w:p>
        </w:tc>
      </w:tr>
      <w:tr w:rsidR="005B1CF6">
        <w:trPr>
          <w:trHeight w:val="277"/>
        </w:trPr>
        <w:tc>
          <w:tcPr>
            <w:tcW w:w="397" w:type="dxa"/>
            <w:vMerge/>
          </w:tcPr>
          <w:p w:rsidR="005B1CF6" w:rsidRDefault="005B1CF6">
            <w:pPr>
              <w:spacing w:after="1" w:line="0" w:lineRule="atLeast"/>
            </w:pPr>
          </w:p>
        </w:tc>
        <w:tc>
          <w:tcPr>
            <w:tcW w:w="738" w:type="dxa"/>
            <w:vMerge/>
          </w:tcPr>
          <w:p w:rsidR="005B1CF6" w:rsidRDefault="005B1CF6">
            <w:pPr>
              <w:spacing w:after="1" w:line="0" w:lineRule="atLeast"/>
            </w:pPr>
          </w:p>
        </w:tc>
        <w:tc>
          <w:tcPr>
            <w:tcW w:w="850" w:type="dxa"/>
            <w:vMerge/>
          </w:tcPr>
          <w:p w:rsidR="005B1CF6" w:rsidRDefault="005B1CF6">
            <w:pPr>
              <w:spacing w:after="1" w:line="0" w:lineRule="atLeast"/>
            </w:pPr>
          </w:p>
        </w:tc>
        <w:tc>
          <w:tcPr>
            <w:tcW w:w="709" w:type="dxa"/>
            <w:vMerge/>
          </w:tcPr>
          <w:p w:rsidR="005B1CF6" w:rsidRDefault="005B1CF6">
            <w:pPr>
              <w:spacing w:after="1" w:line="0" w:lineRule="atLeast"/>
            </w:pPr>
          </w:p>
        </w:tc>
        <w:tc>
          <w:tcPr>
            <w:tcW w:w="709" w:type="dxa"/>
            <w:vMerge/>
          </w:tcPr>
          <w:p w:rsidR="005B1CF6" w:rsidRDefault="005B1CF6">
            <w:pPr>
              <w:spacing w:after="1" w:line="0" w:lineRule="atLeast"/>
            </w:pPr>
          </w:p>
        </w:tc>
        <w:tc>
          <w:tcPr>
            <w:tcW w:w="850" w:type="dxa"/>
            <w:vMerge/>
          </w:tcPr>
          <w:p w:rsidR="005B1CF6" w:rsidRDefault="005B1CF6">
            <w:pPr>
              <w:spacing w:after="1" w:line="0" w:lineRule="atLeast"/>
            </w:pPr>
          </w:p>
        </w:tc>
        <w:tc>
          <w:tcPr>
            <w:tcW w:w="3261" w:type="dxa"/>
            <w:gridSpan w:val="4"/>
            <w:vMerge w:val="restart"/>
          </w:tcPr>
          <w:p w:rsidR="005B1CF6" w:rsidRDefault="005B1CF6">
            <w:pPr>
              <w:pStyle w:val="ConsPlusNormal"/>
              <w:jc w:val="center"/>
            </w:pPr>
            <w:r>
              <w:t>20 ___ год (тыс. руб.)</w:t>
            </w:r>
          </w:p>
        </w:tc>
        <w:tc>
          <w:tcPr>
            <w:tcW w:w="2693" w:type="dxa"/>
            <w:gridSpan w:val="4"/>
            <w:vMerge w:val="restart"/>
          </w:tcPr>
          <w:p w:rsidR="005B1CF6" w:rsidRDefault="005B1CF6">
            <w:pPr>
              <w:pStyle w:val="ConsPlusNormal"/>
              <w:jc w:val="center"/>
            </w:pPr>
            <w:r>
              <w:t>20 ___ год (проект) (тыс. руб.)</w:t>
            </w:r>
          </w:p>
        </w:tc>
        <w:tc>
          <w:tcPr>
            <w:tcW w:w="2998" w:type="dxa"/>
            <w:gridSpan w:val="4"/>
            <w:vMerge w:val="restart"/>
          </w:tcPr>
          <w:p w:rsidR="005B1CF6" w:rsidRDefault="005B1CF6">
            <w:pPr>
              <w:pStyle w:val="ConsPlusNormal"/>
              <w:jc w:val="center"/>
            </w:pPr>
            <w:r>
              <w:t>20 ___ год (проект) (тыс. руб.)</w:t>
            </w:r>
          </w:p>
        </w:tc>
        <w:tc>
          <w:tcPr>
            <w:tcW w:w="2814" w:type="dxa"/>
            <w:gridSpan w:val="3"/>
            <w:vMerge/>
          </w:tcPr>
          <w:p w:rsidR="005B1CF6" w:rsidRDefault="005B1CF6">
            <w:pPr>
              <w:spacing w:after="1" w:line="0" w:lineRule="atLeast"/>
            </w:pPr>
          </w:p>
        </w:tc>
      </w:tr>
      <w:tr w:rsidR="005B1CF6">
        <w:trPr>
          <w:trHeight w:val="277"/>
        </w:trPr>
        <w:tc>
          <w:tcPr>
            <w:tcW w:w="397" w:type="dxa"/>
            <w:vMerge/>
          </w:tcPr>
          <w:p w:rsidR="005B1CF6" w:rsidRDefault="005B1CF6">
            <w:pPr>
              <w:spacing w:after="1" w:line="0" w:lineRule="atLeast"/>
            </w:pPr>
          </w:p>
        </w:tc>
        <w:tc>
          <w:tcPr>
            <w:tcW w:w="738" w:type="dxa"/>
            <w:vMerge/>
          </w:tcPr>
          <w:p w:rsidR="005B1CF6" w:rsidRDefault="005B1CF6">
            <w:pPr>
              <w:spacing w:after="1" w:line="0" w:lineRule="atLeast"/>
            </w:pPr>
          </w:p>
        </w:tc>
        <w:tc>
          <w:tcPr>
            <w:tcW w:w="850" w:type="dxa"/>
            <w:vMerge/>
          </w:tcPr>
          <w:p w:rsidR="005B1CF6" w:rsidRDefault="005B1CF6">
            <w:pPr>
              <w:spacing w:after="1" w:line="0" w:lineRule="atLeast"/>
            </w:pPr>
          </w:p>
        </w:tc>
        <w:tc>
          <w:tcPr>
            <w:tcW w:w="709" w:type="dxa"/>
            <w:vMerge/>
          </w:tcPr>
          <w:p w:rsidR="005B1CF6" w:rsidRDefault="005B1CF6">
            <w:pPr>
              <w:spacing w:after="1" w:line="0" w:lineRule="atLeast"/>
            </w:pPr>
          </w:p>
        </w:tc>
        <w:tc>
          <w:tcPr>
            <w:tcW w:w="709" w:type="dxa"/>
            <w:vMerge/>
          </w:tcPr>
          <w:p w:rsidR="005B1CF6" w:rsidRDefault="005B1CF6">
            <w:pPr>
              <w:spacing w:after="1" w:line="0" w:lineRule="atLeast"/>
            </w:pPr>
          </w:p>
        </w:tc>
        <w:tc>
          <w:tcPr>
            <w:tcW w:w="850" w:type="dxa"/>
            <w:vMerge/>
          </w:tcPr>
          <w:p w:rsidR="005B1CF6" w:rsidRDefault="005B1CF6">
            <w:pPr>
              <w:spacing w:after="1" w:line="0" w:lineRule="atLeast"/>
            </w:pPr>
          </w:p>
        </w:tc>
        <w:tc>
          <w:tcPr>
            <w:tcW w:w="3261" w:type="dxa"/>
            <w:gridSpan w:val="4"/>
            <w:vMerge/>
          </w:tcPr>
          <w:p w:rsidR="005B1CF6" w:rsidRDefault="005B1CF6">
            <w:pPr>
              <w:spacing w:after="1" w:line="0" w:lineRule="atLeast"/>
            </w:pPr>
          </w:p>
        </w:tc>
        <w:tc>
          <w:tcPr>
            <w:tcW w:w="2693" w:type="dxa"/>
            <w:gridSpan w:val="4"/>
            <w:vMerge/>
          </w:tcPr>
          <w:p w:rsidR="005B1CF6" w:rsidRDefault="005B1CF6">
            <w:pPr>
              <w:spacing w:after="1" w:line="0" w:lineRule="atLeast"/>
            </w:pPr>
          </w:p>
        </w:tc>
        <w:tc>
          <w:tcPr>
            <w:tcW w:w="2998" w:type="dxa"/>
            <w:gridSpan w:val="4"/>
            <w:vMerge/>
          </w:tcPr>
          <w:p w:rsidR="005B1CF6" w:rsidRDefault="005B1CF6">
            <w:pPr>
              <w:spacing w:after="1" w:line="0" w:lineRule="atLeast"/>
            </w:pPr>
          </w:p>
        </w:tc>
        <w:tc>
          <w:tcPr>
            <w:tcW w:w="829" w:type="dxa"/>
            <w:vMerge w:val="restart"/>
          </w:tcPr>
          <w:p w:rsidR="005B1CF6" w:rsidRDefault="005B1CF6">
            <w:pPr>
              <w:pStyle w:val="ConsPlusNormal"/>
              <w:jc w:val="center"/>
            </w:pPr>
            <w:r>
              <w:t>Реквизиты утверждения ПСД (вид акта, кем издан, дата, номер)</w:t>
            </w:r>
          </w:p>
        </w:tc>
        <w:tc>
          <w:tcPr>
            <w:tcW w:w="992" w:type="dxa"/>
            <w:vMerge w:val="restart"/>
          </w:tcPr>
          <w:p w:rsidR="005B1CF6" w:rsidRDefault="005B1CF6">
            <w:pPr>
              <w:pStyle w:val="ConsPlusNormal"/>
              <w:jc w:val="center"/>
            </w:pPr>
            <w:r>
              <w:t>Наличие положительного заключения органов экспертизы на ПСД (дата, номер)</w:t>
            </w:r>
          </w:p>
        </w:tc>
        <w:tc>
          <w:tcPr>
            <w:tcW w:w="993" w:type="dxa"/>
            <w:vMerge w:val="restart"/>
          </w:tcPr>
          <w:p w:rsidR="005B1CF6" w:rsidRDefault="005B1CF6">
            <w:pPr>
              <w:pStyle w:val="ConsPlusNormal"/>
              <w:jc w:val="center"/>
            </w:pPr>
            <w:r>
              <w:t>Наличие положительного заключения органов экспертизы о достоверности сметной стоимости (дата, номер)</w:t>
            </w:r>
          </w:p>
        </w:tc>
      </w:tr>
      <w:tr w:rsidR="005B1CF6">
        <w:tc>
          <w:tcPr>
            <w:tcW w:w="397" w:type="dxa"/>
            <w:vMerge/>
          </w:tcPr>
          <w:p w:rsidR="005B1CF6" w:rsidRDefault="005B1CF6">
            <w:pPr>
              <w:spacing w:after="1" w:line="0" w:lineRule="atLeast"/>
            </w:pPr>
          </w:p>
        </w:tc>
        <w:tc>
          <w:tcPr>
            <w:tcW w:w="738" w:type="dxa"/>
            <w:vMerge/>
          </w:tcPr>
          <w:p w:rsidR="005B1CF6" w:rsidRDefault="005B1CF6">
            <w:pPr>
              <w:spacing w:after="1" w:line="0" w:lineRule="atLeast"/>
            </w:pPr>
          </w:p>
        </w:tc>
        <w:tc>
          <w:tcPr>
            <w:tcW w:w="850" w:type="dxa"/>
            <w:vMerge/>
          </w:tcPr>
          <w:p w:rsidR="005B1CF6" w:rsidRDefault="005B1CF6">
            <w:pPr>
              <w:spacing w:after="1" w:line="0" w:lineRule="atLeast"/>
            </w:pPr>
          </w:p>
        </w:tc>
        <w:tc>
          <w:tcPr>
            <w:tcW w:w="709" w:type="dxa"/>
            <w:vMerge/>
          </w:tcPr>
          <w:p w:rsidR="005B1CF6" w:rsidRDefault="005B1CF6">
            <w:pPr>
              <w:spacing w:after="1" w:line="0" w:lineRule="atLeast"/>
            </w:pPr>
          </w:p>
        </w:tc>
        <w:tc>
          <w:tcPr>
            <w:tcW w:w="709" w:type="dxa"/>
            <w:vMerge/>
          </w:tcPr>
          <w:p w:rsidR="005B1CF6" w:rsidRDefault="005B1CF6">
            <w:pPr>
              <w:spacing w:after="1" w:line="0" w:lineRule="atLeast"/>
            </w:pPr>
          </w:p>
        </w:tc>
        <w:tc>
          <w:tcPr>
            <w:tcW w:w="850" w:type="dxa"/>
            <w:vMerge/>
          </w:tcPr>
          <w:p w:rsidR="005B1CF6" w:rsidRDefault="005B1CF6">
            <w:pPr>
              <w:spacing w:after="1" w:line="0" w:lineRule="atLeast"/>
            </w:pPr>
          </w:p>
        </w:tc>
        <w:tc>
          <w:tcPr>
            <w:tcW w:w="851" w:type="dxa"/>
            <w:vMerge w:val="restart"/>
          </w:tcPr>
          <w:p w:rsidR="005B1CF6" w:rsidRDefault="005B1CF6">
            <w:pPr>
              <w:pStyle w:val="ConsPlusNormal"/>
              <w:jc w:val="center"/>
            </w:pPr>
            <w:r>
              <w:t>лимит инвестиций за счет всех источников финансирования</w:t>
            </w:r>
          </w:p>
        </w:tc>
        <w:tc>
          <w:tcPr>
            <w:tcW w:w="2410" w:type="dxa"/>
            <w:gridSpan w:val="3"/>
          </w:tcPr>
          <w:p w:rsidR="005B1CF6" w:rsidRDefault="005B1CF6">
            <w:pPr>
              <w:pStyle w:val="ConsPlusNormal"/>
              <w:jc w:val="center"/>
            </w:pPr>
            <w:r>
              <w:t>в том числе</w:t>
            </w:r>
          </w:p>
        </w:tc>
        <w:tc>
          <w:tcPr>
            <w:tcW w:w="659" w:type="dxa"/>
            <w:vMerge w:val="restart"/>
          </w:tcPr>
          <w:p w:rsidR="005B1CF6" w:rsidRDefault="005B1CF6">
            <w:pPr>
              <w:pStyle w:val="ConsPlusNormal"/>
              <w:jc w:val="center"/>
            </w:pPr>
            <w:r>
              <w:t>лимит инвестиций за счет всех источников финансирования</w:t>
            </w:r>
          </w:p>
        </w:tc>
        <w:tc>
          <w:tcPr>
            <w:tcW w:w="2034" w:type="dxa"/>
            <w:gridSpan w:val="3"/>
          </w:tcPr>
          <w:p w:rsidR="005B1CF6" w:rsidRDefault="005B1CF6">
            <w:pPr>
              <w:pStyle w:val="ConsPlusNormal"/>
              <w:jc w:val="center"/>
            </w:pPr>
            <w:r>
              <w:t>в том числе</w:t>
            </w:r>
          </w:p>
        </w:tc>
        <w:tc>
          <w:tcPr>
            <w:tcW w:w="709" w:type="dxa"/>
            <w:vMerge w:val="restart"/>
          </w:tcPr>
          <w:p w:rsidR="005B1CF6" w:rsidRDefault="005B1CF6">
            <w:pPr>
              <w:pStyle w:val="ConsPlusNormal"/>
              <w:jc w:val="center"/>
            </w:pPr>
            <w:r>
              <w:t>лимит инвестиций за счет всех источников финансирования</w:t>
            </w:r>
          </w:p>
        </w:tc>
        <w:tc>
          <w:tcPr>
            <w:tcW w:w="2289" w:type="dxa"/>
            <w:gridSpan w:val="3"/>
          </w:tcPr>
          <w:p w:rsidR="005B1CF6" w:rsidRDefault="005B1CF6">
            <w:pPr>
              <w:pStyle w:val="ConsPlusNormal"/>
              <w:jc w:val="center"/>
            </w:pPr>
            <w:r>
              <w:t>в том числе</w:t>
            </w:r>
          </w:p>
        </w:tc>
        <w:tc>
          <w:tcPr>
            <w:tcW w:w="829" w:type="dxa"/>
            <w:vMerge/>
          </w:tcPr>
          <w:p w:rsidR="005B1CF6" w:rsidRDefault="005B1CF6">
            <w:pPr>
              <w:spacing w:after="1" w:line="0" w:lineRule="atLeast"/>
            </w:pPr>
          </w:p>
        </w:tc>
        <w:tc>
          <w:tcPr>
            <w:tcW w:w="992" w:type="dxa"/>
            <w:vMerge/>
          </w:tcPr>
          <w:p w:rsidR="005B1CF6" w:rsidRDefault="005B1CF6">
            <w:pPr>
              <w:spacing w:after="1" w:line="0" w:lineRule="atLeast"/>
            </w:pPr>
          </w:p>
        </w:tc>
        <w:tc>
          <w:tcPr>
            <w:tcW w:w="993" w:type="dxa"/>
            <w:vMerge/>
          </w:tcPr>
          <w:p w:rsidR="005B1CF6" w:rsidRDefault="005B1CF6">
            <w:pPr>
              <w:spacing w:after="1" w:line="0" w:lineRule="atLeast"/>
            </w:pPr>
          </w:p>
        </w:tc>
      </w:tr>
      <w:tr w:rsidR="005B1CF6">
        <w:tc>
          <w:tcPr>
            <w:tcW w:w="397" w:type="dxa"/>
            <w:vMerge/>
          </w:tcPr>
          <w:p w:rsidR="005B1CF6" w:rsidRDefault="005B1CF6">
            <w:pPr>
              <w:spacing w:after="1" w:line="0" w:lineRule="atLeast"/>
            </w:pPr>
          </w:p>
        </w:tc>
        <w:tc>
          <w:tcPr>
            <w:tcW w:w="738" w:type="dxa"/>
            <w:vMerge/>
          </w:tcPr>
          <w:p w:rsidR="005B1CF6" w:rsidRDefault="005B1CF6">
            <w:pPr>
              <w:spacing w:after="1" w:line="0" w:lineRule="atLeast"/>
            </w:pPr>
          </w:p>
        </w:tc>
        <w:tc>
          <w:tcPr>
            <w:tcW w:w="850" w:type="dxa"/>
            <w:vMerge/>
          </w:tcPr>
          <w:p w:rsidR="005B1CF6" w:rsidRDefault="005B1CF6">
            <w:pPr>
              <w:spacing w:after="1" w:line="0" w:lineRule="atLeast"/>
            </w:pPr>
          </w:p>
        </w:tc>
        <w:tc>
          <w:tcPr>
            <w:tcW w:w="709" w:type="dxa"/>
            <w:vMerge/>
          </w:tcPr>
          <w:p w:rsidR="005B1CF6" w:rsidRDefault="005B1CF6">
            <w:pPr>
              <w:spacing w:after="1" w:line="0" w:lineRule="atLeast"/>
            </w:pPr>
          </w:p>
        </w:tc>
        <w:tc>
          <w:tcPr>
            <w:tcW w:w="709" w:type="dxa"/>
            <w:vMerge/>
          </w:tcPr>
          <w:p w:rsidR="005B1CF6" w:rsidRDefault="005B1CF6">
            <w:pPr>
              <w:spacing w:after="1" w:line="0" w:lineRule="atLeast"/>
            </w:pPr>
          </w:p>
        </w:tc>
        <w:tc>
          <w:tcPr>
            <w:tcW w:w="850" w:type="dxa"/>
            <w:vMerge/>
          </w:tcPr>
          <w:p w:rsidR="005B1CF6" w:rsidRDefault="005B1CF6">
            <w:pPr>
              <w:spacing w:after="1" w:line="0" w:lineRule="atLeast"/>
            </w:pPr>
          </w:p>
        </w:tc>
        <w:tc>
          <w:tcPr>
            <w:tcW w:w="851" w:type="dxa"/>
            <w:vMerge/>
          </w:tcPr>
          <w:p w:rsidR="005B1CF6" w:rsidRDefault="005B1CF6">
            <w:pPr>
              <w:spacing w:after="1" w:line="0" w:lineRule="atLeast"/>
            </w:pPr>
          </w:p>
        </w:tc>
        <w:tc>
          <w:tcPr>
            <w:tcW w:w="860" w:type="dxa"/>
          </w:tcPr>
          <w:p w:rsidR="005B1CF6" w:rsidRDefault="005B1CF6">
            <w:pPr>
              <w:pStyle w:val="ConsPlusNormal"/>
              <w:jc w:val="center"/>
            </w:pPr>
            <w:r>
              <w:t>за счет средств федерального бюджета</w:t>
            </w:r>
          </w:p>
        </w:tc>
        <w:tc>
          <w:tcPr>
            <w:tcW w:w="557" w:type="dxa"/>
          </w:tcPr>
          <w:p w:rsidR="005B1CF6" w:rsidRDefault="005B1CF6">
            <w:pPr>
              <w:pStyle w:val="ConsPlusNormal"/>
              <w:jc w:val="center"/>
            </w:pPr>
            <w:r>
              <w:t>за счет средств субъекта Российской Федерации</w:t>
            </w:r>
          </w:p>
        </w:tc>
        <w:tc>
          <w:tcPr>
            <w:tcW w:w="993" w:type="dxa"/>
          </w:tcPr>
          <w:p w:rsidR="005B1CF6" w:rsidRDefault="005B1CF6">
            <w:pPr>
              <w:pStyle w:val="ConsPlusNormal"/>
              <w:jc w:val="center"/>
            </w:pPr>
            <w:r>
              <w:t>за счет прочих источников финансирования, в том числе бюджетные ассигнования местных бюджетов</w:t>
            </w:r>
          </w:p>
        </w:tc>
        <w:tc>
          <w:tcPr>
            <w:tcW w:w="659" w:type="dxa"/>
            <w:vMerge/>
          </w:tcPr>
          <w:p w:rsidR="005B1CF6" w:rsidRDefault="005B1CF6">
            <w:pPr>
              <w:spacing w:after="1" w:line="0" w:lineRule="atLeast"/>
            </w:pPr>
          </w:p>
        </w:tc>
        <w:tc>
          <w:tcPr>
            <w:tcW w:w="616" w:type="dxa"/>
          </w:tcPr>
          <w:p w:rsidR="005B1CF6" w:rsidRDefault="005B1CF6">
            <w:pPr>
              <w:pStyle w:val="ConsPlusNormal"/>
              <w:jc w:val="center"/>
            </w:pPr>
            <w:r>
              <w:t>за счет средств федерального бюджета</w:t>
            </w:r>
          </w:p>
        </w:tc>
        <w:tc>
          <w:tcPr>
            <w:tcW w:w="567" w:type="dxa"/>
          </w:tcPr>
          <w:p w:rsidR="005B1CF6" w:rsidRDefault="005B1CF6">
            <w:pPr>
              <w:pStyle w:val="ConsPlusNormal"/>
              <w:jc w:val="center"/>
            </w:pPr>
            <w:r>
              <w:t>за счет средств субъекта Российской Федерации</w:t>
            </w:r>
          </w:p>
        </w:tc>
        <w:tc>
          <w:tcPr>
            <w:tcW w:w="851" w:type="dxa"/>
          </w:tcPr>
          <w:p w:rsidR="005B1CF6" w:rsidRDefault="005B1CF6">
            <w:pPr>
              <w:pStyle w:val="ConsPlusNormal"/>
              <w:jc w:val="center"/>
            </w:pPr>
            <w:r>
              <w:t>за счет прочих источников финансирования, в том числе бюджетные ассигнования местных бюджетов</w:t>
            </w:r>
          </w:p>
        </w:tc>
        <w:tc>
          <w:tcPr>
            <w:tcW w:w="709" w:type="dxa"/>
            <w:vMerge/>
          </w:tcPr>
          <w:p w:rsidR="005B1CF6" w:rsidRDefault="005B1CF6">
            <w:pPr>
              <w:spacing w:after="1" w:line="0" w:lineRule="atLeast"/>
            </w:pPr>
          </w:p>
        </w:tc>
        <w:tc>
          <w:tcPr>
            <w:tcW w:w="708" w:type="dxa"/>
          </w:tcPr>
          <w:p w:rsidR="005B1CF6" w:rsidRDefault="005B1CF6">
            <w:pPr>
              <w:pStyle w:val="ConsPlusNormal"/>
              <w:jc w:val="center"/>
            </w:pPr>
            <w:r>
              <w:t>за счет средств федерального бюджета</w:t>
            </w:r>
          </w:p>
        </w:tc>
        <w:tc>
          <w:tcPr>
            <w:tcW w:w="567" w:type="dxa"/>
          </w:tcPr>
          <w:p w:rsidR="005B1CF6" w:rsidRDefault="005B1CF6">
            <w:pPr>
              <w:pStyle w:val="ConsPlusNormal"/>
              <w:jc w:val="center"/>
            </w:pPr>
            <w:r>
              <w:t>за счет средств субъекта Российской Федерации</w:t>
            </w:r>
          </w:p>
        </w:tc>
        <w:tc>
          <w:tcPr>
            <w:tcW w:w="1014" w:type="dxa"/>
          </w:tcPr>
          <w:p w:rsidR="005B1CF6" w:rsidRDefault="005B1CF6">
            <w:pPr>
              <w:pStyle w:val="ConsPlusNormal"/>
              <w:jc w:val="center"/>
            </w:pPr>
            <w:r>
              <w:t>за счет прочих источников финансирования, в том числе бюджетные ассигнования местных бюджетов</w:t>
            </w:r>
          </w:p>
        </w:tc>
        <w:tc>
          <w:tcPr>
            <w:tcW w:w="829" w:type="dxa"/>
            <w:vMerge/>
          </w:tcPr>
          <w:p w:rsidR="005B1CF6" w:rsidRDefault="005B1CF6">
            <w:pPr>
              <w:spacing w:after="1" w:line="0" w:lineRule="atLeast"/>
            </w:pPr>
          </w:p>
        </w:tc>
        <w:tc>
          <w:tcPr>
            <w:tcW w:w="992" w:type="dxa"/>
            <w:vMerge/>
          </w:tcPr>
          <w:p w:rsidR="005B1CF6" w:rsidRDefault="005B1CF6">
            <w:pPr>
              <w:spacing w:after="1" w:line="0" w:lineRule="atLeast"/>
            </w:pPr>
          </w:p>
        </w:tc>
        <w:tc>
          <w:tcPr>
            <w:tcW w:w="993" w:type="dxa"/>
            <w:vMerge/>
          </w:tcPr>
          <w:p w:rsidR="005B1CF6" w:rsidRDefault="005B1CF6">
            <w:pPr>
              <w:spacing w:after="1" w:line="0" w:lineRule="atLeast"/>
            </w:pPr>
          </w:p>
        </w:tc>
      </w:tr>
      <w:tr w:rsidR="005B1CF6">
        <w:tc>
          <w:tcPr>
            <w:tcW w:w="397" w:type="dxa"/>
          </w:tcPr>
          <w:p w:rsidR="005B1CF6" w:rsidRDefault="005B1CF6">
            <w:pPr>
              <w:pStyle w:val="ConsPlusNormal"/>
              <w:jc w:val="center"/>
            </w:pPr>
            <w:r>
              <w:t>1</w:t>
            </w:r>
          </w:p>
        </w:tc>
        <w:tc>
          <w:tcPr>
            <w:tcW w:w="738" w:type="dxa"/>
          </w:tcPr>
          <w:p w:rsidR="005B1CF6" w:rsidRDefault="005B1CF6">
            <w:pPr>
              <w:pStyle w:val="ConsPlusNormal"/>
              <w:jc w:val="center"/>
            </w:pPr>
            <w:r>
              <w:t>2</w:t>
            </w:r>
          </w:p>
        </w:tc>
        <w:tc>
          <w:tcPr>
            <w:tcW w:w="850" w:type="dxa"/>
          </w:tcPr>
          <w:p w:rsidR="005B1CF6" w:rsidRDefault="005B1CF6">
            <w:pPr>
              <w:pStyle w:val="ConsPlusNormal"/>
              <w:jc w:val="center"/>
            </w:pPr>
            <w:r>
              <w:t>3</w:t>
            </w:r>
          </w:p>
        </w:tc>
        <w:tc>
          <w:tcPr>
            <w:tcW w:w="709" w:type="dxa"/>
          </w:tcPr>
          <w:p w:rsidR="005B1CF6" w:rsidRDefault="005B1CF6">
            <w:pPr>
              <w:pStyle w:val="ConsPlusNormal"/>
              <w:jc w:val="center"/>
            </w:pPr>
            <w:r>
              <w:t>4</w:t>
            </w:r>
          </w:p>
        </w:tc>
        <w:tc>
          <w:tcPr>
            <w:tcW w:w="709" w:type="dxa"/>
          </w:tcPr>
          <w:p w:rsidR="005B1CF6" w:rsidRDefault="005B1CF6">
            <w:pPr>
              <w:pStyle w:val="ConsPlusNormal"/>
              <w:jc w:val="center"/>
            </w:pPr>
            <w:r>
              <w:t>5</w:t>
            </w:r>
          </w:p>
        </w:tc>
        <w:tc>
          <w:tcPr>
            <w:tcW w:w="850" w:type="dxa"/>
          </w:tcPr>
          <w:p w:rsidR="005B1CF6" w:rsidRDefault="005B1CF6">
            <w:pPr>
              <w:pStyle w:val="ConsPlusNormal"/>
              <w:jc w:val="center"/>
            </w:pPr>
            <w:r>
              <w:t>6</w:t>
            </w:r>
          </w:p>
        </w:tc>
        <w:tc>
          <w:tcPr>
            <w:tcW w:w="851" w:type="dxa"/>
          </w:tcPr>
          <w:p w:rsidR="005B1CF6" w:rsidRDefault="005B1CF6">
            <w:pPr>
              <w:pStyle w:val="ConsPlusNormal"/>
              <w:jc w:val="center"/>
            </w:pPr>
            <w:r>
              <w:t>7</w:t>
            </w:r>
          </w:p>
        </w:tc>
        <w:tc>
          <w:tcPr>
            <w:tcW w:w="860" w:type="dxa"/>
          </w:tcPr>
          <w:p w:rsidR="005B1CF6" w:rsidRDefault="005B1CF6">
            <w:pPr>
              <w:pStyle w:val="ConsPlusNormal"/>
              <w:jc w:val="center"/>
            </w:pPr>
            <w:r>
              <w:t>8</w:t>
            </w:r>
          </w:p>
        </w:tc>
        <w:tc>
          <w:tcPr>
            <w:tcW w:w="557" w:type="dxa"/>
          </w:tcPr>
          <w:p w:rsidR="005B1CF6" w:rsidRDefault="005B1CF6">
            <w:pPr>
              <w:pStyle w:val="ConsPlusNormal"/>
              <w:jc w:val="center"/>
            </w:pPr>
            <w:r>
              <w:t>9</w:t>
            </w:r>
          </w:p>
        </w:tc>
        <w:tc>
          <w:tcPr>
            <w:tcW w:w="993" w:type="dxa"/>
          </w:tcPr>
          <w:p w:rsidR="005B1CF6" w:rsidRDefault="005B1CF6">
            <w:pPr>
              <w:pStyle w:val="ConsPlusNormal"/>
              <w:jc w:val="center"/>
            </w:pPr>
            <w:r>
              <w:t>10</w:t>
            </w:r>
          </w:p>
        </w:tc>
        <w:tc>
          <w:tcPr>
            <w:tcW w:w="659" w:type="dxa"/>
          </w:tcPr>
          <w:p w:rsidR="005B1CF6" w:rsidRDefault="005B1CF6">
            <w:pPr>
              <w:pStyle w:val="ConsPlusNormal"/>
              <w:jc w:val="center"/>
            </w:pPr>
            <w:r>
              <w:t>11</w:t>
            </w:r>
          </w:p>
        </w:tc>
        <w:tc>
          <w:tcPr>
            <w:tcW w:w="616" w:type="dxa"/>
          </w:tcPr>
          <w:p w:rsidR="005B1CF6" w:rsidRDefault="005B1CF6">
            <w:pPr>
              <w:pStyle w:val="ConsPlusNormal"/>
              <w:jc w:val="center"/>
            </w:pPr>
            <w:r>
              <w:t>12</w:t>
            </w:r>
          </w:p>
        </w:tc>
        <w:tc>
          <w:tcPr>
            <w:tcW w:w="567" w:type="dxa"/>
          </w:tcPr>
          <w:p w:rsidR="005B1CF6" w:rsidRDefault="005B1CF6">
            <w:pPr>
              <w:pStyle w:val="ConsPlusNormal"/>
              <w:jc w:val="center"/>
            </w:pPr>
            <w:r>
              <w:t>13</w:t>
            </w:r>
          </w:p>
        </w:tc>
        <w:tc>
          <w:tcPr>
            <w:tcW w:w="851" w:type="dxa"/>
          </w:tcPr>
          <w:p w:rsidR="005B1CF6" w:rsidRDefault="005B1CF6">
            <w:pPr>
              <w:pStyle w:val="ConsPlusNormal"/>
              <w:jc w:val="center"/>
            </w:pPr>
            <w:r>
              <w:t>14</w:t>
            </w:r>
          </w:p>
        </w:tc>
        <w:tc>
          <w:tcPr>
            <w:tcW w:w="709" w:type="dxa"/>
          </w:tcPr>
          <w:p w:rsidR="005B1CF6" w:rsidRDefault="005B1CF6">
            <w:pPr>
              <w:pStyle w:val="ConsPlusNormal"/>
              <w:jc w:val="center"/>
            </w:pPr>
            <w:r>
              <w:t>15</w:t>
            </w:r>
          </w:p>
        </w:tc>
        <w:tc>
          <w:tcPr>
            <w:tcW w:w="708" w:type="dxa"/>
          </w:tcPr>
          <w:p w:rsidR="005B1CF6" w:rsidRDefault="005B1CF6">
            <w:pPr>
              <w:pStyle w:val="ConsPlusNormal"/>
              <w:jc w:val="center"/>
            </w:pPr>
            <w:r>
              <w:t>16</w:t>
            </w:r>
          </w:p>
        </w:tc>
        <w:tc>
          <w:tcPr>
            <w:tcW w:w="567" w:type="dxa"/>
          </w:tcPr>
          <w:p w:rsidR="005B1CF6" w:rsidRDefault="005B1CF6">
            <w:pPr>
              <w:pStyle w:val="ConsPlusNormal"/>
              <w:jc w:val="center"/>
            </w:pPr>
            <w:r>
              <w:t>17</w:t>
            </w:r>
          </w:p>
        </w:tc>
        <w:tc>
          <w:tcPr>
            <w:tcW w:w="1014" w:type="dxa"/>
          </w:tcPr>
          <w:p w:rsidR="005B1CF6" w:rsidRDefault="005B1CF6">
            <w:pPr>
              <w:pStyle w:val="ConsPlusNormal"/>
              <w:jc w:val="center"/>
            </w:pPr>
            <w:r>
              <w:t>18</w:t>
            </w:r>
          </w:p>
        </w:tc>
        <w:tc>
          <w:tcPr>
            <w:tcW w:w="829" w:type="dxa"/>
          </w:tcPr>
          <w:p w:rsidR="005B1CF6" w:rsidRDefault="005B1CF6">
            <w:pPr>
              <w:pStyle w:val="ConsPlusNormal"/>
              <w:jc w:val="center"/>
            </w:pPr>
            <w:r>
              <w:t>19</w:t>
            </w:r>
          </w:p>
        </w:tc>
        <w:tc>
          <w:tcPr>
            <w:tcW w:w="992" w:type="dxa"/>
          </w:tcPr>
          <w:p w:rsidR="005B1CF6" w:rsidRDefault="005B1CF6">
            <w:pPr>
              <w:pStyle w:val="ConsPlusNormal"/>
              <w:jc w:val="center"/>
            </w:pPr>
            <w:r>
              <w:t>20</w:t>
            </w:r>
          </w:p>
        </w:tc>
        <w:tc>
          <w:tcPr>
            <w:tcW w:w="993" w:type="dxa"/>
          </w:tcPr>
          <w:p w:rsidR="005B1CF6" w:rsidRDefault="005B1CF6">
            <w:pPr>
              <w:pStyle w:val="ConsPlusNormal"/>
              <w:jc w:val="center"/>
            </w:pPr>
            <w:r>
              <w:t>21</w:t>
            </w:r>
          </w:p>
        </w:tc>
      </w:tr>
      <w:tr w:rsidR="005B1CF6">
        <w:tc>
          <w:tcPr>
            <w:tcW w:w="397" w:type="dxa"/>
          </w:tcPr>
          <w:p w:rsidR="005B1CF6" w:rsidRDefault="005B1CF6">
            <w:pPr>
              <w:pStyle w:val="ConsPlusNormal"/>
            </w:pPr>
          </w:p>
        </w:tc>
        <w:tc>
          <w:tcPr>
            <w:tcW w:w="738" w:type="dxa"/>
          </w:tcPr>
          <w:p w:rsidR="005B1CF6" w:rsidRDefault="005B1CF6">
            <w:pPr>
              <w:pStyle w:val="ConsPlusNormal"/>
            </w:pPr>
          </w:p>
        </w:tc>
        <w:tc>
          <w:tcPr>
            <w:tcW w:w="850" w:type="dxa"/>
          </w:tcPr>
          <w:p w:rsidR="005B1CF6" w:rsidRDefault="005B1CF6">
            <w:pPr>
              <w:pStyle w:val="ConsPlusNormal"/>
            </w:pPr>
          </w:p>
        </w:tc>
        <w:tc>
          <w:tcPr>
            <w:tcW w:w="709" w:type="dxa"/>
          </w:tcPr>
          <w:p w:rsidR="005B1CF6" w:rsidRDefault="005B1CF6">
            <w:pPr>
              <w:pStyle w:val="ConsPlusNormal"/>
            </w:pPr>
          </w:p>
        </w:tc>
        <w:tc>
          <w:tcPr>
            <w:tcW w:w="709" w:type="dxa"/>
          </w:tcPr>
          <w:p w:rsidR="005B1CF6" w:rsidRDefault="005B1CF6">
            <w:pPr>
              <w:pStyle w:val="ConsPlusNormal"/>
            </w:pPr>
          </w:p>
        </w:tc>
        <w:tc>
          <w:tcPr>
            <w:tcW w:w="850" w:type="dxa"/>
          </w:tcPr>
          <w:p w:rsidR="005B1CF6" w:rsidRDefault="005B1CF6">
            <w:pPr>
              <w:pStyle w:val="ConsPlusNormal"/>
            </w:pPr>
          </w:p>
        </w:tc>
        <w:tc>
          <w:tcPr>
            <w:tcW w:w="851" w:type="dxa"/>
          </w:tcPr>
          <w:p w:rsidR="005B1CF6" w:rsidRDefault="005B1CF6">
            <w:pPr>
              <w:pStyle w:val="ConsPlusNormal"/>
            </w:pPr>
          </w:p>
        </w:tc>
        <w:tc>
          <w:tcPr>
            <w:tcW w:w="860" w:type="dxa"/>
          </w:tcPr>
          <w:p w:rsidR="005B1CF6" w:rsidRDefault="005B1CF6">
            <w:pPr>
              <w:pStyle w:val="ConsPlusNormal"/>
            </w:pPr>
          </w:p>
        </w:tc>
        <w:tc>
          <w:tcPr>
            <w:tcW w:w="557" w:type="dxa"/>
          </w:tcPr>
          <w:p w:rsidR="005B1CF6" w:rsidRDefault="005B1CF6">
            <w:pPr>
              <w:pStyle w:val="ConsPlusNormal"/>
            </w:pPr>
          </w:p>
        </w:tc>
        <w:tc>
          <w:tcPr>
            <w:tcW w:w="993" w:type="dxa"/>
          </w:tcPr>
          <w:p w:rsidR="005B1CF6" w:rsidRDefault="005B1CF6">
            <w:pPr>
              <w:pStyle w:val="ConsPlusNormal"/>
            </w:pPr>
          </w:p>
        </w:tc>
        <w:tc>
          <w:tcPr>
            <w:tcW w:w="659" w:type="dxa"/>
          </w:tcPr>
          <w:p w:rsidR="005B1CF6" w:rsidRDefault="005B1CF6">
            <w:pPr>
              <w:pStyle w:val="ConsPlusNormal"/>
            </w:pPr>
          </w:p>
        </w:tc>
        <w:tc>
          <w:tcPr>
            <w:tcW w:w="616" w:type="dxa"/>
          </w:tcPr>
          <w:p w:rsidR="005B1CF6" w:rsidRDefault="005B1CF6">
            <w:pPr>
              <w:pStyle w:val="ConsPlusNormal"/>
            </w:pPr>
          </w:p>
        </w:tc>
        <w:tc>
          <w:tcPr>
            <w:tcW w:w="567" w:type="dxa"/>
          </w:tcPr>
          <w:p w:rsidR="005B1CF6" w:rsidRDefault="005B1CF6">
            <w:pPr>
              <w:pStyle w:val="ConsPlusNormal"/>
            </w:pPr>
          </w:p>
        </w:tc>
        <w:tc>
          <w:tcPr>
            <w:tcW w:w="851" w:type="dxa"/>
          </w:tcPr>
          <w:p w:rsidR="005B1CF6" w:rsidRDefault="005B1CF6">
            <w:pPr>
              <w:pStyle w:val="ConsPlusNormal"/>
            </w:pPr>
          </w:p>
        </w:tc>
        <w:tc>
          <w:tcPr>
            <w:tcW w:w="709" w:type="dxa"/>
          </w:tcPr>
          <w:p w:rsidR="005B1CF6" w:rsidRDefault="005B1CF6">
            <w:pPr>
              <w:pStyle w:val="ConsPlusNormal"/>
            </w:pPr>
          </w:p>
        </w:tc>
        <w:tc>
          <w:tcPr>
            <w:tcW w:w="708" w:type="dxa"/>
          </w:tcPr>
          <w:p w:rsidR="005B1CF6" w:rsidRDefault="005B1CF6">
            <w:pPr>
              <w:pStyle w:val="ConsPlusNormal"/>
            </w:pPr>
          </w:p>
        </w:tc>
        <w:tc>
          <w:tcPr>
            <w:tcW w:w="567" w:type="dxa"/>
          </w:tcPr>
          <w:p w:rsidR="005B1CF6" w:rsidRDefault="005B1CF6">
            <w:pPr>
              <w:pStyle w:val="ConsPlusNormal"/>
            </w:pPr>
          </w:p>
        </w:tc>
        <w:tc>
          <w:tcPr>
            <w:tcW w:w="1014" w:type="dxa"/>
          </w:tcPr>
          <w:p w:rsidR="005B1CF6" w:rsidRDefault="005B1CF6">
            <w:pPr>
              <w:pStyle w:val="ConsPlusNormal"/>
            </w:pPr>
          </w:p>
        </w:tc>
        <w:tc>
          <w:tcPr>
            <w:tcW w:w="829" w:type="dxa"/>
          </w:tcPr>
          <w:p w:rsidR="005B1CF6" w:rsidRDefault="005B1CF6">
            <w:pPr>
              <w:pStyle w:val="ConsPlusNormal"/>
            </w:pPr>
          </w:p>
        </w:tc>
        <w:tc>
          <w:tcPr>
            <w:tcW w:w="992" w:type="dxa"/>
          </w:tcPr>
          <w:p w:rsidR="005B1CF6" w:rsidRDefault="005B1CF6">
            <w:pPr>
              <w:pStyle w:val="ConsPlusNormal"/>
            </w:pPr>
          </w:p>
        </w:tc>
        <w:tc>
          <w:tcPr>
            <w:tcW w:w="993" w:type="dxa"/>
          </w:tcPr>
          <w:p w:rsidR="005B1CF6" w:rsidRDefault="005B1CF6">
            <w:pPr>
              <w:pStyle w:val="ConsPlusNormal"/>
            </w:pPr>
          </w:p>
        </w:tc>
      </w:tr>
      <w:tr w:rsidR="005B1CF6">
        <w:tc>
          <w:tcPr>
            <w:tcW w:w="397" w:type="dxa"/>
          </w:tcPr>
          <w:p w:rsidR="005B1CF6" w:rsidRDefault="005B1CF6">
            <w:pPr>
              <w:pStyle w:val="ConsPlusNormal"/>
            </w:pPr>
          </w:p>
        </w:tc>
        <w:tc>
          <w:tcPr>
            <w:tcW w:w="738" w:type="dxa"/>
          </w:tcPr>
          <w:p w:rsidR="005B1CF6" w:rsidRDefault="005B1CF6">
            <w:pPr>
              <w:pStyle w:val="ConsPlusNormal"/>
            </w:pPr>
          </w:p>
        </w:tc>
        <w:tc>
          <w:tcPr>
            <w:tcW w:w="850" w:type="dxa"/>
          </w:tcPr>
          <w:p w:rsidR="005B1CF6" w:rsidRDefault="005B1CF6">
            <w:pPr>
              <w:pStyle w:val="ConsPlusNormal"/>
            </w:pPr>
          </w:p>
        </w:tc>
        <w:tc>
          <w:tcPr>
            <w:tcW w:w="709" w:type="dxa"/>
          </w:tcPr>
          <w:p w:rsidR="005B1CF6" w:rsidRDefault="005B1CF6">
            <w:pPr>
              <w:pStyle w:val="ConsPlusNormal"/>
            </w:pPr>
          </w:p>
        </w:tc>
        <w:tc>
          <w:tcPr>
            <w:tcW w:w="709" w:type="dxa"/>
          </w:tcPr>
          <w:p w:rsidR="005B1CF6" w:rsidRDefault="005B1CF6">
            <w:pPr>
              <w:pStyle w:val="ConsPlusNormal"/>
            </w:pPr>
          </w:p>
        </w:tc>
        <w:tc>
          <w:tcPr>
            <w:tcW w:w="850" w:type="dxa"/>
          </w:tcPr>
          <w:p w:rsidR="005B1CF6" w:rsidRDefault="005B1CF6">
            <w:pPr>
              <w:pStyle w:val="ConsPlusNormal"/>
            </w:pPr>
          </w:p>
        </w:tc>
        <w:tc>
          <w:tcPr>
            <w:tcW w:w="851" w:type="dxa"/>
          </w:tcPr>
          <w:p w:rsidR="005B1CF6" w:rsidRDefault="005B1CF6">
            <w:pPr>
              <w:pStyle w:val="ConsPlusNormal"/>
            </w:pPr>
          </w:p>
        </w:tc>
        <w:tc>
          <w:tcPr>
            <w:tcW w:w="860" w:type="dxa"/>
          </w:tcPr>
          <w:p w:rsidR="005B1CF6" w:rsidRDefault="005B1CF6">
            <w:pPr>
              <w:pStyle w:val="ConsPlusNormal"/>
            </w:pPr>
          </w:p>
        </w:tc>
        <w:tc>
          <w:tcPr>
            <w:tcW w:w="557" w:type="dxa"/>
          </w:tcPr>
          <w:p w:rsidR="005B1CF6" w:rsidRDefault="005B1CF6">
            <w:pPr>
              <w:pStyle w:val="ConsPlusNormal"/>
            </w:pPr>
          </w:p>
        </w:tc>
        <w:tc>
          <w:tcPr>
            <w:tcW w:w="993" w:type="dxa"/>
          </w:tcPr>
          <w:p w:rsidR="005B1CF6" w:rsidRDefault="005B1CF6">
            <w:pPr>
              <w:pStyle w:val="ConsPlusNormal"/>
            </w:pPr>
          </w:p>
        </w:tc>
        <w:tc>
          <w:tcPr>
            <w:tcW w:w="659" w:type="dxa"/>
          </w:tcPr>
          <w:p w:rsidR="005B1CF6" w:rsidRDefault="005B1CF6">
            <w:pPr>
              <w:pStyle w:val="ConsPlusNormal"/>
            </w:pPr>
          </w:p>
        </w:tc>
        <w:tc>
          <w:tcPr>
            <w:tcW w:w="616" w:type="dxa"/>
          </w:tcPr>
          <w:p w:rsidR="005B1CF6" w:rsidRDefault="005B1CF6">
            <w:pPr>
              <w:pStyle w:val="ConsPlusNormal"/>
            </w:pPr>
          </w:p>
        </w:tc>
        <w:tc>
          <w:tcPr>
            <w:tcW w:w="567" w:type="dxa"/>
          </w:tcPr>
          <w:p w:rsidR="005B1CF6" w:rsidRDefault="005B1CF6">
            <w:pPr>
              <w:pStyle w:val="ConsPlusNormal"/>
            </w:pPr>
          </w:p>
        </w:tc>
        <w:tc>
          <w:tcPr>
            <w:tcW w:w="851" w:type="dxa"/>
          </w:tcPr>
          <w:p w:rsidR="005B1CF6" w:rsidRDefault="005B1CF6">
            <w:pPr>
              <w:pStyle w:val="ConsPlusNormal"/>
            </w:pPr>
          </w:p>
        </w:tc>
        <w:tc>
          <w:tcPr>
            <w:tcW w:w="709" w:type="dxa"/>
          </w:tcPr>
          <w:p w:rsidR="005B1CF6" w:rsidRDefault="005B1CF6">
            <w:pPr>
              <w:pStyle w:val="ConsPlusNormal"/>
            </w:pPr>
          </w:p>
        </w:tc>
        <w:tc>
          <w:tcPr>
            <w:tcW w:w="708" w:type="dxa"/>
          </w:tcPr>
          <w:p w:rsidR="005B1CF6" w:rsidRDefault="005B1CF6">
            <w:pPr>
              <w:pStyle w:val="ConsPlusNormal"/>
            </w:pPr>
          </w:p>
        </w:tc>
        <w:tc>
          <w:tcPr>
            <w:tcW w:w="567" w:type="dxa"/>
          </w:tcPr>
          <w:p w:rsidR="005B1CF6" w:rsidRDefault="005B1CF6">
            <w:pPr>
              <w:pStyle w:val="ConsPlusNormal"/>
            </w:pPr>
          </w:p>
        </w:tc>
        <w:tc>
          <w:tcPr>
            <w:tcW w:w="1014" w:type="dxa"/>
          </w:tcPr>
          <w:p w:rsidR="005B1CF6" w:rsidRDefault="005B1CF6">
            <w:pPr>
              <w:pStyle w:val="ConsPlusNormal"/>
            </w:pPr>
          </w:p>
        </w:tc>
        <w:tc>
          <w:tcPr>
            <w:tcW w:w="829" w:type="dxa"/>
          </w:tcPr>
          <w:p w:rsidR="005B1CF6" w:rsidRDefault="005B1CF6">
            <w:pPr>
              <w:pStyle w:val="ConsPlusNormal"/>
            </w:pPr>
          </w:p>
        </w:tc>
        <w:tc>
          <w:tcPr>
            <w:tcW w:w="992" w:type="dxa"/>
          </w:tcPr>
          <w:p w:rsidR="005B1CF6" w:rsidRDefault="005B1CF6">
            <w:pPr>
              <w:pStyle w:val="ConsPlusNormal"/>
            </w:pPr>
          </w:p>
        </w:tc>
        <w:tc>
          <w:tcPr>
            <w:tcW w:w="993" w:type="dxa"/>
          </w:tcPr>
          <w:p w:rsidR="005B1CF6" w:rsidRDefault="005B1CF6">
            <w:pPr>
              <w:pStyle w:val="ConsPlusNormal"/>
            </w:pPr>
          </w:p>
        </w:tc>
      </w:tr>
      <w:tr w:rsidR="005B1CF6">
        <w:tc>
          <w:tcPr>
            <w:tcW w:w="397" w:type="dxa"/>
          </w:tcPr>
          <w:p w:rsidR="005B1CF6" w:rsidRDefault="005B1CF6">
            <w:pPr>
              <w:pStyle w:val="ConsPlusNormal"/>
            </w:pPr>
          </w:p>
        </w:tc>
        <w:tc>
          <w:tcPr>
            <w:tcW w:w="738" w:type="dxa"/>
          </w:tcPr>
          <w:p w:rsidR="005B1CF6" w:rsidRDefault="005B1CF6">
            <w:pPr>
              <w:pStyle w:val="ConsPlusNormal"/>
            </w:pPr>
          </w:p>
        </w:tc>
        <w:tc>
          <w:tcPr>
            <w:tcW w:w="850" w:type="dxa"/>
          </w:tcPr>
          <w:p w:rsidR="005B1CF6" w:rsidRDefault="005B1CF6">
            <w:pPr>
              <w:pStyle w:val="ConsPlusNormal"/>
            </w:pPr>
          </w:p>
        </w:tc>
        <w:tc>
          <w:tcPr>
            <w:tcW w:w="709" w:type="dxa"/>
          </w:tcPr>
          <w:p w:rsidR="005B1CF6" w:rsidRDefault="005B1CF6">
            <w:pPr>
              <w:pStyle w:val="ConsPlusNormal"/>
            </w:pPr>
          </w:p>
        </w:tc>
        <w:tc>
          <w:tcPr>
            <w:tcW w:w="709" w:type="dxa"/>
          </w:tcPr>
          <w:p w:rsidR="005B1CF6" w:rsidRDefault="005B1CF6">
            <w:pPr>
              <w:pStyle w:val="ConsPlusNormal"/>
            </w:pPr>
          </w:p>
        </w:tc>
        <w:tc>
          <w:tcPr>
            <w:tcW w:w="850" w:type="dxa"/>
          </w:tcPr>
          <w:p w:rsidR="005B1CF6" w:rsidRDefault="005B1CF6">
            <w:pPr>
              <w:pStyle w:val="ConsPlusNormal"/>
            </w:pPr>
          </w:p>
        </w:tc>
        <w:tc>
          <w:tcPr>
            <w:tcW w:w="851" w:type="dxa"/>
          </w:tcPr>
          <w:p w:rsidR="005B1CF6" w:rsidRDefault="005B1CF6">
            <w:pPr>
              <w:pStyle w:val="ConsPlusNormal"/>
            </w:pPr>
          </w:p>
        </w:tc>
        <w:tc>
          <w:tcPr>
            <w:tcW w:w="860" w:type="dxa"/>
          </w:tcPr>
          <w:p w:rsidR="005B1CF6" w:rsidRDefault="005B1CF6">
            <w:pPr>
              <w:pStyle w:val="ConsPlusNormal"/>
            </w:pPr>
          </w:p>
        </w:tc>
        <w:tc>
          <w:tcPr>
            <w:tcW w:w="557" w:type="dxa"/>
          </w:tcPr>
          <w:p w:rsidR="005B1CF6" w:rsidRDefault="005B1CF6">
            <w:pPr>
              <w:pStyle w:val="ConsPlusNormal"/>
            </w:pPr>
          </w:p>
        </w:tc>
        <w:tc>
          <w:tcPr>
            <w:tcW w:w="993" w:type="dxa"/>
          </w:tcPr>
          <w:p w:rsidR="005B1CF6" w:rsidRDefault="005B1CF6">
            <w:pPr>
              <w:pStyle w:val="ConsPlusNormal"/>
            </w:pPr>
          </w:p>
        </w:tc>
        <w:tc>
          <w:tcPr>
            <w:tcW w:w="659" w:type="dxa"/>
          </w:tcPr>
          <w:p w:rsidR="005B1CF6" w:rsidRDefault="005B1CF6">
            <w:pPr>
              <w:pStyle w:val="ConsPlusNormal"/>
            </w:pPr>
          </w:p>
        </w:tc>
        <w:tc>
          <w:tcPr>
            <w:tcW w:w="616" w:type="dxa"/>
          </w:tcPr>
          <w:p w:rsidR="005B1CF6" w:rsidRDefault="005B1CF6">
            <w:pPr>
              <w:pStyle w:val="ConsPlusNormal"/>
            </w:pPr>
          </w:p>
        </w:tc>
        <w:tc>
          <w:tcPr>
            <w:tcW w:w="567" w:type="dxa"/>
          </w:tcPr>
          <w:p w:rsidR="005B1CF6" w:rsidRDefault="005B1CF6">
            <w:pPr>
              <w:pStyle w:val="ConsPlusNormal"/>
            </w:pPr>
          </w:p>
        </w:tc>
        <w:tc>
          <w:tcPr>
            <w:tcW w:w="851" w:type="dxa"/>
          </w:tcPr>
          <w:p w:rsidR="005B1CF6" w:rsidRDefault="005B1CF6">
            <w:pPr>
              <w:pStyle w:val="ConsPlusNormal"/>
            </w:pPr>
          </w:p>
        </w:tc>
        <w:tc>
          <w:tcPr>
            <w:tcW w:w="709" w:type="dxa"/>
          </w:tcPr>
          <w:p w:rsidR="005B1CF6" w:rsidRDefault="005B1CF6">
            <w:pPr>
              <w:pStyle w:val="ConsPlusNormal"/>
            </w:pPr>
          </w:p>
        </w:tc>
        <w:tc>
          <w:tcPr>
            <w:tcW w:w="708" w:type="dxa"/>
          </w:tcPr>
          <w:p w:rsidR="005B1CF6" w:rsidRDefault="005B1CF6">
            <w:pPr>
              <w:pStyle w:val="ConsPlusNormal"/>
            </w:pPr>
          </w:p>
        </w:tc>
        <w:tc>
          <w:tcPr>
            <w:tcW w:w="567" w:type="dxa"/>
          </w:tcPr>
          <w:p w:rsidR="005B1CF6" w:rsidRDefault="005B1CF6">
            <w:pPr>
              <w:pStyle w:val="ConsPlusNormal"/>
            </w:pPr>
          </w:p>
        </w:tc>
        <w:tc>
          <w:tcPr>
            <w:tcW w:w="1014" w:type="dxa"/>
          </w:tcPr>
          <w:p w:rsidR="005B1CF6" w:rsidRDefault="005B1CF6">
            <w:pPr>
              <w:pStyle w:val="ConsPlusNormal"/>
            </w:pPr>
          </w:p>
        </w:tc>
        <w:tc>
          <w:tcPr>
            <w:tcW w:w="829" w:type="dxa"/>
          </w:tcPr>
          <w:p w:rsidR="005B1CF6" w:rsidRDefault="005B1CF6">
            <w:pPr>
              <w:pStyle w:val="ConsPlusNormal"/>
            </w:pPr>
          </w:p>
        </w:tc>
        <w:tc>
          <w:tcPr>
            <w:tcW w:w="992" w:type="dxa"/>
          </w:tcPr>
          <w:p w:rsidR="005B1CF6" w:rsidRDefault="005B1CF6">
            <w:pPr>
              <w:pStyle w:val="ConsPlusNormal"/>
            </w:pPr>
          </w:p>
        </w:tc>
        <w:tc>
          <w:tcPr>
            <w:tcW w:w="993"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Настоящим   подтверждаем,   что   сведения,   представленные  в  данном</w:t>
      </w:r>
    </w:p>
    <w:p w:rsidR="005B1CF6" w:rsidRDefault="005B1CF6">
      <w:pPr>
        <w:pStyle w:val="ConsPlusNonformat"/>
        <w:jc w:val="both"/>
      </w:pPr>
      <w:r>
        <w:t>заявлении,  достоверны.  Обязуемся  при  необходимости  обеспечить  за счет</w:t>
      </w:r>
    </w:p>
    <w:p w:rsidR="005B1CF6" w:rsidRDefault="005B1CF6">
      <w:pPr>
        <w:pStyle w:val="ConsPlusNonformat"/>
        <w:jc w:val="both"/>
      </w:pPr>
      <w:r>
        <w:t>средств местного бюджета оснащение модернизируемых ДШИ.</w:t>
      </w:r>
    </w:p>
    <w:p w:rsidR="005B1CF6" w:rsidRDefault="005B1CF6">
      <w:pPr>
        <w:pStyle w:val="ConsPlusNonformat"/>
        <w:jc w:val="both"/>
      </w:pPr>
      <w:r>
        <w:t xml:space="preserve">    Прилагаемые документы:</w:t>
      </w:r>
    </w:p>
    <w:p w:rsidR="005B1CF6" w:rsidRDefault="005B1CF6">
      <w:pPr>
        <w:pStyle w:val="ConsPlusNonformat"/>
        <w:jc w:val="both"/>
      </w:pPr>
      <w:r>
        <w:t xml:space="preserve">    1._____________________________________________________________________</w:t>
      </w:r>
    </w:p>
    <w:p w:rsidR="005B1CF6" w:rsidRDefault="005B1CF6">
      <w:pPr>
        <w:pStyle w:val="ConsPlusNonformat"/>
        <w:jc w:val="both"/>
      </w:pPr>
      <w:r>
        <w:t xml:space="preserve">    2._____________________________________________________________________</w:t>
      </w:r>
    </w:p>
    <w:p w:rsidR="005B1CF6" w:rsidRDefault="005B1CF6">
      <w:pPr>
        <w:pStyle w:val="ConsPlusNonformat"/>
        <w:jc w:val="both"/>
      </w:pPr>
      <w:r>
        <w:t xml:space="preserve">    3._____________________________________________________________________</w:t>
      </w:r>
    </w:p>
    <w:p w:rsidR="005B1CF6" w:rsidRDefault="005B1CF6">
      <w:pPr>
        <w:pStyle w:val="ConsPlusNonformat"/>
        <w:jc w:val="both"/>
      </w:pPr>
    </w:p>
    <w:p w:rsidR="005B1CF6" w:rsidRDefault="005B1CF6">
      <w:pPr>
        <w:pStyle w:val="ConsPlusNonformat"/>
        <w:jc w:val="both"/>
      </w:pPr>
      <w:r>
        <w:t xml:space="preserve">    Глава муниципального образования Архангельской области</w:t>
      </w:r>
    </w:p>
    <w:p w:rsidR="005B1CF6" w:rsidRDefault="005B1CF6">
      <w:pPr>
        <w:pStyle w:val="ConsPlusNonformat"/>
        <w:jc w:val="both"/>
      </w:pPr>
    </w:p>
    <w:p w:rsidR="005B1CF6" w:rsidRDefault="005B1CF6">
      <w:pPr>
        <w:pStyle w:val="ConsPlusNonformat"/>
        <w:jc w:val="both"/>
      </w:pPr>
      <w:r>
        <w:t>___________________________ ____________________________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p>
    <w:p w:rsidR="005B1CF6" w:rsidRDefault="005B1CF6">
      <w:pPr>
        <w:pStyle w:val="ConsPlusNonformat"/>
        <w:jc w:val="both"/>
      </w:pPr>
      <w:r>
        <w:t xml:space="preserve">    М.П.</w:t>
      </w:r>
    </w:p>
    <w:p w:rsidR="005B1CF6" w:rsidRDefault="005B1CF6">
      <w:pPr>
        <w:pStyle w:val="ConsPlusNonformat"/>
        <w:jc w:val="both"/>
      </w:pPr>
      <w:r>
        <w:t xml:space="preserve">    "____" __________ 20 ___ года</w:t>
      </w:r>
    </w:p>
    <w:p w:rsidR="005B1CF6" w:rsidRDefault="005B1CF6">
      <w:pPr>
        <w:sectPr w:rsidR="005B1CF6" w:rsidSect="007D151D">
          <w:pgSz w:w="16838" w:h="11905" w:orient="landscape"/>
          <w:pgMar w:top="1701" w:right="1134" w:bottom="850" w:left="1134" w:header="0" w:footer="0" w:gutter="0"/>
          <w:cols w:space="720"/>
        </w:sectPr>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246" w:name="P10695"/>
      <w:bookmarkEnd w:id="246"/>
      <w:r>
        <w:t>ПОЛОЖЕНИЕ</w:t>
      </w:r>
    </w:p>
    <w:p w:rsidR="005B1CF6" w:rsidRDefault="005B1CF6">
      <w:pPr>
        <w:pStyle w:val="ConsPlusTitle"/>
        <w:jc w:val="center"/>
      </w:pPr>
      <w:r>
        <w:t>О ПОРЯДКЕ И УСЛОВИЯХ ПРЕДОСТАВЛЕНИЯ СУБСИДИЙ БЮДЖЕТАМ</w:t>
      </w:r>
    </w:p>
    <w:p w:rsidR="005B1CF6" w:rsidRDefault="005B1CF6">
      <w:pPr>
        <w:pStyle w:val="ConsPlusTitle"/>
        <w:jc w:val="center"/>
      </w:pPr>
      <w:r>
        <w:t>МУНИЦИПАЛЬНЫХ РАЙОНОВ, МУНИЦИПАЛЬНЫХ ОКРУГОВ, ГОРОДСКИХ</w:t>
      </w:r>
    </w:p>
    <w:p w:rsidR="005B1CF6" w:rsidRDefault="005B1CF6">
      <w:pPr>
        <w:pStyle w:val="ConsPlusTitle"/>
        <w:jc w:val="center"/>
      </w:pPr>
      <w:r>
        <w:t>ОКРУГОВ, ГОРОДСКИХ И СЕЛЬСКИХ ПОСЕЛЕНИЙ АРХАНГЕЛЬСКОЙ</w:t>
      </w:r>
    </w:p>
    <w:p w:rsidR="005B1CF6" w:rsidRDefault="005B1CF6">
      <w:pPr>
        <w:pStyle w:val="ConsPlusTitle"/>
        <w:jc w:val="center"/>
      </w:pPr>
      <w:r>
        <w:t>ОБЛАСТИ НА ПОВЫШЕНИЕ СРЕДНЕЙ ЗАРАБОТНОЙ ПЛАТЫ РАБОТНИКОВ</w:t>
      </w:r>
    </w:p>
    <w:p w:rsidR="005B1CF6" w:rsidRDefault="005B1CF6">
      <w:pPr>
        <w:pStyle w:val="ConsPlusTitle"/>
        <w:jc w:val="center"/>
      </w:pPr>
      <w:r>
        <w:t>МУНИЦИПАЛЬНЫХ УЧРЕЖДЕНИЙ КУЛЬТУРЫ МУНИЦИПАЛЬНЫХ ОБРАЗОВАНИЙ</w:t>
      </w:r>
    </w:p>
    <w:p w:rsidR="005B1CF6" w:rsidRDefault="005B1CF6">
      <w:pPr>
        <w:pStyle w:val="ConsPlusTitle"/>
        <w:jc w:val="center"/>
      </w:pPr>
      <w:r>
        <w:t>АРХАНГЕЛЬСКОЙ ОБЛАСТИ В ЦЕЛЯХ РЕАЛИЗАЦИИ УКАЗА ПРЕЗИДЕНТА</w:t>
      </w:r>
    </w:p>
    <w:p w:rsidR="005B1CF6" w:rsidRDefault="005B1CF6">
      <w:pPr>
        <w:pStyle w:val="ConsPlusTitle"/>
        <w:jc w:val="center"/>
      </w:pPr>
      <w:r>
        <w:t>РОССИЙСКОЙ ФЕДЕРАЦИИ ОТ 7 МАЯ 2012 ГОДА N 597</w:t>
      </w:r>
    </w:p>
    <w:p w:rsidR="005B1CF6" w:rsidRDefault="005B1CF6">
      <w:pPr>
        <w:pStyle w:val="ConsPlusTitle"/>
        <w:jc w:val="center"/>
      </w:pPr>
      <w:r>
        <w:t>"О МЕРОПРИЯТИЯХ ПО РЕАЛИЗАЦИИ ГОСУДАРСТВЕННОЙ</w:t>
      </w:r>
    </w:p>
    <w:p w:rsidR="005B1CF6" w:rsidRDefault="005B1CF6">
      <w:pPr>
        <w:pStyle w:val="ConsPlusTitle"/>
        <w:jc w:val="center"/>
      </w:pPr>
      <w:r>
        <w:t>СОЦИАЛЬНОЙ ПОЛИТИКИ"</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(введено </w:t>
            </w:r>
            <w:hyperlink r:id="rId772"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18.08.2020 N 509-пп;</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22.12.2020 </w:t>
            </w:r>
            <w:hyperlink r:id="rId773" w:history="1">
              <w:r>
                <w:rPr>
                  <w:color w:val="0000FF"/>
                </w:rPr>
                <w:t>N 878-пп</w:t>
              </w:r>
            </w:hyperlink>
            <w:r>
              <w:rPr>
                <w:color w:val="392C69"/>
              </w:rPr>
              <w:t xml:space="preserve">, от 25.02.2021 </w:t>
            </w:r>
            <w:hyperlink r:id="rId774" w:history="1">
              <w:r>
                <w:rPr>
                  <w:color w:val="0000FF"/>
                </w:rPr>
                <w:t>N 91-пп</w:t>
              </w:r>
            </w:hyperlink>
            <w:r>
              <w:rPr>
                <w:color w:val="392C69"/>
              </w:rPr>
              <w:t xml:space="preserve">, от 26.02.2021 </w:t>
            </w:r>
            <w:hyperlink r:id="rId775" w:history="1">
              <w:r>
                <w:rPr>
                  <w:color w:val="0000FF"/>
                </w:rPr>
                <w:t>N 98-пп</w:t>
              </w:r>
            </w:hyperlink>
            <w:r>
              <w:rPr>
                <w:color w:val="392C69"/>
              </w:rPr>
              <w:t>,</w:t>
            </w:r>
          </w:p>
          <w:p w:rsidR="005B1CF6" w:rsidRDefault="005B1CF6">
            <w:pPr>
              <w:pStyle w:val="ConsPlusNormal"/>
              <w:jc w:val="center"/>
            </w:pPr>
            <w:r>
              <w:rPr>
                <w:color w:val="392C69"/>
              </w:rPr>
              <w:t xml:space="preserve">от 16.06.2021 </w:t>
            </w:r>
            <w:hyperlink r:id="rId776" w:history="1">
              <w:r>
                <w:rPr>
                  <w:color w:val="0000FF"/>
                </w:rPr>
                <w:t>N 310-пп</w:t>
              </w:r>
            </w:hyperlink>
            <w:r>
              <w:rPr>
                <w:color w:val="392C69"/>
              </w:rPr>
              <w:t xml:space="preserve">, от 26.10.2021 </w:t>
            </w:r>
            <w:hyperlink r:id="rId777" w:history="1">
              <w:r>
                <w:rPr>
                  <w:color w:val="0000FF"/>
                </w:rPr>
                <w:t>N 602-пп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Положение, разработанное в соответствии со </w:t>
      </w:r>
      <w:hyperlink r:id="rId778" w:history="1">
        <w:r>
          <w:rPr>
            <w:color w:val="0000FF"/>
          </w:rPr>
          <w:t>статьей 139</w:t>
        </w:r>
      </w:hyperlink>
      <w:r>
        <w:t xml:space="preserve"> Бюджетного кодекса Российской Федерации, </w:t>
      </w:r>
      <w:hyperlink w:anchor="P3978" w:history="1">
        <w:r>
          <w:rPr>
            <w:color w:val="0000FF"/>
          </w:rPr>
          <w:t>разделом III</w:t>
        </w:r>
      </w:hyperlink>
      <w:r>
        <w:t xml:space="preserve"> государственной программы Архангельской области "Культура Русского Севера", утвержденной постановлением Правительства Архангельской области от 12 октября 2012 года N 461-пп, определяет порядок и условия предоставления субсидий бюджетам муниципальных районов, муниципальных округов, городских округов, городских и сельских поселений Архангельской области (далее соответственно - органы местного самоуправления, муниципальные образования, местный бюджет) на повышение средней заработной платы работников муниципальных учреждений культуры муниципальных образований (далее - муниципальные учреждения культуры) в целях реализации </w:t>
      </w:r>
      <w:hyperlink r:id="rId779"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(далее - субсидия).</w:t>
      </w:r>
    </w:p>
    <w:p w:rsidR="005B1CF6" w:rsidRDefault="005B1CF6">
      <w:pPr>
        <w:pStyle w:val="ConsPlusNormal"/>
        <w:jc w:val="both"/>
      </w:pPr>
      <w:r>
        <w:t xml:space="preserve">(в ред. постановлений Правительства Архангельской области от 22.12.2020 </w:t>
      </w:r>
      <w:hyperlink r:id="rId780" w:history="1">
        <w:r>
          <w:rPr>
            <w:color w:val="0000FF"/>
          </w:rPr>
          <w:t>N 878-пп</w:t>
        </w:r>
      </w:hyperlink>
      <w:r>
        <w:t xml:space="preserve">, от 26.02.2021 </w:t>
      </w:r>
      <w:hyperlink r:id="rId781" w:history="1">
        <w:r>
          <w:rPr>
            <w:color w:val="0000FF"/>
          </w:rPr>
          <w:t>N 98-пп</w:t>
        </w:r>
      </w:hyperlink>
      <w:r>
        <w:t>)</w:t>
      </w:r>
    </w:p>
    <w:p w:rsidR="005B1CF6" w:rsidRDefault="005B1CF6">
      <w:pPr>
        <w:pStyle w:val="ConsPlusNormal"/>
        <w:spacing w:before="220"/>
        <w:ind w:firstLine="540"/>
        <w:jc w:val="both"/>
      </w:pPr>
      <w:r>
        <w:t>2. Субсидии предоставляются местным бюджетам за счет средств областного бюджета в целях доведения средней заработной платы работников муниципальных учреждений культуры до уровня среднемесячного дохода от трудовой деятельности на соответствующий финансовый год, определяемого министерством культуры Архангельской области (далее - министерство), с учетом федеральных государственных учреждений культуры и государственных учреждений культуры Архангельской области.</w:t>
      </w:r>
    </w:p>
    <w:p w:rsidR="005B1CF6" w:rsidRDefault="005B1CF6">
      <w:pPr>
        <w:pStyle w:val="ConsPlusNormal"/>
        <w:spacing w:before="220"/>
        <w:ind w:firstLine="540"/>
        <w:jc w:val="both"/>
      </w:pPr>
      <w:r>
        <w:t>3. Субсидия включена в перечень субсидий бюджетам муниципальных районов и городских округов Архангельской области,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rsidR="005B1CF6" w:rsidRDefault="005B1CF6">
      <w:pPr>
        <w:pStyle w:val="ConsPlusNormal"/>
        <w:spacing w:before="220"/>
        <w:ind w:firstLine="540"/>
        <w:jc w:val="both"/>
      </w:pPr>
      <w:r>
        <w:t>Главным распорядителем средств областного бюджета, предусмотренных на предоставление субсидий, является министерство.</w:t>
      </w:r>
    </w:p>
    <w:p w:rsidR="005B1CF6" w:rsidRDefault="005B1CF6">
      <w:pPr>
        <w:pStyle w:val="ConsPlusNormal"/>
        <w:spacing w:before="220"/>
        <w:ind w:firstLine="540"/>
        <w:jc w:val="both"/>
      </w:pPr>
      <w:r>
        <w:t>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5B1CF6" w:rsidRDefault="005B1CF6">
      <w:pPr>
        <w:pStyle w:val="ConsPlusNormal"/>
        <w:jc w:val="both"/>
      </w:pPr>
    </w:p>
    <w:p w:rsidR="005B1CF6" w:rsidRDefault="005B1CF6">
      <w:pPr>
        <w:pStyle w:val="ConsPlusTitle"/>
        <w:jc w:val="center"/>
        <w:outlineLvl w:val="1"/>
      </w:pPr>
      <w:r>
        <w:t>II. Условия предоставления и размер субсидии</w:t>
      </w:r>
    </w:p>
    <w:p w:rsidR="005B1CF6" w:rsidRDefault="005B1CF6">
      <w:pPr>
        <w:pStyle w:val="ConsPlusNormal"/>
        <w:jc w:val="both"/>
      </w:pPr>
    </w:p>
    <w:p w:rsidR="005B1CF6" w:rsidRDefault="005B1CF6">
      <w:pPr>
        <w:pStyle w:val="ConsPlusNormal"/>
        <w:ind w:firstLine="540"/>
        <w:jc w:val="both"/>
      </w:pPr>
      <w:r>
        <w:t>4. Правом на получение субсидии обладают органы местного самоуправления муниципальных образований при соблюдении следующих условий:</w:t>
      </w:r>
    </w:p>
    <w:p w:rsidR="005B1CF6" w:rsidRDefault="005B1CF6">
      <w:pPr>
        <w:pStyle w:val="ConsPlusNormal"/>
        <w:jc w:val="both"/>
      </w:pPr>
      <w:r>
        <w:t xml:space="preserve">(в ред. </w:t>
      </w:r>
      <w:hyperlink r:id="rId782"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1) наличие утвержденной муниципальной программы на текущий финансовый год, в рамках которой реализуются мероприятия, на софинансирование которых предоставляется субсидия;</w:t>
      </w:r>
    </w:p>
    <w:p w:rsidR="005B1CF6" w:rsidRDefault="005B1CF6">
      <w:pPr>
        <w:pStyle w:val="ConsPlusNormal"/>
        <w:spacing w:before="220"/>
        <w:ind w:firstLine="540"/>
        <w:jc w:val="both"/>
      </w:pPr>
      <w:bookmarkStart w:id="247" w:name="P10726"/>
      <w:bookmarkEnd w:id="247"/>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5B1CF6" w:rsidRDefault="005B1CF6">
      <w:pPr>
        <w:pStyle w:val="ConsPlusNormal"/>
        <w:jc w:val="both"/>
      </w:pPr>
      <w:r>
        <w:t xml:space="preserve">(пп. 2 в ред. </w:t>
      </w:r>
      <w:hyperlink r:id="rId783"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3)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B1CF6" w:rsidRDefault="005B1CF6">
      <w:pPr>
        <w:pStyle w:val="ConsPlusNormal"/>
        <w:spacing w:before="220"/>
        <w:ind w:firstLine="540"/>
        <w:jc w:val="both"/>
      </w:pPr>
      <w:r>
        <w:t xml:space="preserve">4) возврат муниципальным образованием средств субсидии в случае, предусмотренном </w:t>
      </w:r>
      <w:hyperlink r:id="rId784" w:history="1">
        <w:r>
          <w:rPr>
            <w:color w:val="0000FF"/>
          </w:rPr>
          <w:t>пунктом 17</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и городских округов Архангельской области, утвержденных </w:t>
      </w:r>
      <w:hyperlink r:id="rId785" w:history="1">
        <w:r>
          <w:rPr>
            <w:color w:val="0000FF"/>
          </w:rPr>
          <w:t>постановлением</w:t>
        </w:r>
      </w:hyperlink>
      <w:r>
        <w:t xml:space="preserve"> Правительства Архангельской области от 26 декабря 2017 года N 637-пп (далее - общие правила).</w:t>
      </w:r>
    </w:p>
    <w:p w:rsidR="005B1CF6" w:rsidRDefault="005B1CF6">
      <w:pPr>
        <w:pStyle w:val="ConsPlusNormal"/>
        <w:jc w:val="both"/>
      </w:pPr>
      <w:r>
        <w:t xml:space="preserve">(в ред. </w:t>
      </w:r>
      <w:hyperlink r:id="rId786"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5. Министерство в течение двух месяцев со дня вступления в силу областного закона об областном бюджете на очередной финансовый год и на плановый период, утверждающего распределение субсидий между местными бюджетами на соответствующий финансовый год (далее - распределение), заключает соглашения с уполномоченными органами местного самоуправления по форме, утверждаемой постановлением министерства финансов Архангельской области.</w:t>
      </w:r>
    </w:p>
    <w:p w:rsidR="005B1CF6" w:rsidRDefault="005B1CF6">
      <w:pPr>
        <w:pStyle w:val="ConsPlusNormal"/>
        <w:spacing w:before="220"/>
        <w:ind w:firstLine="540"/>
        <w:jc w:val="both"/>
      </w:pPr>
      <w:r>
        <w:t>6. Размер субсидии определяется по формуле:</w:t>
      </w:r>
    </w:p>
    <w:p w:rsidR="005B1CF6" w:rsidRDefault="005B1CF6">
      <w:pPr>
        <w:pStyle w:val="ConsPlusNormal"/>
        <w:jc w:val="both"/>
      </w:pPr>
    </w:p>
    <w:p w:rsidR="005B1CF6" w:rsidRDefault="005B1CF6">
      <w:pPr>
        <w:pStyle w:val="ConsPlusNormal"/>
        <w:jc w:val="center"/>
      </w:pPr>
      <w:r>
        <w:t>РС</w:t>
      </w:r>
      <w:r>
        <w:rPr>
          <w:vertAlign w:val="subscript"/>
        </w:rPr>
        <w:t>i</w:t>
      </w:r>
      <w:r>
        <w:t xml:space="preserve"> = (CЗ x ИП x 1,302 x Ч</w:t>
      </w:r>
      <w:r>
        <w:rPr>
          <w:vertAlign w:val="subscript"/>
        </w:rPr>
        <w:t>i</w:t>
      </w:r>
      <w:r>
        <w:t xml:space="preserve"> x 12) - ФОТ</w:t>
      </w:r>
      <w:r>
        <w:rPr>
          <w:vertAlign w:val="subscript"/>
        </w:rPr>
        <w:t>i</w:t>
      </w:r>
      <w:r>
        <w:t xml:space="preserve"> - В</w:t>
      </w:r>
      <w:r>
        <w:rPr>
          <w:vertAlign w:val="subscript"/>
        </w:rPr>
        <w:t>i</w:t>
      </w:r>
      <w:r>
        <w:t xml:space="preserve"> - Мсп</w:t>
      </w:r>
      <w:r>
        <w:rPr>
          <w:vertAlign w:val="subscript"/>
        </w:rPr>
        <w:t>i</w:t>
      </w:r>
      <w:r>
        <w:t>) x К</w:t>
      </w:r>
      <w:r>
        <w:rPr>
          <w:vertAlign w:val="subscript"/>
        </w:rPr>
        <w:t>i</w:t>
      </w:r>
      <w:r>
        <w:t>,</w:t>
      </w:r>
    </w:p>
    <w:p w:rsidR="005B1CF6" w:rsidRDefault="005B1CF6">
      <w:pPr>
        <w:pStyle w:val="ConsPlusNormal"/>
        <w:jc w:val="both"/>
      </w:pPr>
    </w:p>
    <w:p w:rsidR="005B1CF6" w:rsidRDefault="005B1CF6">
      <w:pPr>
        <w:pStyle w:val="ConsPlusNormal"/>
        <w:ind w:firstLine="540"/>
        <w:jc w:val="both"/>
      </w:pPr>
      <w:r>
        <w:t>где:</w:t>
      </w:r>
    </w:p>
    <w:p w:rsidR="005B1CF6" w:rsidRDefault="005B1CF6">
      <w:pPr>
        <w:pStyle w:val="ConsPlusNormal"/>
        <w:spacing w:before="220"/>
        <w:ind w:firstLine="540"/>
        <w:jc w:val="both"/>
      </w:pPr>
      <w:r>
        <w:t>РС</w:t>
      </w:r>
      <w:r>
        <w:rPr>
          <w:vertAlign w:val="subscript"/>
        </w:rPr>
        <w:t>i</w:t>
      </w:r>
      <w:r>
        <w:t xml:space="preserve"> - размер субсидии, предоставляемой i-му бюджету муниципального образования на очередной финансовый год;</w:t>
      </w:r>
    </w:p>
    <w:p w:rsidR="005B1CF6" w:rsidRDefault="005B1CF6">
      <w:pPr>
        <w:pStyle w:val="ConsPlusNormal"/>
        <w:spacing w:before="220"/>
        <w:ind w:firstLine="540"/>
        <w:jc w:val="both"/>
      </w:pPr>
      <w:r>
        <w:t>CЗ - средняя заработная плата в Архангельской области на текущий финансовый год в соответствии с прогнозом министерства экономического развития, промышленности и науки Архангельской области, учтенным при подготовке областного закона об областном бюджете на соответствующий финансовый год и на плановый период;</w:t>
      </w:r>
    </w:p>
    <w:p w:rsidR="005B1CF6" w:rsidRDefault="005B1CF6">
      <w:pPr>
        <w:pStyle w:val="ConsPlusNormal"/>
        <w:spacing w:before="220"/>
        <w:ind w:firstLine="540"/>
        <w:jc w:val="both"/>
      </w:pPr>
      <w:r>
        <w:t>ИП - коэффициент соотношения средней заработной платы работников муниципальных учреждений культуры и средней заработной платы в Архангельской области, определяемый министерством культуры Архангельской области, с учетом федеральных государственных учреждений культуры и государственных учреждений культуры Архангельской области;</w:t>
      </w:r>
    </w:p>
    <w:p w:rsidR="005B1CF6" w:rsidRDefault="005B1CF6">
      <w:pPr>
        <w:pStyle w:val="ConsPlusNormal"/>
        <w:spacing w:before="220"/>
        <w:ind w:firstLine="540"/>
        <w:jc w:val="both"/>
      </w:pPr>
      <w:r>
        <w:t>1,302 - коэффициент начислений на выплаты по оплате труда;</w:t>
      </w:r>
    </w:p>
    <w:p w:rsidR="005B1CF6" w:rsidRDefault="005B1CF6">
      <w:pPr>
        <w:pStyle w:val="ConsPlusNormal"/>
        <w:spacing w:before="220"/>
        <w:ind w:firstLine="540"/>
        <w:jc w:val="both"/>
      </w:pPr>
      <w:r>
        <w:t>Ч</w:t>
      </w:r>
      <w:r>
        <w:rPr>
          <w:vertAlign w:val="subscript"/>
        </w:rPr>
        <w:t>i</w:t>
      </w:r>
      <w:r>
        <w:t xml:space="preserve"> - среднесписочная численность работников муниципальных учреждений культуры, работающих на территории муниципального образования, человек;</w:t>
      </w:r>
    </w:p>
    <w:p w:rsidR="005B1CF6" w:rsidRDefault="005B1CF6">
      <w:pPr>
        <w:pStyle w:val="ConsPlusNormal"/>
        <w:spacing w:before="220"/>
        <w:ind w:firstLine="540"/>
        <w:jc w:val="both"/>
      </w:pPr>
      <w:r>
        <w:t>12 - количество месяцев в году;</w:t>
      </w:r>
    </w:p>
    <w:p w:rsidR="005B1CF6" w:rsidRDefault="005B1CF6">
      <w:pPr>
        <w:pStyle w:val="ConsPlusNormal"/>
        <w:spacing w:before="220"/>
        <w:ind w:firstLine="540"/>
        <w:jc w:val="both"/>
      </w:pPr>
      <w:r>
        <w:t>ФОТ</w:t>
      </w:r>
      <w:r>
        <w:rPr>
          <w:vertAlign w:val="subscript"/>
        </w:rPr>
        <w:t>i</w:t>
      </w:r>
      <w:r>
        <w:t xml:space="preserve"> - фонд заработной платы за счет средств местного бюджета i-ого муниципального образования (с начислениями на него страховых взносов во внебюджетные фонды) работников муниципальных учреждений культуры (без учета внешних совместителей), в отношении которого предусмотрены мероприятия по повышению средней заработной платы в соответствии с </w:t>
      </w:r>
      <w:hyperlink r:id="rId787"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учтенный при расчете субсидии на софинансирование вопросов местного значения на текущий финансовый год;</w:t>
      </w:r>
    </w:p>
    <w:p w:rsidR="005B1CF6" w:rsidRDefault="005B1CF6">
      <w:pPr>
        <w:pStyle w:val="ConsPlusNormal"/>
        <w:spacing w:before="220"/>
        <w:ind w:firstLine="540"/>
        <w:jc w:val="both"/>
      </w:pPr>
      <w:r>
        <w:t>В</w:t>
      </w:r>
      <w:r>
        <w:rPr>
          <w:vertAlign w:val="subscript"/>
        </w:rPr>
        <w:t>i</w:t>
      </w:r>
      <w:r>
        <w:t xml:space="preserve"> - размер внебюджетных средств i-ого муниципального образования, учитываемый в фонде оплаты труда, определяемый на основании статистических данных, предоставляемых муниципальным образованием по форме N ЗП-культура "Сведения о численности и оплате труда работников сферы культуры по категориям персонала", утвержденной приказом Федеральной службы государственной статистики от 25 декабря 2017 года N 864, за 2019 год;</w:t>
      </w:r>
    </w:p>
    <w:p w:rsidR="005B1CF6" w:rsidRDefault="005B1CF6">
      <w:pPr>
        <w:pStyle w:val="ConsPlusNormal"/>
        <w:spacing w:before="220"/>
        <w:ind w:firstLine="540"/>
        <w:jc w:val="both"/>
      </w:pPr>
      <w:r>
        <w:t>Мсп</w:t>
      </w:r>
      <w:r>
        <w:rPr>
          <w:vertAlign w:val="subscript"/>
        </w:rPr>
        <w:t>i</w:t>
      </w:r>
      <w:r>
        <w:t xml:space="preserve"> - меры социальной поддержки работников учреждений культуры, учитываемые в фонде оплаты труда i-ого муниципального образования, определяемые на основании статистических данных, предоставляемых муниципальным образованием по форме N ЗП-культура "Сведения о численности и оплате труда работников сферы культуры по категориям персонала", утвержденной </w:t>
      </w:r>
      <w:hyperlink r:id="rId788" w:history="1">
        <w:r>
          <w:rPr>
            <w:color w:val="0000FF"/>
          </w:rPr>
          <w:t>приказом</w:t>
        </w:r>
      </w:hyperlink>
      <w:r>
        <w:t xml:space="preserve"> Федеральной службы государственной статистики от 25 декабря 2017 года N 864, за предыдущий финансовый год;</w:t>
      </w:r>
    </w:p>
    <w:p w:rsidR="005B1CF6" w:rsidRDefault="005B1CF6">
      <w:pPr>
        <w:pStyle w:val="ConsPlusNormal"/>
        <w:spacing w:before="220"/>
        <w:ind w:firstLine="540"/>
        <w:jc w:val="both"/>
      </w:pPr>
      <w:r>
        <w:t>Кi - коэффициент, учитывающий долю софинансирования из местного бюджета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5B1CF6" w:rsidRDefault="005B1CF6">
      <w:pPr>
        <w:pStyle w:val="ConsPlusNormal"/>
        <w:jc w:val="both"/>
      </w:pPr>
      <w:r>
        <w:t xml:space="preserve">(п. 6 в ред. </w:t>
      </w:r>
      <w:hyperlink r:id="rId789" w:history="1">
        <w:r>
          <w:rPr>
            <w:color w:val="0000FF"/>
          </w:rPr>
          <w:t>постановления</w:t>
        </w:r>
      </w:hyperlink>
      <w:r>
        <w:t xml:space="preserve"> Правительства Архангельской области от 26.10.2021 N 602-пп)</w:t>
      </w:r>
    </w:p>
    <w:p w:rsidR="005B1CF6" w:rsidRDefault="005B1CF6">
      <w:pPr>
        <w:pStyle w:val="ConsPlusNormal"/>
        <w:spacing w:before="220"/>
        <w:ind w:firstLine="540"/>
        <w:jc w:val="both"/>
      </w:pPr>
      <w:r>
        <w:t>7.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5B1CF6" w:rsidRDefault="005B1CF6">
      <w:pPr>
        <w:pStyle w:val="ConsPlusNormal"/>
        <w:spacing w:before="220"/>
        <w:ind w:firstLine="540"/>
        <w:jc w:val="both"/>
      </w:pPr>
      <w:r>
        <w:t>8.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jc w:val="both"/>
      </w:pPr>
      <w:r>
        <w:t xml:space="preserve">(п. 8 в ред. </w:t>
      </w:r>
      <w:hyperlink r:id="rId790"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9. Уполномоченные органы местного самоуправления муниципальных районов Архангельской области, являющиеся получателями субсидий, заключают соглашения с уполномоченными органами местного самоуправления городских и сельских поселений Архангельской области, входящих в их составы.</w:t>
      </w:r>
    </w:p>
    <w:p w:rsidR="005B1CF6" w:rsidRDefault="005B1CF6">
      <w:pPr>
        <w:pStyle w:val="ConsPlusNormal"/>
        <w:spacing w:before="220"/>
        <w:ind w:firstLine="540"/>
        <w:jc w:val="both"/>
      </w:pPr>
      <w:r>
        <w:t>Органы местного самоуправления муниципальных районов Архангельской области на основании соглашений и уведомлений о доведении показателей утвержденной бюджетной росписи передают субсидии в порядке межбюджетных отношений органам местного самоуправления городских и сельских поселений Архангельской области, входящих в его состав.</w:t>
      </w:r>
    </w:p>
    <w:p w:rsidR="005B1CF6" w:rsidRDefault="005B1CF6">
      <w:pPr>
        <w:pStyle w:val="ConsPlusNormal"/>
        <w:spacing w:before="220"/>
        <w:ind w:firstLine="540"/>
        <w:jc w:val="both"/>
      </w:pPr>
      <w:r>
        <w:t>10. Уполномоченный орган местного самоуправления в целях подтверждения выполнения условий предоставления субсидии представляет однократно в территориальный орган Федерального казначейства следующие документы:</w:t>
      </w:r>
    </w:p>
    <w:p w:rsidR="005B1CF6" w:rsidRDefault="005B1CF6">
      <w:pPr>
        <w:pStyle w:val="ConsPlusNormal"/>
        <w:spacing w:before="220"/>
        <w:ind w:firstLine="540"/>
        <w:jc w:val="both"/>
      </w:pPr>
      <w:r>
        <w:t>1) копию утвержденной муниципальной программы на текущий финансовый год, предусматривающей реализацию мероприятия;</w:t>
      </w:r>
    </w:p>
    <w:p w:rsidR="005B1CF6" w:rsidRDefault="005B1CF6">
      <w:pPr>
        <w:pStyle w:val="ConsPlusNormal"/>
        <w:spacing w:before="220"/>
        <w:ind w:firstLine="540"/>
        <w:jc w:val="both"/>
      </w:pPr>
      <w:r>
        <w:t xml:space="preserve">2) выписку из решения представительного органа муниципального образования о местном бюджете, подтверждающую финансирование реализации мероприятия в объеме, предусмотренном </w:t>
      </w:r>
      <w:hyperlink w:anchor="P10726" w:history="1">
        <w:r>
          <w:rPr>
            <w:color w:val="0000FF"/>
          </w:rPr>
          <w:t>подпунктом 2 пункта 4</w:t>
        </w:r>
      </w:hyperlink>
      <w:r>
        <w:t xml:space="preserve"> настоящего Положения.</w:t>
      </w:r>
    </w:p>
    <w:p w:rsidR="005B1CF6" w:rsidRDefault="005B1CF6">
      <w:pPr>
        <w:pStyle w:val="ConsPlusNormal"/>
        <w:spacing w:before="220"/>
        <w:ind w:firstLine="540"/>
        <w:jc w:val="both"/>
      </w:pPr>
      <w:r>
        <w:t>Орган местного самоуправления несет ответственность за достоверность информации, содержащейся в указанных документах.</w:t>
      </w:r>
    </w:p>
    <w:p w:rsidR="005B1CF6" w:rsidRDefault="005B1CF6">
      <w:pPr>
        <w:pStyle w:val="ConsPlusNormal"/>
        <w:jc w:val="both"/>
      </w:pPr>
      <w:r>
        <w:t xml:space="preserve">(пп. 2 в ред. </w:t>
      </w:r>
      <w:hyperlink r:id="rId791"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jc w:val="both"/>
      </w:pPr>
    </w:p>
    <w:p w:rsidR="005B1CF6" w:rsidRDefault="005B1CF6">
      <w:pPr>
        <w:pStyle w:val="ConsPlusTitle"/>
        <w:jc w:val="center"/>
        <w:outlineLvl w:val="1"/>
      </w:pPr>
      <w:r>
        <w:t>III. Осуществление контроля за целевым</w:t>
      </w:r>
    </w:p>
    <w:p w:rsidR="005B1CF6" w:rsidRDefault="005B1CF6">
      <w:pPr>
        <w:pStyle w:val="ConsPlusTitle"/>
        <w:jc w:val="center"/>
      </w:pPr>
      <w:r>
        <w:t>использованием субсидии</w:t>
      </w:r>
    </w:p>
    <w:p w:rsidR="005B1CF6" w:rsidRDefault="005B1CF6">
      <w:pPr>
        <w:pStyle w:val="ConsPlusNormal"/>
        <w:jc w:val="both"/>
      </w:pPr>
    </w:p>
    <w:p w:rsidR="005B1CF6" w:rsidRDefault="005B1CF6">
      <w:pPr>
        <w:pStyle w:val="ConsPlusNormal"/>
        <w:ind w:firstLine="540"/>
        <w:jc w:val="both"/>
      </w:pPr>
      <w:r>
        <w:t>11. Органы местного самоуправления представляют в министерство отчетность в порядке и в сроки, которые предусмотрены соглашениями.</w:t>
      </w:r>
    </w:p>
    <w:p w:rsidR="005B1CF6" w:rsidRDefault="005B1CF6">
      <w:pPr>
        <w:pStyle w:val="ConsPlusNormal"/>
        <w:spacing w:before="220"/>
        <w:ind w:firstLine="540"/>
        <w:jc w:val="both"/>
      </w:pPr>
      <w:r>
        <w:t>12. Показателями результата использования субсидии являются:</w:t>
      </w:r>
    </w:p>
    <w:p w:rsidR="005B1CF6" w:rsidRDefault="005B1CF6">
      <w:pPr>
        <w:pStyle w:val="ConsPlusNormal"/>
        <w:spacing w:before="220"/>
        <w:ind w:firstLine="540"/>
        <w:jc w:val="both"/>
      </w:pPr>
      <w:r>
        <w:t>среднемесячная заработная плата работников муниципальных учреждений культуры;</w:t>
      </w:r>
    </w:p>
    <w:p w:rsidR="005B1CF6" w:rsidRDefault="005B1CF6">
      <w:pPr>
        <w:pStyle w:val="ConsPlusNormal"/>
        <w:spacing w:before="220"/>
        <w:ind w:firstLine="540"/>
        <w:jc w:val="both"/>
      </w:pPr>
      <w:r>
        <w:t>среднесписочная численность работников (без учета внешних совместителей) муниципальных учреждений культуры, работающих на территории муниципального образования.</w:t>
      </w:r>
    </w:p>
    <w:p w:rsidR="005B1CF6" w:rsidRDefault="005B1CF6">
      <w:pPr>
        <w:pStyle w:val="ConsPlusNormal"/>
        <w:spacing w:before="220"/>
        <w:ind w:firstLine="540"/>
        <w:jc w:val="both"/>
      </w:pPr>
      <w:r>
        <w:t xml:space="preserve">Оценка достижения значения показателя результативности использования субсидии осуществляется министерством на основании формы федерального статистического наблюдения N ЗП-культура "Сведения о численности и оплате труда работников сферы культуры по категориям персонала", утвержденной </w:t>
      </w:r>
      <w:hyperlink r:id="rId792" w:history="1">
        <w:r>
          <w:rPr>
            <w:color w:val="0000FF"/>
          </w:rPr>
          <w:t>приказом</w:t>
        </w:r>
      </w:hyperlink>
      <w:r>
        <w:t xml:space="preserve"> Федеральной службы государственной статистики от 15 июля 2019 года N 404, за отчетный период.</w:t>
      </w:r>
    </w:p>
    <w:p w:rsidR="005B1CF6" w:rsidRDefault="005B1CF6">
      <w:pPr>
        <w:pStyle w:val="ConsPlusNormal"/>
        <w:spacing w:before="220"/>
        <w:ind w:firstLine="540"/>
        <w:jc w:val="both"/>
      </w:pPr>
      <w:r>
        <w:t>13. Ответственность за нецелевое использование средств субсидии несут органы местного самоуправления.</w:t>
      </w:r>
    </w:p>
    <w:p w:rsidR="005B1CF6" w:rsidRDefault="005B1CF6">
      <w:pPr>
        <w:pStyle w:val="ConsPlusNormal"/>
        <w:spacing w:before="220"/>
        <w:ind w:firstLine="540"/>
        <w:jc w:val="both"/>
      </w:pPr>
      <w:r>
        <w:t>14. Контроль за целевым использованием средств субсидии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15. При выявлении факта нецелевого использования средств субсидии орган местного самоуправления обязан в течение 30 рабочих дней со дня его уведомления министерством и (или) органами государственного финансового контроля Архангельской области возвратить средства субсидии, которые использовались не по целевому назначению.</w:t>
      </w:r>
    </w:p>
    <w:p w:rsidR="005B1CF6" w:rsidRDefault="005B1CF6">
      <w:pPr>
        <w:pStyle w:val="ConsPlusNormal"/>
        <w:spacing w:before="220"/>
        <w:ind w:firstLine="540"/>
        <w:jc w:val="both"/>
      </w:pPr>
      <w:r>
        <w:t>В случае нецелевого использования субсидии органом местного самоуправления и (или) совершения иных бюджетных правонарушений бюджетные меры принуждения применяются в порядке и по основаниям, установленным бюджетным законодательством.</w:t>
      </w:r>
    </w:p>
    <w:p w:rsidR="005B1CF6" w:rsidRDefault="005B1CF6">
      <w:pPr>
        <w:pStyle w:val="ConsPlusNormal"/>
        <w:spacing w:before="220"/>
        <w:ind w:firstLine="540"/>
        <w:jc w:val="both"/>
      </w:pPr>
      <w:r>
        <w:t>16. Финансовая ответственность муниципального образования за недостижение значений показателей результата использования субсидии определяется в соответствии с общими правилами.</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248" w:name="P10783"/>
      <w:bookmarkEnd w:id="248"/>
      <w:r>
        <w:t>ПОЛОЖЕНИЕ</w:t>
      </w:r>
    </w:p>
    <w:p w:rsidR="005B1CF6" w:rsidRDefault="005B1CF6">
      <w:pPr>
        <w:pStyle w:val="ConsPlusTitle"/>
        <w:jc w:val="center"/>
      </w:pPr>
      <w:r>
        <w:t>О ПОРЯДКЕ И УСЛОВИЯХ ПРОВЕДЕНИЯ КОНКУРСА НА ПРЕДОСТАВЛЕНИЕ</w:t>
      </w:r>
    </w:p>
    <w:p w:rsidR="005B1CF6" w:rsidRDefault="005B1CF6">
      <w:pPr>
        <w:pStyle w:val="ConsPlusTitle"/>
        <w:jc w:val="center"/>
      </w:pPr>
      <w:r>
        <w:t>СУБСИДИЙ БЮДЖЕТАМ МУНИЦИПАЛЬНЫХ РАЙОНОВ, МУНИЦИПАЛЬНЫХ</w:t>
      </w:r>
    </w:p>
    <w:p w:rsidR="005B1CF6" w:rsidRDefault="005B1CF6">
      <w:pPr>
        <w:pStyle w:val="ConsPlusTitle"/>
        <w:jc w:val="center"/>
      </w:pPr>
      <w:r>
        <w:t>ОКРУГОВ И ГОРОДСКИХ ОКРУГОВ АРХАНГЕЛЬСКОЙ ОБЛАСТИ</w:t>
      </w:r>
    </w:p>
    <w:p w:rsidR="005B1CF6" w:rsidRDefault="005B1CF6">
      <w:pPr>
        <w:pStyle w:val="ConsPlusTitle"/>
        <w:jc w:val="center"/>
      </w:pPr>
      <w:r>
        <w:t>НА ОСНАЩЕНИЕ ДЕТСКИХ ШКОЛ ИСКУССТВ ПО ВИДАМ ИСКУССТВ</w:t>
      </w:r>
    </w:p>
    <w:p w:rsidR="005B1CF6" w:rsidRDefault="005B1CF6">
      <w:pPr>
        <w:pStyle w:val="ConsPlusTitle"/>
        <w:jc w:val="center"/>
      </w:pPr>
      <w:r>
        <w:t>АРХАНГЕЛЬСКОЙ ОБЛАСТИ МУЗЫКАЛЬНЫМИ ИНСТРУМЕНТАМИ,</w:t>
      </w:r>
    </w:p>
    <w:p w:rsidR="005B1CF6" w:rsidRDefault="005B1CF6">
      <w:pPr>
        <w:pStyle w:val="ConsPlusTitle"/>
        <w:jc w:val="center"/>
      </w:pPr>
      <w:r>
        <w:t>ОБОРУДОВАНИЕМ И УЧЕБНЫМИ МАТЕРИАЛАМИ</w:t>
      </w:r>
    </w:p>
    <w:p w:rsidR="005B1CF6" w:rsidRDefault="005B1CF6">
      <w:pPr>
        <w:spacing w:after="1"/>
      </w:pPr>
    </w:p>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Положение, разработанное в соответствии со </w:t>
      </w:r>
      <w:hyperlink r:id="rId793" w:history="1">
        <w:r>
          <w:rPr>
            <w:color w:val="0000FF"/>
          </w:rPr>
          <w:t>статьей 139</w:t>
        </w:r>
      </w:hyperlink>
      <w:r>
        <w:t xml:space="preserve"> Бюджетного кодекса Российской Федерации, </w:t>
      </w:r>
      <w:hyperlink w:anchor="P292" w:history="1">
        <w:r>
          <w:rPr>
            <w:color w:val="0000FF"/>
          </w:rPr>
          <w:t>разделом III</w:t>
        </w:r>
      </w:hyperlink>
      <w:r>
        <w:t xml:space="preserve"> государственной программы Архангельской области "Культура Русского Севера", утвержденной постановлением Правительства Архангельской области от 12 октября 2012 года N 461-пп, устанавливает порядок и условия проведения конкурса на предоставление субсидий из областного бюджета бюджетам муниципальных районов, муниципальных округов и городских округов Архангельской области (далее соответственно - местные бюджеты, муниципальные образования) на оснащение детских школ искусств по видам искусств Архангельской области музыкальными инструментами, оборудованием и учебными материалами (далее соответственно - мероприятия, детская школа искусств, конкурс, субсидии).</w:t>
      </w:r>
    </w:p>
    <w:p w:rsidR="005B1CF6" w:rsidRDefault="005B1CF6">
      <w:pPr>
        <w:pStyle w:val="ConsPlusNormal"/>
        <w:jc w:val="both"/>
      </w:pPr>
      <w:r>
        <w:t xml:space="preserve">(в ред. </w:t>
      </w:r>
      <w:hyperlink r:id="rId794" w:history="1">
        <w:r>
          <w:rPr>
            <w:color w:val="0000FF"/>
          </w:rPr>
          <w:t>постановления</w:t>
        </w:r>
      </w:hyperlink>
      <w:r>
        <w:t xml:space="preserve"> Правительства Архангельской области от 26.02.2021 N 98-пп)</w:t>
      </w:r>
    </w:p>
    <w:p w:rsidR="005B1CF6" w:rsidRDefault="005B1CF6">
      <w:pPr>
        <w:pStyle w:val="ConsPlusNormal"/>
        <w:spacing w:before="220"/>
        <w:ind w:firstLine="540"/>
        <w:jc w:val="both"/>
      </w:pPr>
      <w:r>
        <w:t>Субсидия включена в перечень субсидий бюджетам муниципальных районов, муниципальных округов и городских округов Архангельской области,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rsidR="005B1CF6" w:rsidRDefault="005B1CF6">
      <w:pPr>
        <w:pStyle w:val="ConsPlusNormal"/>
        <w:jc w:val="both"/>
      </w:pPr>
      <w:r>
        <w:t xml:space="preserve">(в ред. </w:t>
      </w:r>
      <w:hyperlink r:id="rId795" w:history="1">
        <w:r>
          <w:rPr>
            <w:color w:val="0000FF"/>
          </w:rPr>
          <w:t>постановления</w:t>
        </w:r>
      </w:hyperlink>
      <w:r>
        <w:t xml:space="preserve"> Правительства Архангельской области от 26.02.2021 N 98-пп)</w:t>
      </w:r>
    </w:p>
    <w:p w:rsidR="005B1CF6" w:rsidRDefault="005B1CF6">
      <w:pPr>
        <w:pStyle w:val="ConsPlusNormal"/>
        <w:spacing w:before="220"/>
        <w:ind w:firstLine="540"/>
        <w:jc w:val="both"/>
      </w:pPr>
      <w:r>
        <w:t>2. Субсидии предоставляются местным бюджетам на софинансирование расходных обязательств муниципальных образований по реализации мероприятий муниципальных программ муниципальных образований, предусматривающих мероприятия по оснащению детских школ искусств, находящихся в ведении органов управления культурой местных администраций указанных муниципальных образований, музыкальными инструментами, оборудованием и учебными материалами в соответствии с современными стандартами дополнительного образования в сфере культуры в целях:</w:t>
      </w:r>
    </w:p>
    <w:p w:rsidR="005B1CF6" w:rsidRDefault="005B1CF6">
      <w:pPr>
        <w:pStyle w:val="ConsPlusNormal"/>
        <w:spacing w:before="220"/>
        <w:ind w:firstLine="540"/>
        <w:jc w:val="both"/>
      </w:pPr>
      <w:r>
        <w:t>1) приобретения музыкальных инструментов, включая их доставку и погрузочно-разгрузочные работы;</w:t>
      </w:r>
    </w:p>
    <w:p w:rsidR="005B1CF6" w:rsidRDefault="005B1CF6">
      <w:pPr>
        <w:pStyle w:val="ConsPlusNormal"/>
        <w:spacing w:before="220"/>
        <w:ind w:firstLine="540"/>
        <w:jc w:val="both"/>
      </w:pPr>
      <w:r>
        <w:t>2) приобретения оборудования,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
    <w:p w:rsidR="005B1CF6" w:rsidRDefault="005B1CF6">
      <w:pPr>
        <w:pStyle w:val="ConsPlusNormal"/>
        <w:spacing w:before="220"/>
        <w:ind w:firstLine="540"/>
        <w:jc w:val="both"/>
      </w:pPr>
      <w:r>
        <w:t>3) приобретения учебных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клавиры, партитуры, хрестоматии).</w:t>
      </w:r>
    </w:p>
    <w:p w:rsidR="005B1CF6" w:rsidRDefault="005B1CF6">
      <w:pPr>
        <w:pStyle w:val="ConsPlusNormal"/>
        <w:spacing w:before="220"/>
        <w:ind w:firstLine="540"/>
        <w:jc w:val="both"/>
      </w:pPr>
      <w:r>
        <w:t>3. Организатором конкурса и главным распорядителем средств областного бюджета, предусмотренных на предоставление субсидий, является министерство культуры Архангельской области (далее - министерство).</w:t>
      </w:r>
    </w:p>
    <w:p w:rsidR="005B1CF6" w:rsidRDefault="005B1CF6">
      <w:pPr>
        <w:pStyle w:val="ConsPlusNormal"/>
        <w:spacing w:before="220"/>
        <w:ind w:firstLine="540"/>
        <w:jc w:val="both"/>
      </w:pPr>
      <w:r>
        <w:t>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5B1CF6" w:rsidRDefault="005B1CF6">
      <w:pPr>
        <w:pStyle w:val="ConsPlusNormal"/>
        <w:jc w:val="both"/>
      </w:pPr>
    </w:p>
    <w:p w:rsidR="005B1CF6" w:rsidRDefault="005B1CF6">
      <w:pPr>
        <w:pStyle w:val="ConsPlusTitle"/>
        <w:jc w:val="center"/>
        <w:outlineLvl w:val="1"/>
      </w:pPr>
      <w:r>
        <w:t>II. Условия предоставления субсидий</w:t>
      </w:r>
    </w:p>
    <w:p w:rsidR="005B1CF6" w:rsidRDefault="005B1CF6">
      <w:pPr>
        <w:pStyle w:val="ConsPlusNormal"/>
        <w:jc w:val="both"/>
      </w:pPr>
    </w:p>
    <w:p w:rsidR="005B1CF6" w:rsidRDefault="005B1CF6">
      <w:pPr>
        <w:pStyle w:val="ConsPlusNormal"/>
        <w:ind w:firstLine="540"/>
        <w:jc w:val="both"/>
      </w:pPr>
      <w:r>
        <w:t>4. Субсидии предоставляются местным бюджетам при соблюдении следующих условий:</w:t>
      </w:r>
    </w:p>
    <w:p w:rsidR="005B1CF6" w:rsidRDefault="005B1CF6">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5B1CF6" w:rsidRDefault="005B1CF6">
      <w:pPr>
        <w:pStyle w:val="ConsPlusNormal"/>
        <w:jc w:val="both"/>
      </w:pPr>
      <w:r>
        <w:t xml:space="preserve">(пп. 1 в ред. </w:t>
      </w:r>
      <w:hyperlink r:id="rId796"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2) наличие утвержденной муниципальной программы на текущий финансовый год, в рамках которой реализуются мероприятия, на софинансирование которых предоставляется субсидия;</w:t>
      </w:r>
    </w:p>
    <w:p w:rsidR="005B1CF6" w:rsidRDefault="005B1CF6">
      <w:pPr>
        <w:pStyle w:val="ConsPlusNormal"/>
        <w:spacing w:before="220"/>
        <w:ind w:firstLine="540"/>
        <w:jc w:val="both"/>
      </w:pPr>
      <w:r>
        <w:t>3) наличие на территории муниципального образования детской школы искусств, находящейся в ведении органа управления культурой местной администрации муниципального образования, или обязательства главы муниципального образования о переводе детской школы искусств в ведение органа управления культурой местной администрации муниципального образования до 1 января 2021 года;</w:t>
      </w:r>
    </w:p>
    <w:p w:rsidR="005B1CF6" w:rsidRDefault="005B1CF6">
      <w:pPr>
        <w:pStyle w:val="ConsPlusNormal"/>
        <w:spacing w:before="220"/>
        <w:ind w:firstLine="540"/>
        <w:jc w:val="both"/>
      </w:pPr>
      <w:r>
        <w:t>4)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B1CF6" w:rsidRDefault="005B1CF6">
      <w:pPr>
        <w:pStyle w:val="ConsPlusNormal"/>
        <w:spacing w:before="220"/>
        <w:ind w:firstLine="540"/>
        <w:jc w:val="both"/>
      </w:pPr>
      <w:r>
        <w:t xml:space="preserve">5) возврат муниципальным образованием средств субсидии в случае, предусмотренном </w:t>
      </w:r>
      <w:hyperlink r:id="rId797" w:history="1">
        <w:r>
          <w:rPr>
            <w:color w:val="0000FF"/>
          </w:rPr>
          <w:t>пунктом 17</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w:t>
      </w:r>
      <w:hyperlink r:id="rId798" w:history="1">
        <w:r>
          <w:rPr>
            <w:color w:val="0000FF"/>
          </w:rPr>
          <w:t>постановлением</w:t>
        </w:r>
      </w:hyperlink>
      <w:r>
        <w:t xml:space="preserve"> Правительства Архангельской области от 26 декабря 2017 года N 637-пп (далее - общие правила).</w:t>
      </w:r>
    </w:p>
    <w:p w:rsidR="005B1CF6" w:rsidRDefault="005B1CF6">
      <w:pPr>
        <w:pStyle w:val="ConsPlusNormal"/>
        <w:jc w:val="both"/>
      </w:pPr>
      <w:r>
        <w:t xml:space="preserve">(в ред. постановлений Правительства Архангельской области от 22.12.2020 </w:t>
      </w:r>
      <w:hyperlink r:id="rId799" w:history="1">
        <w:r>
          <w:rPr>
            <w:color w:val="0000FF"/>
          </w:rPr>
          <w:t>N 878-пп</w:t>
        </w:r>
      </w:hyperlink>
      <w:r>
        <w:t xml:space="preserve">, от 26.02.2021 </w:t>
      </w:r>
      <w:hyperlink r:id="rId800" w:history="1">
        <w:r>
          <w:rPr>
            <w:color w:val="0000FF"/>
          </w:rPr>
          <w:t>N 98-пп</w:t>
        </w:r>
      </w:hyperlink>
      <w:r>
        <w:t>)</w:t>
      </w:r>
    </w:p>
    <w:p w:rsidR="005B1CF6" w:rsidRDefault="005B1CF6">
      <w:pPr>
        <w:pStyle w:val="ConsPlusNormal"/>
        <w:spacing w:before="220"/>
        <w:ind w:firstLine="540"/>
        <w:jc w:val="both"/>
      </w:pPr>
      <w:bookmarkStart w:id="249" w:name="P10819"/>
      <w:bookmarkEnd w:id="249"/>
      <w:r>
        <w:t xml:space="preserve">5. Для участия в конкурсе органы местного самоуправления муниципальных образований (далее - органы местного самоуправления) в сроки, указанные в извещении о проведении конкурса, направляют в министерство по адресу: 163004, г. Архангельск, просп. Троицкий, д. 49, каб. 424, </w:t>
      </w:r>
      <w:hyperlink w:anchor="P10993" w:history="1">
        <w:r>
          <w:rPr>
            <w:color w:val="0000FF"/>
          </w:rPr>
          <w:t>заявку</w:t>
        </w:r>
      </w:hyperlink>
      <w:r>
        <w:t xml:space="preserve"> на участие в конкурсе по форме согласно приложению к настоящему Положению (далее - заявка).</w:t>
      </w:r>
    </w:p>
    <w:p w:rsidR="005B1CF6" w:rsidRDefault="005B1CF6">
      <w:pPr>
        <w:pStyle w:val="ConsPlusNormal"/>
        <w:spacing w:before="220"/>
        <w:ind w:firstLine="540"/>
        <w:jc w:val="both"/>
      </w:pPr>
      <w:r>
        <w:t>Органы местного самоуправления несут ответственность за достоверность информации, содержащейся в конкурсной документации.</w:t>
      </w:r>
    </w:p>
    <w:p w:rsidR="005B1CF6" w:rsidRDefault="005B1CF6">
      <w:pPr>
        <w:pStyle w:val="ConsPlusNormal"/>
        <w:jc w:val="both"/>
      </w:pPr>
      <w:r>
        <w:t xml:space="preserve">(п. 5 в ред. </w:t>
      </w:r>
      <w:hyperlink r:id="rId801" w:history="1">
        <w:r>
          <w:rPr>
            <w:color w:val="0000FF"/>
          </w:rPr>
          <w:t>постановления</w:t>
        </w:r>
      </w:hyperlink>
      <w:r>
        <w:t xml:space="preserve"> Правительства Архангельской области от 22.12.2020 N 878-пп)</w:t>
      </w:r>
    </w:p>
    <w:p w:rsidR="005B1CF6" w:rsidRDefault="005B1CF6">
      <w:pPr>
        <w:pStyle w:val="ConsPlusNormal"/>
        <w:spacing w:before="220"/>
        <w:ind w:firstLine="540"/>
        <w:jc w:val="both"/>
      </w:pPr>
      <w:r>
        <w:t>6. Министерство рассматривает конкурсную документацию в течение двух рабочих дней со дня ее поступления и принимает одно из следующих решений:</w:t>
      </w:r>
    </w:p>
    <w:p w:rsidR="005B1CF6" w:rsidRDefault="005B1CF6">
      <w:pPr>
        <w:pStyle w:val="ConsPlusNormal"/>
        <w:spacing w:before="220"/>
        <w:ind w:firstLine="540"/>
        <w:jc w:val="both"/>
      </w:pPr>
      <w:bookmarkStart w:id="250" w:name="P10823"/>
      <w:bookmarkEnd w:id="250"/>
      <w:r>
        <w:t>1) о допуске к участию в конкурсе и направлении конкурсной документации для рассмотрения на заседании конкурсной комиссии;</w:t>
      </w:r>
    </w:p>
    <w:p w:rsidR="005B1CF6" w:rsidRDefault="005B1CF6">
      <w:pPr>
        <w:pStyle w:val="ConsPlusNormal"/>
        <w:spacing w:before="220"/>
        <w:ind w:firstLine="540"/>
        <w:jc w:val="both"/>
      </w:pPr>
      <w:bookmarkStart w:id="251" w:name="P10824"/>
      <w:bookmarkEnd w:id="251"/>
      <w:r>
        <w:t>2) об отказе в участии в конкурсе.</w:t>
      </w:r>
    </w:p>
    <w:p w:rsidR="005B1CF6" w:rsidRDefault="005B1CF6">
      <w:pPr>
        <w:pStyle w:val="ConsPlusNormal"/>
        <w:spacing w:before="220"/>
        <w:ind w:firstLine="540"/>
        <w:jc w:val="both"/>
      </w:pPr>
      <w:r>
        <w:t>Решения министерства могут быть обжалованы в установленном законодательством Российской Федерации порядке.</w:t>
      </w:r>
    </w:p>
    <w:p w:rsidR="005B1CF6" w:rsidRDefault="005B1CF6">
      <w:pPr>
        <w:pStyle w:val="ConsPlusNormal"/>
        <w:spacing w:before="220"/>
        <w:ind w:firstLine="540"/>
        <w:jc w:val="both"/>
      </w:pPr>
      <w:bookmarkStart w:id="252" w:name="P10826"/>
      <w:bookmarkEnd w:id="252"/>
      <w:r>
        <w:t xml:space="preserve">7. Основаниями для принятия решения, предусмотренного </w:t>
      </w:r>
      <w:hyperlink w:anchor="P10824" w:history="1">
        <w:r>
          <w:rPr>
            <w:color w:val="0000FF"/>
          </w:rPr>
          <w:t>подпунктом 2 пункта 6</w:t>
        </w:r>
      </w:hyperlink>
      <w:r>
        <w:t xml:space="preserve"> настоящего Положения, являются:</w:t>
      </w:r>
    </w:p>
    <w:p w:rsidR="005B1CF6" w:rsidRDefault="005B1CF6">
      <w:pPr>
        <w:pStyle w:val="ConsPlusNormal"/>
        <w:spacing w:before="220"/>
        <w:ind w:firstLine="540"/>
        <w:jc w:val="both"/>
      </w:pPr>
      <w:r>
        <w:t xml:space="preserve">1) непредставление одного или нескольких документов, указанных в </w:t>
      </w:r>
      <w:hyperlink w:anchor="P10819" w:history="1">
        <w:r>
          <w:rPr>
            <w:color w:val="0000FF"/>
          </w:rPr>
          <w:t>пункте 5</w:t>
        </w:r>
      </w:hyperlink>
      <w:r>
        <w:t xml:space="preserve"> настоящего Положения;</w:t>
      </w:r>
    </w:p>
    <w:p w:rsidR="005B1CF6" w:rsidRDefault="005B1CF6">
      <w:pPr>
        <w:pStyle w:val="ConsPlusNormal"/>
        <w:spacing w:before="220"/>
        <w:ind w:firstLine="540"/>
        <w:jc w:val="both"/>
      </w:pPr>
      <w:r>
        <w:t xml:space="preserve">2) несоответствие конкурсной документации требованиям </w:t>
      </w:r>
      <w:hyperlink w:anchor="P10819" w:history="1">
        <w:r>
          <w:rPr>
            <w:color w:val="0000FF"/>
          </w:rPr>
          <w:t>пункта 5</w:t>
        </w:r>
      </w:hyperlink>
      <w:r>
        <w:t xml:space="preserve"> настоящего Положения;</w:t>
      </w:r>
    </w:p>
    <w:p w:rsidR="005B1CF6" w:rsidRDefault="005B1CF6">
      <w:pPr>
        <w:pStyle w:val="ConsPlusNormal"/>
        <w:spacing w:before="220"/>
        <w:ind w:firstLine="540"/>
        <w:jc w:val="both"/>
      </w:pPr>
      <w:r>
        <w:t>3) представление конкурсной документации с нарушением срока, указанного в извещении о проведении конкурса;</w:t>
      </w:r>
    </w:p>
    <w:p w:rsidR="005B1CF6" w:rsidRDefault="005B1CF6">
      <w:pPr>
        <w:pStyle w:val="ConsPlusNormal"/>
        <w:spacing w:before="220"/>
        <w:ind w:firstLine="540"/>
        <w:jc w:val="both"/>
      </w:pPr>
      <w:r>
        <w:t>4) представление конкурсной документации, содержащей недостоверные сведения.</w:t>
      </w:r>
    </w:p>
    <w:p w:rsidR="005B1CF6" w:rsidRDefault="005B1CF6">
      <w:pPr>
        <w:pStyle w:val="ConsPlusNormal"/>
        <w:spacing w:before="220"/>
        <w:ind w:firstLine="540"/>
        <w:jc w:val="both"/>
      </w:pPr>
      <w:r>
        <w:t>Министерство уведомляет заявителя о принятии решения в течение пяти рабочих дней со дня его принятия.</w:t>
      </w:r>
    </w:p>
    <w:p w:rsidR="005B1CF6" w:rsidRDefault="005B1CF6">
      <w:pPr>
        <w:pStyle w:val="ConsPlusNormal"/>
        <w:spacing w:before="220"/>
        <w:ind w:firstLine="540"/>
        <w:jc w:val="both"/>
      </w:pPr>
      <w:r>
        <w:t xml:space="preserve">8. Министерство принимает решение, предусмотренное </w:t>
      </w:r>
      <w:hyperlink w:anchor="P10823" w:history="1">
        <w:r>
          <w:rPr>
            <w:color w:val="0000FF"/>
          </w:rPr>
          <w:t>подпунктом 1 пункта 6</w:t>
        </w:r>
      </w:hyperlink>
      <w:r>
        <w:t xml:space="preserve"> настоящего Положения, при отсутствии оснований, указанных в </w:t>
      </w:r>
      <w:hyperlink w:anchor="P10826" w:history="1">
        <w:r>
          <w:rPr>
            <w:color w:val="0000FF"/>
          </w:rPr>
          <w:t>пункте 7</w:t>
        </w:r>
      </w:hyperlink>
      <w:r>
        <w:t xml:space="preserve"> настоящего Положения, и в течение пяти рабочих дней со дня его принятия направляет конкурсную документацию для рассмотрения на заседании конкурсной комиссии.</w:t>
      </w:r>
    </w:p>
    <w:p w:rsidR="005B1CF6" w:rsidRDefault="005B1CF6">
      <w:pPr>
        <w:pStyle w:val="ConsPlusNormal"/>
        <w:jc w:val="both"/>
      </w:pPr>
    </w:p>
    <w:p w:rsidR="005B1CF6" w:rsidRDefault="005B1CF6">
      <w:pPr>
        <w:pStyle w:val="ConsPlusTitle"/>
        <w:jc w:val="center"/>
        <w:outlineLvl w:val="1"/>
      </w:pPr>
      <w:r>
        <w:t>III. Порядок проведения конкурса</w:t>
      </w:r>
    </w:p>
    <w:p w:rsidR="005B1CF6" w:rsidRDefault="005B1CF6">
      <w:pPr>
        <w:pStyle w:val="ConsPlusNormal"/>
        <w:jc w:val="both"/>
      </w:pPr>
    </w:p>
    <w:p w:rsidR="005B1CF6" w:rsidRDefault="005B1CF6">
      <w:pPr>
        <w:pStyle w:val="ConsPlusNormal"/>
        <w:ind w:firstLine="540"/>
        <w:jc w:val="both"/>
      </w:pPr>
      <w:r>
        <w:t>9. Министерство при проведении конкурса последовательно осуществляет следующие действия:</w:t>
      </w:r>
    </w:p>
    <w:p w:rsidR="005B1CF6" w:rsidRDefault="005B1CF6">
      <w:pPr>
        <w:pStyle w:val="ConsPlusNormal"/>
        <w:spacing w:before="220"/>
        <w:ind w:firstLine="540"/>
        <w:jc w:val="both"/>
      </w:pPr>
      <w:r>
        <w:t>1) издает распоряжение министерства о проведении конкурса, в котором определяет сроки приема конкурсной документации, дату, время и место проведения конкурса;</w:t>
      </w:r>
    </w:p>
    <w:p w:rsidR="005B1CF6" w:rsidRDefault="005B1CF6">
      <w:pPr>
        <w:pStyle w:val="ConsPlusNormal"/>
        <w:spacing w:before="220"/>
        <w:ind w:firstLine="540"/>
        <w:jc w:val="both"/>
      </w:pPr>
      <w:r>
        <w:t>2) не позднее чем за пять календарных дней до дня начала проведения конкурса готовит извещение о проведении конкурса и размещает его на странице министерства на официальном сайте Правительства Архангельской области в информационно-телекоммуникационной сети "Интернет".</w:t>
      </w:r>
    </w:p>
    <w:p w:rsidR="005B1CF6" w:rsidRDefault="005B1CF6">
      <w:pPr>
        <w:pStyle w:val="ConsPlusNormal"/>
        <w:spacing w:before="220"/>
        <w:ind w:firstLine="540"/>
        <w:jc w:val="both"/>
      </w:pPr>
      <w:r>
        <w:t>Извещение о проведении конкурса содержит следующие сведения:</w:t>
      </w:r>
    </w:p>
    <w:p w:rsidR="005B1CF6" w:rsidRDefault="005B1CF6">
      <w:pPr>
        <w:pStyle w:val="ConsPlusNormal"/>
        <w:spacing w:before="220"/>
        <w:ind w:firstLine="540"/>
        <w:jc w:val="both"/>
      </w:pPr>
      <w:r>
        <w:t>а) место, время и срок приема конкурсной документации;</w:t>
      </w:r>
    </w:p>
    <w:p w:rsidR="005B1CF6" w:rsidRDefault="005B1CF6">
      <w:pPr>
        <w:pStyle w:val="ConsPlusNormal"/>
        <w:spacing w:before="220"/>
        <w:ind w:firstLine="540"/>
        <w:jc w:val="both"/>
      </w:pPr>
      <w:r>
        <w:t>б) перечень документов, представляемых органами местного самоуправления для участия в конкурсе;</w:t>
      </w:r>
    </w:p>
    <w:p w:rsidR="005B1CF6" w:rsidRDefault="005B1CF6">
      <w:pPr>
        <w:pStyle w:val="ConsPlusNormal"/>
        <w:spacing w:before="220"/>
        <w:ind w:firstLine="540"/>
        <w:jc w:val="both"/>
      </w:pPr>
      <w:r>
        <w:t>в) наименование, адрес и контактную информацию министерства;</w:t>
      </w:r>
    </w:p>
    <w:p w:rsidR="005B1CF6" w:rsidRDefault="005B1CF6">
      <w:pPr>
        <w:pStyle w:val="ConsPlusNormal"/>
        <w:spacing w:before="220"/>
        <w:ind w:firstLine="540"/>
        <w:jc w:val="both"/>
      </w:pPr>
      <w:r>
        <w:t>г) дату, время и место проведения конкурса;</w:t>
      </w:r>
    </w:p>
    <w:p w:rsidR="005B1CF6" w:rsidRDefault="005B1CF6">
      <w:pPr>
        <w:pStyle w:val="ConsPlusNormal"/>
        <w:spacing w:before="220"/>
        <w:ind w:firstLine="540"/>
        <w:jc w:val="both"/>
      </w:pPr>
      <w:r>
        <w:t>д) проект соглашения;</w:t>
      </w:r>
    </w:p>
    <w:p w:rsidR="005B1CF6" w:rsidRDefault="005B1CF6">
      <w:pPr>
        <w:pStyle w:val="ConsPlusNormal"/>
        <w:spacing w:before="220"/>
        <w:ind w:firstLine="540"/>
        <w:jc w:val="both"/>
      </w:pPr>
      <w:r>
        <w:t>2) осуществляет прием и регистрацию конкурсной документации;</w:t>
      </w:r>
    </w:p>
    <w:p w:rsidR="005B1CF6" w:rsidRDefault="005B1CF6">
      <w:pPr>
        <w:pStyle w:val="ConsPlusNormal"/>
        <w:spacing w:before="220"/>
        <w:ind w:firstLine="540"/>
        <w:jc w:val="both"/>
      </w:pPr>
      <w:r>
        <w:t xml:space="preserve">3) проверяет наличие документов, указанных в </w:t>
      </w:r>
      <w:hyperlink w:anchor="P10819" w:history="1">
        <w:r>
          <w:rPr>
            <w:color w:val="0000FF"/>
          </w:rPr>
          <w:t>пункте 5</w:t>
        </w:r>
      </w:hyperlink>
      <w:r>
        <w:t xml:space="preserve"> настоящего Положения;</w:t>
      </w:r>
    </w:p>
    <w:p w:rsidR="005B1CF6" w:rsidRDefault="005B1CF6">
      <w:pPr>
        <w:pStyle w:val="ConsPlusNormal"/>
        <w:spacing w:before="220"/>
        <w:ind w:firstLine="540"/>
        <w:jc w:val="both"/>
      </w:pPr>
      <w:r>
        <w:t xml:space="preserve">4) направляет органам местного самоуправления решение об отказе в участии в конкурсе в случаях, предусмотренных </w:t>
      </w:r>
      <w:hyperlink w:anchor="P10826" w:history="1">
        <w:r>
          <w:rPr>
            <w:color w:val="0000FF"/>
          </w:rPr>
          <w:t>пунктом 7</w:t>
        </w:r>
      </w:hyperlink>
      <w:r>
        <w:t xml:space="preserve"> настоящего Положения;</w:t>
      </w:r>
    </w:p>
    <w:p w:rsidR="005B1CF6" w:rsidRDefault="005B1CF6">
      <w:pPr>
        <w:pStyle w:val="ConsPlusNormal"/>
        <w:spacing w:before="220"/>
        <w:ind w:firstLine="540"/>
        <w:jc w:val="both"/>
      </w:pPr>
      <w:r>
        <w:t>5) осуществляет формирование и организационно-техническое обеспечение деятельности конкурсной комиссии;</w:t>
      </w:r>
    </w:p>
    <w:p w:rsidR="005B1CF6" w:rsidRDefault="005B1CF6">
      <w:pPr>
        <w:pStyle w:val="ConsPlusNormal"/>
        <w:spacing w:before="220"/>
        <w:ind w:firstLine="540"/>
        <w:jc w:val="both"/>
      </w:pPr>
      <w:r>
        <w:t>6) обеспечивает хранение протоколов заседаний и других материалов конкурсной комиссии;</w:t>
      </w:r>
    </w:p>
    <w:p w:rsidR="005B1CF6" w:rsidRDefault="005B1CF6">
      <w:pPr>
        <w:pStyle w:val="ConsPlusNormal"/>
        <w:spacing w:before="220"/>
        <w:ind w:firstLine="540"/>
        <w:jc w:val="both"/>
      </w:pPr>
      <w:r>
        <w:t xml:space="preserve">7) на основании протокола заседания конкурсной комиссии, указанного в </w:t>
      </w:r>
      <w:hyperlink w:anchor="P10862" w:history="1">
        <w:r>
          <w:rPr>
            <w:color w:val="0000FF"/>
          </w:rPr>
          <w:t>абзаце третьем пункта 12</w:t>
        </w:r>
      </w:hyperlink>
      <w:r>
        <w:t xml:space="preserve"> настоящего Положения, готовит проект постановления Правительства Архангельской области о распределении средств субсидий (далее - постановление о распределении субсидий) в течение 20 рабочих дней со дня подписания указанного протокола.</w:t>
      </w:r>
    </w:p>
    <w:p w:rsidR="005B1CF6" w:rsidRDefault="005B1CF6">
      <w:pPr>
        <w:pStyle w:val="ConsPlusNormal"/>
        <w:spacing w:before="220"/>
        <w:ind w:firstLine="540"/>
        <w:jc w:val="both"/>
      </w:pPr>
      <w:r>
        <w:t>10. Для рассмотрения конкурсной документации министерство формирует конкурсную комиссию в количестве не менее пяти человек с привлечением государственных гражданских служащих министерства, представителей государственных учреждений культуры Архангельской области и по согласованию представителей иных организаций культуры, общественных объединений и граждан. Состав конкурсной комиссии утверждается распоряжением министерства.</w:t>
      </w:r>
    </w:p>
    <w:p w:rsidR="005B1CF6" w:rsidRDefault="005B1CF6">
      <w:pPr>
        <w:pStyle w:val="ConsPlusNormal"/>
        <w:spacing w:before="220"/>
        <w:ind w:firstLine="540"/>
        <w:jc w:val="both"/>
      </w:pPr>
      <w:r>
        <w:t>В состав конкурсной комиссии входят председатель, заместитель председателя, секретарь и члены конкурсной комиссии.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5B1CF6" w:rsidRDefault="005B1CF6">
      <w:pPr>
        <w:pStyle w:val="ConsPlusNormal"/>
        <w:spacing w:before="220"/>
        <w:ind w:firstLine="540"/>
        <w:jc w:val="both"/>
      </w:pPr>
      <w:r>
        <w:t>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5B1CF6" w:rsidRDefault="005B1CF6">
      <w:pPr>
        <w:pStyle w:val="ConsPlusNormal"/>
        <w:spacing w:before="220"/>
        <w:ind w:firstLine="540"/>
        <w:jc w:val="both"/>
      </w:pPr>
      <w:r>
        <w:t>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5B1CF6" w:rsidRDefault="005B1CF6">
      <w:pPr>
        <w:pStyle w:val="ConsPlusNormal"/>
        <w:spacing w:before="220"/>
        <w:ind w:firstLine="540"/>
        <w:jc w:val="both"/>
      </w:pPr>
      <w:r>
        <w:t>11. 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5B1CF6" w:rsidRDefault="005B1CF6">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5B1CF6" w:rsidRDefault="005B1CF6">
      <w:pPr>
        <w:pStyle w:val="ConsPlusNormal"/>
        <w:spacing w:before="220"/>
        <w:ind w:firstLine="540"/>
        <w:jc w:val="both"/>
      </w:pPr>
      <w: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5B1CF6" w:rsidRDefault="005B1CF6">
      <w:pPr>
        <w:pStyle w:val="ConsPlusNormal"/>
        <w:spacing w:before="220"/>
        <w:ind w:firstLine="540"/>
        <w:jc w:val="both"/>
      </w:pPr>
      <w: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5B1CF6" w:rsidRDefault="005B1CF6">
      <w:pPr>
        <w:pStyle w:val="ConsPlusNormal"/>
        <w:spacing w:before="220"/>
        <w:ind w:firstLine="540"/>
        <w:jc w:val="both"/>
      </w:pPr>
      <w: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5B1CF6" w:rsidRDefault="005B1CF6">
      <w:pPr>
        <w:pStyle w:val="ConsPlusNormal"/>
        <w:spacing w:before="220"/>
        <w:ind w:firstLine="540"/>
        <w:jc w:val="both"/>
      </w:pPr>
      <w:r>
        <w:t>12.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5B1CF6" w:rsidRDefault="005B1CF6">
      <w:pPr>
        <w:pStyle w:val="ConsPlusNormal"/>
        <w:spacing w:before="220"/>
        <w:ind w:firstLine="540"/>
        <w:jc w:val="both"/>
      </w:pPr>
      <w:r>
        <w:t xml:space="preserve">В ходе заседания конкурсной комиссии членами конкурсной комиссии обсуждается конкурсная документация, производится рекомендуемый расчет объема субсидии местным бюджетам в соответствии с </w:t>
      </w:r>
      <w:hyperlink w:anchor="P10867" w:history="1">
        <w:r>
          <w:rPr>
            <w:color w:val="0000FF"/>
          </w:rPr>
          <w:t>пунктами 13</w:t>
        </w:r>
      </w:hyperlink>
      <w:r>
        <w:t xml:space="preserve"> - </w:t>
      </w:r>
      <w:hyperlink w:anchor="P10949" w:history="1">
        <w:r>
          <w:rPr>
            <w:color w:val="0000FF"/>
          </w:rPr>
          <w:t>15</w:t>
        </w:r>
      </w:hyperlink>
      <w:r>
        <w:t xml:space="preserve"> настоящего Положения.</w:t>
      </w:r>
    </w:p>
    <w:p w:rsidR="005B1CF6" w:rsidRDefault="005B1CF6">
      <w:pPr>
        <w:pStyle w:val="ConsPlusNormal"/>
        <w:spacing w:before="220"/>
        <w:ind w:firstLine="540"/>
        <w:jc w:val="both"/>
      </w:pPr>
      <w:bookmarkStart w:id="253" w:name="P10862"/>
      <w:bookmarkEnd w:id="253"/>
      <w: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5B1CF6" w:rsidRDefault="005B1CF6">
      <w:pPr>
        <w:pStyle w:val="ConsPlusNormal"/>
        <w:jc w:val="both"/>
      </w:pPr>
    </w:p>
    <w:p w:rsidR="00685E6E" w:rsidRPr="00685E6E" w:rsidRDefault="00685E6E" w:rsidP="00685E6E">
      <w:pPr>
        <w:autoSpaceDE w:val="0"/>
        <w:autoSpaceDN w:val="0"/>
        <w:adjustRightInd w:val="0"/>
        <w:spacing w:before="120" w:after="120"/>
        <w:jc w:val="center"/>
        <w:outlineLvl w:val="1"/>
        <w:rPr>
          <w:rFonts w:ascii="Calibri" w:hAnsi="Calibri" w:cs="Calibri"/>
          <w:b/>
          <w:sz w:val="22"/>
          <w:szCs w:val="20"/>
        </w:rPr>
      </w:pPr>
      <w:r w:rsidRPr="00685E6E">
        <w:rPr>
          <w:rFonts w:ascii="Calibri" w:hAnsi="Calibri" w:cs="Calibri"/>
          <w:b/>
          <w:sz w:val="22"/>
          <w:szCs w:val="20"/>
        </w:rPr>
        <w:t xml:space="preserve">IV. Порядок распределения и предоставления субсидий </w:t>
      </w:r>
      <w:r w:rsidRPr="00685E6E">
        <w:rPr>
          <w:rFonts w:ascii="Calibri" w:hAnsi="Calibri" w:cs="Calibri"/>
          <w:b/>
          <w:sz w:val="22"/>
          <w:szCs w:val="20"/>
        </w:rPr>
        <w:br/>
        <w:t xml:space="preserve">местным бюджетам </w:t>
      </w:r>
    </w:p>
    <w:p w:rsidR="00685E6E" w:rsidRPr="00685E6E" w:rsidRDefault="00685E6E" w:rsidP="00685E6E">
      <w:pPr>
        <w:ind w:firstLine="540"/>
        <w:jc w:val="both"/>
        <w:rPr>
          <w:rFonts w:ascii="Calibri" w:hAnsi="Calibri" w:cs="Calibri"/>
          <w:sz w:val="22"/>
          <w:szCs w:val="20"/>
        </w:rPr>
      </w:pPr>
      <w:r w:rsidRPr="00685E6E">
        <w:rPr>
          <w:rFonts w:ascii="Calibri" w:hAnsi="Calibri" w:cs="Calibri"/>
          <w:sz w:val="22"/>
          <w:szCs w:val="20"/>
        </w:rPr>
        <w:t xml:space="preserve">13. Конкурсная комиссия рассматривает, оценивает и сопоставляет заявки в соответствии с критериями оценки заявок, указанными </w:t>
      </w:r>
      <w:r w:rsidRPr="00685E6E">
        <w:rPr>
          <w:rFonts w:ascii="Calibri" w:hAnsi="Calibri" w:cs="Calibri"/>
          <w:sz w:val="22"/>
          <w:szCs w:val="20"/>
        </w:rPr>
        <w:br/>
        <w:t>в приложении № 2 к настоящему Положению.</w:t>
      </w:r>
    </w:p>
    <w:p w:rsidR="00685E6E" w:rsidRPr="00685E6E" w:rsidRDefault="00685E6E" w:rsidP="00685E6E">
      <w:pPr>
        <w:ind w:firstLine="540"/>
        <w:jc w:val="both"/>
        <w:rPr>
          <w:rFonts w:ascii="Calibri" w:hAnsi="Calibri" w:cs="Calibri"/>
          <w:sz w:val="22"/>
          <w:szCs w:val="20"/>
        </w:rPr>
      </w:pPr>
      <w:r w:rsidRPr="00685E6E">
        <w:rPr>
          <w:rFonts w:ascii="Calibri" w:hAnsi="Calibri" w:cs="Calibri"/>
          <w:sz w:val="22"/>
          <w:szCs w:val="20"/>
        </w:rPr>
        <w:t>Рейтинг заявки равняется сумме баллов по каждому критерию оценки. После обсуждения в листы оценки заявок, оформленные по форме согласно приложению № 3 к настоящему Положению, каждый член конкурсной комиссии вносит значения рейтингов заявок.</w:t>
      </w:r>
    </w:p>
    <w:p w:rsidR="00685E6E" w:rsidRPr="00685E6E" w:rsidRDefault="00685E6E" w:rsidP="00685E6E">
      <w:pPr>
        <w:ind w:firstLine="540"/>
        <w:jc w:val="both"/>
        <w:rPr>
          <w:rFonts w:ascii="Calibri" w:hAnsi="Calibri" w:cs="Calibri"/>
          <w:sz w:val="22"/>
          <w:szCs w:val="20"/>
        </w:rPr>
      </w:pPr>
      <w:r w:rsidRPr="00685E6E">
        <w:rPr>
          <w:rFonts w:ascii="Calibri" w:hAnsi="Calibri" w:cs="Calibri"/>
          <w:sz w:val="22"/>
          <w:szCs w:val="20"/>
        </w:rPr>
        <w:t>Листы оценки заявок после их заполнения членами конкурсной комиссии передаются секретарю для составления итогового рейтинга всех заявок по формам согласно приложению № 4 к настоящему Положению и подготовки протокола конкурса;</w:t>
      </w:r>
    </w:p>
    <w:p w:rsidR="00685E6E" w:rsidRPr="00685E6E" w:rsidRDefault="00685E6E" w:rsidP="00685E6E">
      <w:pPr>
        <w:autoSpaceDE w:val="0"/>
        <w:autoSpaceDN w:val="0"/>
        <w:adjustRightInd w:val="0"/>
        <w:ind w:firstLine="709"/>
        <w:jc w:val="both"/>
        <w:rPr>
          <w:rFonts w:ascii="Calibri" w:hAnsi="Calibri" w:cs="Calibri"/>
          <w:sz w:val="22"/>
          <w:szCs w:val="20"/>
        </w:rPr>
      </w:pPr>
      <w:r w:rsidRPr="00685E6E">
        <w:rPr>
          <w:rFonts w:ascii="Calibri" w:hAnsi="Calibri" w:cs="Calibri"/>
          <w:sz w:val="22"/>
          <w:szCs w:val="20"/>
        </w:rPr>
        <w:t xml:space="preserve">14. Победителями конкурса признаются муниципальные образования </w:t>
      </w:r>
      <w:r w:rsidRPr="00685E6E">
        <w:rPr>
          <w:rFonts w:ascii="Calibri" w:hAnsi="Calibri" w:cs="Calibri"/>
          <w:sz w:val="22"/>
          <w:szCs w:val="20"/>
        </w:rPr>
        <w:br/>
        <w:t xml:space="preserve">в соответствии с итоговым рейтингом заявок, начиная от большего </w:t>
      </w:r>
      <w:r w:rsidRPr="00685E6E">
        <w:rPr>
          <w:rFonts w:ascii="Calibri" w:hAnsi="Calibri" w:cs="Calibri"/>
          <w:sz w:val="22"/>
          <w:szCs w:val="20"/>
        </w:rPr>
        <w:br/>
        <w:t xml:space="preserve">к меньшему, в пределах средств областного бюджета, предусмотренных </w:t>
      </w:r>
      <w:r w:rsidRPr="00685E6E">
        <w:rPr>
          <w:rFonts w:ascii="Calibri" w:hAnsi="Calibri" w:cs="Calibri"/>
          <w:sz w:val="22"/>
          <w:szCs w:val="20"/>
        </w:rPr>
        <w:br/>
        <w:t xml:space="preserve">на предоставление субсидии согласно очередности, указанной в итоговом рейтинге. Объем субсидии определяется исходя из расчетной стоимости затрат, необходимых для реализации мероприятий, указанной в заявке, </w:t>
      </w:r>
      <w:r w:rsidRPr="00685E6E">
        <w:rPr>
          <w:rFonts w:ascii="Calibri" w:hAnsi="Calibri" w:cs="Calibri"/>
          <w:sz w:val="22"/>
          <w:szCs w:val="20"/>
        </w:rPr>
        <w:br/>
        <w:t>и не может превышать размер свыше 600,0 тыс. рублей.</w:t>
      </w:r>
    </w:p>
    <w:p w:rsidR="00685E6E" w:rsidRPr="00685E6E" w:rsidRDefault="00685E6E" w:rsidP="00685E6E">
      <w:pPr>
        <w:ind w:firstLine="709"/>
        <w:jc w:val="both"/>
        <w:rPr>
          <w:rFonts w:ascii="Calibri" w:hAnsi="Calibri" w:cs="Calibri"/>
          <w:sz w:val="22"/>
          <w:szCs w:val="20"/>
        </w:rPr>
      </w:pPr>
      <w:r w:rsidRPr="00685E6E">
        <w:rPr>
          <w:rFonts w:ascii="Calibri" w:hAnsi="Calibri" w:cs="Calibri"/>
          <w:sz w:val="22"/>
          <w:szCs w:val="20"/>
        </w:rPr>
        <w:t>В случае равенства итоговых рейтингов заявок преимущество имеет заявка, дата регистрация которой имеет более ранний срок.</w:t>
      </w:r>
    </w:p>
    <w:p w:rsidR="00685E6E" w:rsidRPr="00685E6E" w:rsidRDefault="00685E6E" w:rsidP="00685E6E">
      <w:pPr>
        <w:ind w:firstLine="709"/>
        <w:jc w:val="both"/>
        <w:rPr>
          <w:rFonts w:ascii="Calibri" w:hAnsi="Calibri" w:cs="Calibri"/>
          <w:sz w:val="22"/>
          <w:szCs w:val="20"/>
        </w:rPr>
      </w:pPr>
      <w:r w:rsidRPr="00685E6E">
        <w:rPr>
          <w:rFonts w:ascii="Calibri" w:hAnsi="Calibri" w:cs="Calibri"/>
          <w:sz w:val="22"/>
          <w:szCs w:val="20"/>
        </w:rPr>
        <w:t xml:space="preserve">В случае если размер требуемых средств областного бюджета, указанный в заявке, очередность предоставления субсидии по которой наступила в соответствии с итоговым рейтингом, превышает размер средств областного бюджета, оставшихся после принятия решения о предоставлении субсидий по предыдущим заявкам, предоставление субсидии производится </w:t>
      </w:r>
      <w:r w:rsidRPr="00685E6E">
        <w:rPr>
          <w:rFonts w:ascii="Calibri" w:hAnsi="Calibri" w:cs="Calibri"/>
          <w:sz w:val="22"/>
          <w:szCs w:val="20"/>
        </w:rPr>
        <w:br/>
        <w:t>в размере оставшихся средств областного бюджета при наличии гарантии органов местного самоуправления о реализации мероприятий за счет иных источников финансирования.</w:t>
      </w:r>
    </w:p>
    <w:p w:rsidR="005B1CF6" w:rsidRDefault="00685E6E" w:rsidP="00685E6E">
      <w:pPr>
        <w:pStyle w:val="ConsPlusNormal"/>
        <w:jc w:val="both"/>
      </w:pPr>
      <w:r w:rsidRPr="00685E6E">
        <w:t>15. Итоги заседания конкурсной комиссии оформляются протоколом, который подписывается председателем и секретарем заседания конкурсной комиссии.</w:t>
      </w:r>
    </w:p>
    <w:p w:rsidR="005B1CF6" w:rsidRDefault="005B1CF6">
      <w:pPr>
        <w:pStyle w:val="ConsPlusTitle"/>
        <w:jc w:val="center"/>
        <w:outlineLvl w:val="1"/>
      </w:pPr>
      <w:r>
        <w:t>V. Порядок предоставления субсидий местным бюджетам</w:t>
      </w:r>
    </w:p>
    <w:p w:rsidR="005B1CF6" w:rsidRDefault="005B1CF6">
      <w:pPr>
        <w:pStyle w:val="ConsPlusTitle"/>
        <w:jc w:val="center"/>
      </w:pPr>
      <w:r>
        <w:t>и осуществление контроля за их использованием</w:t>
      </w:r>
    </w:p>
    <w:p w:rsidR="005B1CF6" w:rsidRDefault="005B1CF6">
      <w:pPr>
        <w:pStyle w:val="ConsPlusNormal"/>
        <w:jc w:val="both"/>
      </w:pPr>
    </w:p>
    <w:p w:rsidR="005B1CF6" w:rsidRDefault="005B1CF6">
      <w:pPr>
        <w:pStyle w:val="ConsPlusNormal"/>
        <w:ind w:firstLine="540"/>
        <w:jc w:val="both"/>
      </w:pPr>
      <w:r>
        <w:t xml:space="preserve">16. Не позднее двух месяцев со дня вступления в силу постановления о распределении субсидий министерство заключает с уполномоченным органом местного самоуправления соглашение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подпунктом 2 пункта 7 общих </w:t>
      </w:r>
      <w:hyperlink r:id="rId802" w:history="1">
        <w:r>
          <w:rPr>
            <w:color w:val="0000FF"/>
          </w:rPr>
          <w:t>правил</w:t>
        </w:r>
      </w:hyperlink>
      <w:r>
        <w:t>.</w:t>
      </w:r>
    </w:p>
    <w:p w:rsidR="005B1CF6" w:rsidRDefault="005B1CF6">
      <w:pPr>
        <w:pStyle w:val="ConsPlusNormal"/>
        <w:spacing w:before="220"/>
        <w:ind w:firstLine="540"/>
        <w:jc w:val="both"/>
      </w:pPr>
      <w:r>
        <w:t>17. Уполномоченный орган местного самоуправления в целях подтверждения выполнения условий предоставления субсидии представляет однократно в территориальный орган Федерального казначейства следующие документы:</w:t>
      </w:r>
    </w:p>
    <w:p w:rsidR="005B1CF6" w:rsidRDefault="005B1CF6">
      <w:pPr>
        <w:pStyle w:val="ConsPlusNormal"/>
        <w:spacing w:before="220"/>
        <w:ind w:firstLine="540"/>
        <w:jc w:val="both"/>
      </w:pPr>
      <w:r>
        <w:t>1) копию утвержденной муниципальной программы на текущий финансовый год, предусматривающей реализацию мероприятия;</w:t>
      </w:r>
    </w:p>
    <w:p w:rsidR="005B1CF6" w:rsidRDefault="005B1CF6">
      <w:pPr>
        <w:pStyle w:val="ConsPlusNormal"/>
        <w:spacing w:before="220"/>
        <w:ind w:firstLine="540"/>
        <w:jc w:val="both"/>
      </w:pPr>
      <w:r>
        <w:t>2) выписку из решения представительного органа муниципального образования о местном бюджете, подтверждающую финансирование реализации мероприятия.</w:t>
      </w:r>
    </w:p>
    <w:p w:rsidR="005B1CF6" w:rsidRDefault="005B1CF6">
      <w:pPr>
        <w:pStyle w:val="ConsPlusNormal"/>
        <w:spacing w:before="220"/>
        <w:ind w:firstLine="540"/>
        <w:jc w:val="both"/>
      </w:pPr>
      <w:r>
        <w:t>Уполномоченный орган местного самоуправления несет ответственность за достоверность информации, содержащейся в указанных документах.</w:t>
      </w:r>
    </w:p>
    <w:p w:rsidR="005B1CF6" w:rsidRDefault="005B1CF6">
      <w:pPr>
        <w:pStyle w:val="ConsPlusNormal"/>
        <w:spacing w:before="220"/>
        <w:ind w:firstLine="540"/>
        <w:jc w:val="both"/>
      </w:pPr>
      <w:r>
        <w:t>18.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5B1CF6" w:rsidRDefault="005B1CF6">
      <w:pPr>
        <w:pStyle w:val="ConsPlusNormal"/>
        <w:spacing w:before="220"/>
        <w:ind w:firstLine="540"/>
        <w:jc w:val="both"/>
      </w:pPr>
      <w:r>
        <w:t>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jc w:val="both"/>
      </w:pPr>
      <w:r>
        <w:t xml:space="preserve">(в ред. </w:t>
      </w:r>
      <w:hyperlink r:id="rId803"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jc w:val="both"/>
      </w:pPr>
      <w:r>
        <w:t xml:space="preserve">(в ред. </w:t>
      </w:r>
      <w:hyperlink r:id="rId804"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 xml:space="preserve">Для подтверждения возникших денежных обязательств получатели средств местных бюджетов представляют в органы Федерального казначейства документы, предусмотренные </w:t>
      </w:r>
      <w:hyperlink r:id="rId805" w:history="1">
        <w:r>
          <w:rPr>
            <w:color w:val="0000FF"/>
          </w:rPr>
          <w:t>Порядком</w:t>
        </w:r>
      </w:hyperlink>
      <w:r>
        <w:t xml:space="preserve">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 Архангельской области.</w:t>
      </w:r>
    </w:p>
    <w:p w:rsidR="005B1CF6" w:rsidRDefault="005B1CF6">
      <w:pPr>
        <w:pStyle w:val="ConsPlusNormal"/>
        <w:spacing w:before="220"/>
        <w:ind w:firstLine="540"/>
        <w:jc w:val="both"/>
      </w:pPr>
      <w:r>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5B1CF6" w:rsidRDefault="005B1CF6">
      <w:pPr>
        <w:pStyle w:val="ConsPlusNormal"/>
        <w:spacing w:before="220"/>
        <w:ind w:firstLine="540"/>
        <w:jc w:val="both"/>
      </w:pPr>
      <w:r>
        <w:t>19. Органы местного самоуправления представляют в министерство отчетность об исполнении условий предоставления субсидий в порядке и сроки, которые предусмотрены соглашением.</w:t>
      </w:r>
    </w:p>
    <w:p w:rsidR="005B1CF6" w:rsidRDefault="005B1CF6">
      <w:pPr>
        <w:pStyle w:val="ConsPlusNormal"/>
        <w:spacing w:before="220"/>
        <w:ind w:firstLine="540"/>
        <w:jc w:val="both"/>
      </w:pPr>
      <w:r>
        <w:t>Показателем результата использования субсидии является количество оснащенных детских школ искусств по видам искусств Архангельской области музыкальными инструментами, оборудованием и учебными материалами.</w:t>
      </w:r>
    </w:p>
    <w:p w:rsidR="005B1CF6" w:rsidRDefault="005B1CF6">
      <w:pPr>
        <w:pStyle w:val="ConsPlusNormal"/>
        <w:spacing w:before="220"/>
        <w:ind w:firstLine="540"/>
        <w:jc w:val="both"/>
      </w:pPr>
      <w:r>
        <w:t>Оценка достижения значения показателя результата использования субсидии осуществляется министерством на основании анализа отчетности, представленной органом местного самоуправления, путем сравнения фактически достигнутых значений показателя результата использования субсидии и значения данного показателя, установленного в соглашении.</w:t>
      </w:r>
    </w:p>
    <w:p w:rsidR="005B1CF6" w:rsidRDefault="005B1CF6">
      <w:pPr>
        <w:pStyle w:val="ConsPlusNormal"/>
        <w:spacing w:before="220"/>
        <w:ind w:firstLine="540"/>
        <w:jc w:val="both"/>
      </w:pPr>
      <w:r>
        <w:t>20.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21. Ответственность за нецелевое использование средств субсидии несут органы местного самоуправления.</w:t>
      </w:r>
    </w:p>
    <w:p w:rsidR="005B1CF6" w:rsidRDefault="005B1CF6">
      <w:pPr>
        <w:pStyle w:val="ConsPlusNormal"/>
        <w:spacing w:before="220"/>
        <w:ind w:firstLine="540"/>
        <w:jc w:val="both"/>
      </w:pPr>
      <w:r>
        <w:t>При выявлении факта нецелевого использования средств субсидии орган местного самоуправления обязан в течение 30 рабочих дней со дня его уведомления министерством и (или) органами государственного финансового контроля Архангельской области возвратить средства субсидий, которые использовались не по целевому назначению.</w:t>
      </w:r>
    </w:p>
    <w:p w:rsidR="005B1CF6" w:rsidRDefault="005B1CF6">
      <w:pPr>
        <w:pStyle w:val="ConsPlusNormal"/>
        <w:spacing w:before="220"/>
        <w:ind w:firstLine="540"/>
        <w:jc w:val="both"/>
      </w:pPr>
      <w:r>
        <w:t>22. В случае нецелевого использования средств субсидии органом местного самоуправления и (или) совершения иных бюджетных правонарушений бюджетные меры принуждения к органам местного самоуправления, совершившим бюджетные нарушения, применяются в порядке и по основаниям, установленным бюджетным законодательством.</w:t>
      </w:r>
    </w:p>
    <w:p w:rsidR="005B1CF6" w:rsidRDefault="005B1CF6">
      <w:pPr>
        <w:pStyle w:val="ConsPlusNormal"/>
        <w:spacing w:before="220"/>
        <w:ind w:firstLine="540"/>
        <w:jc w:val="both"/>
      </w:pPr>
      <w:r>
        <w:t>23. Финансовая ответственность муниципального образования за недостижение значения показателя результата использования субсидии определяется в соответствии с общими правилами.</w:t>
      </w:r>
    </w:p>
    <w:p w:rsidR="005B1CF6" w:rsidRDefault="005B1CF6">
      <w:pPr>
        <w:pStyle w:val="ConsPlusNormal"/>
        <w:jc w:val="both"/>
      </w:pPr>
    </w:p>
    <w:p w:rsidR="00685E6E" w:rsidRPr="00BC392D" w:rsidRDefault="00685E6E" w:rsidP="00685E6E">
      <w:pPr>
        <w:autoSpaceDE w:val="0"/>
        <w:autoSpaceDN w:val="0"/>
        <w:adjustRightInd w:val="0"/>
        <w:spacing w:before="60"/>
        <w:ind w:left="4111"/>
        <w:jc w:val="center"/>
        <w:outlineLvl w:val="0"/>
        <w:rPr>
          <w:color w:val="000000"/>
          <w:sz w:val="28"/>
          <w:szCs w:val="28"/>
        </w:rPr>
      </w:pPr>
      <w:r w:rsidRPr="0032780A">
        <w:rPr>
          <w:color w:val="000000"/>
          <w:sz w:val="28"/>
          <w:szCs w:val="28"/>
        </w:rPr>
        <w:t>ПРИЛОЖЕНИЕ № 1</w:t>
      </w:r>
      <w:r>
        <w:rPr>
          <w:color w:val="000000"/>
          <w:sz w:val="28"/>
          <w:szCs w:val="28"/>
        </w:rPr>
        <w:br/>
      </w:r>
      <w:r w:rsidRPr="0032780A">
        <w:rPr>
          <w:color w:val="000000"/>
          <w:sz w:val="28"/>
          <w:szCs w:val="28"/>
        </w:rPr>
        <w:t xml:space="preserve">к Положению о порядке и условияхпроведения конкурса на предоставление субсидий бюджетам муниципальных районов, муниципальных округов </w:t>
      </w:r>
      <w:r w:rsidRPr="005C3F90">
        <w:rPr>
          <w:color w:val="000000"/>
          <w:spacing w:val="-4"/>
          <w:sz w:val="28"/>
          <w:szCs w:val="28"/>
        </w:rPr>
        <w:t>и городских округов Архангельской области</w:t>
      </w:r>
      <w:r w:rsidRPr="0032780A">
        <w:rPr>
          <w:color w:val="000000"/>
          <w:sz w:val="28"/>
          <w:szCs w:val="28"/>
        </w:rPr>
        <w:t xml:space="preserve"> на оснащение детских школ искусств по</w:t>
      </w:r>
      <w:r>
        <w:rPr>
          <w:color w:val="000000"/>
          <w:sz w:val="28"/>
          <w:szCs w:val="28"/>
        </w:rPr>
        <w:t> </w:t>
      </w:r>
      <w:r w:rsidRPr="0032780A">
        <w:rPr>
          <w:color w:val="000000"/>
          <w:sz w:val="28"/>
          <w:szCs w:val="28"/>
        </w:rPr>
        <w:t>видам искусств Архангельской области музыкальными инструментами, оборудованием и учебными материалами</w:t>
      </w:r>
      <w:r>
        <w:rPr>
          <w:color w:val="000000"/>
          <w:sz w:val="28"/>
          <w:szCs w:val="28"/>
        </w:rPr>
        <w:br/>
      </w:r>
      <w:r>
        <w:rPr>
          <w:color w:val="000000"/>
          <w:sz w:val="28"/>
        </w:rPr>
        <w:t xml:space="preserve">(в редакции постановления </w:t>
      </w:r>
      <w:r>
        <w:rPr>
          <w:color w:val="000000"/>
          <w:sz w:val="28"/>
        </w:rPr>
        <w:br/>
      </w:r>
      <w:r w:rsidRPr="00125D4D">
        <w:rPr>
          <w:color w:val="000000"/>
          <w:sz w:val="28"/>
        </w:rPr>
        <w:t>ПравительстваАрхангельской области</w:t>
      </w:r>
      <w:r>
        <w:rPr>
          <w:color w:val="000000"/>
          <w:sz w:val="28"/>
        </w:rPr>
        <w:br/>
      </w:r>
      <w:r w:rsidRPr="007078D1">
        <w:rPr>
          <w:bCs/>
          <w:color w:val="000000"/>
          <w:sz w:val="28"/>
          <w:szCs w:val="28"/>
        </w:rPr>
        <w:t>от 1</w:t>
      </w:r>
      <w:r>
        <w:rPr>
          <w:bCs/>
          <w:color w:val="000000"/>
          <w:sz w:val="28"/>
          <w:szCs w:val="28"/>
        </w:rPr>
        <w:t>3</w:t>
      </w:r>
      <w:r w:rsidRPr="007078D1">
        <w:rPr>
          <w:bCs/>
          <w:color w:val="000000"/>
          <w:sz w:val="28"/>
          <w:szCs w:val="28"/>
        </w:rPr>
        <w:t xml:space="preserve"> апреля 2022 г. № 22</w:t>
      </w:r>
      <w:r>
        <w:rPr>
          <w:bCs/>
          <w:color w:val="000000"/>
          <w:sz w:val="28"/>
          <w:szCs w:val="28"/>
        </w:rPr>
        <w:t>8</w:t>
      </w:r>
      <w:r w:rsidRPr="007078D1">
        <w:rPr>
          <w:bCs/>
          <w:color w:val="000000"/>
          <w:sz w:val="28"/>
          <w:szCs w:val="28"/>
        </w:rPr>
        <w:t>-пп</w:t>
      </w:r>
      <w:r>
        <w:rPr>
          <w:bCs/>
          <w:color w:val="000000"/>
          <w:sz w:val="28"/>
          <w:szCs w:val="28"/>
        </w:rPr>
        <w:t>)</w:t>
      </w:r>
    </w:p>
    <w:p w:rsidR="00685E6E" w:rsidRPr="0032780A" w:rsidRDefault="00685E6E" w:rsidP="00685E6E">
      <w:pPr>
        <w:autoSpaceDE w:val="0"/>
        <w:autoSpaceDN w:val="0"/>
        <w:adjustRightInd w:val="0"/>
        <w:spacing w:before="360" w:after="180"/>
        <w:jc w:val="center"/>
        <w:outlineLvl w:val="0"/>
        <w:rPr>
          <w:b/>
          <w:color w:val="000000"/>
          <w:sz w:val="28"/>
          <w:szCs w:val="28"/>
        </w:rPr>
      </w:pPr>
      <w:r w:rsidRPr="005C3F90">
        <w:rPr>
          <w:rFonts w:eastAsia="Calibri"/>
          <w:b/>
          <w:color w:val="000000"/>
          <w:spacing w:val="60"/>
          <w:sz w:val="28"/>
          <w:szCs w:val="28"/>
        </w:rPr>
        <w:t>ЗАЯВКА</w:t>
      </w:r>
      <w:r>
        <w:rPr>
          <w:rFonts w:eastAsia="Calibri"/>
          <w:b/>
          <w:color w:val="000000"/>
          <w:spacing w:val="60"/>
          <w:sz w:val="28"/>
          <w:szCs w:val="28"/>
        </w:rPr>
        <w:br/>
      </w:r>
      <w:r w:rsidRPr="0032780A">
        <w:rPr>
          <w:b/>
          <w:color w:val="000000"/>
          <w:sz w:val="28"/>
          <w:szCs w:val="28"/>
        </w:rPr>
        <w:t>на участие в конкурсе на предоставление субсидий бюджетам муниципальных районов, муниципальных округов и городских округов Архангельской области на оснащение детских школ искусств по видам искусств Архангельской области музыкальными инструментами, оборудованием и учебными материалами</w:t>
      </w:r>
    </w:p>
    <w:p w:rsidR="00685E6E" w:rsidRPr="0032780A" w:rsidRDefault="00685E6E" w:rsidP="00685E6E">
      <w:pPr>
        <w:autoSpaceDE w:val="0"/>
        <w:autoSpaceDN w:val="0"/>
        <w:adjustRightInd w:val="0"/>
        <w:ind w:firstLine="709"/>
        <w:jc w:val="both"/>
        <w:outlineLvl w:val="0"/>
        <w:rPr>
          <w:rFonts w:eastAsia="Calibri"/>
          <w:color w:val="000000"/>
          <w:sz w:val="28"/>
          <w:szCs w:val="28"/>
        </w:rPr>
      </w:pPr>
      <w:r w:rsidRPr="00BC392D">
        <w:rPr>
          <w:rFonts w:eastAsia="Calibri"/>
          <w:color w:val="000000"/>
          <w:spacing w:val="-4"/>
          <w:sz w:val="28"/>
          <w:szCs w:val="28"/>
        </w:rPr>
        <w:t>В соответствии с Положением о порядке и условиях проведения конкурса</w:t>
      </w:r>
      <w:r w:rsidRPr="00BC392D">
        <w:rPr>
          <w:rFonts w:eastAsia="Calibri"/>
          <w:color w:val="000000"/>
          <w:spacing w:val="-8"/>
          <w:sz w:val="28"/>
          <w:szCs w:val="28"/>
        </w:rPr>
        <w:t>на предоставление субсидий бюджетам муниципальных районов, муниципальных</w:t>
      </w:r>
      <w:r w:rsidRPr="0032780A">
        <w:rPr>
          <w:rFonts w:eastAsia="Calibri"/>
          <w:color w:val="000000"/>
          <w:sz w:val="28"/>
          <w:szCs w:val="28"/>
        </w:rPr>
        <w:t xml:space="preserve"> округов и городских округов Архангельской области </w:t>
      </w:r>
      <w:r w:rsidRPr="005C3F90">
        <w:rPr>
          <w:rFonts w:eastAsia="Calibri"/>
          <w:color w:val="000000"/>
          <w:sz w:val="28"/>
          <w:szCs w:val="28"/>
        </w:rPr>
        <w:t>на оснащение детских школ искусств по видам искусств Архангельской области музыкальными инструментами, оборудованием и учебными материалами,</w:t>
      </w:r>
      <w:r w:rsidRPr="0032780A">
        <w:rPr>
          <w:rFonts w:eastAsia="Calibri"/>
          <w:color w:val="000000"/>
          <w:sz w:val="28"/>
          <w:szCs w:val="28"/>
        </w:rPr>
        <w:t xml:space="preserve"> утвержденным </w:t>
      </w:r>
      <w:r w:rsidRPr="00BC392D">
        <w:rPr>
          <w:rFonts w:eastAsia="Calibri"/>
          <w:color w:val="000000"/>
          <w:spacing w:val="-4"/>
          <w:sz w:val="28"/>
          <w:szCs w:val="28"/>
        </w:rPr>
        <w:t>постановлением Правительства Архангельской области от 12 октября 2012 года</w:t>
      </w:r>
      <w:r w:rsidRPr="0032780A">
        <w:rPr>
          <w:rFonts w:eastAsia="Calibri"/>
          <w:color w:val="000000"/>
          <w:sz w:val="28"/>
          <w:szCs w:val="28"/>
        </w:rPr>
        <w:t xml:space="preserve"> № 461-пп (далее соответственно – Положение, конкурс, субсидия, ДШИ)</w:t>
      </w:r>
    </w:p>
    <w:p w:rsidR="00685E6E" w:rsidRPr="0032780A" w:rsidRDefault="00685E6E" w:rsidP="00685E6E">
      <w:pPr>
        <w:autoSpaceDE w:val="0"/>
        <w:autoSpaceDN w:val="0"/>
        <w:adjustRightInd w:val="0"/>
        <w:jc w:val="both"/>
        <w:outlineLvl w:val="0"/>
        <w:rPr>
          <w:rFonts w:eastAsia="Calibri"/>
          <w:color w:val="000000"/>
          <w:sz w:val="28"/>
          <w:szCs w:val="28"/>
        </w:rPr>
      </w:pPr>
      <w:r w:rsidRPr="0032780A">
        <w:rPr>
          <w:rFonts w:eastAsia="Calibri"/>
          <w:color w:val="000000"/>
          <w:sz w:val="28"/>
          <w:szCs w:val="28"/>
        </w:rPr>
        <w:t>__________________________________________________________________</w:t>
      </w:r>
    </w:p>
    <w:p w:rsidR="00685E6E" w:rsidRPr="0032780A" w:rsidRDefault="00685E6E" w:rsidP="00685E6E">
      <w:pPr>
        <w:autoSpaceDE w:val="0"/>
        <w:autoSpaceDN w:val="0"/>
        <w:adjustRightInd w:val="0"/>
        <w:jc w:val="center"/>
        <w:outlineLvl w:val="0"/>
        <w:rPr>
          <w:rFonts w:eastAsia="Calibri"/>
          <w:color w:val="000000"/>
          <w:sz w:val="20"/>
          <w:szCs w:val="20"/>
        </w:rPr>
      </w:pPr>
      <w:r w:rsidRPr="0032780A">
        <w:rPr>
          <w:rFonts w:eastAsia="Calibri"/>
          <w:color w:val="000000"/>
          <w:sz w:val="20"/>
          <w:szCs w:val="20"/>
        </w:rPr>
        <w:t>(наименование муниципального образования)</w:t>
      </w:r>
    </w:p>
    <w:p w:rsidR="00685E6E" w:rsidRPr="0032780A" w:rsidRDefault="00685E6E" w:rsidP="00685E6E">
      <w:pPr>
        <w:autoSpaceDE w:val="0"/>
        <w:autoSpaceDN w:val="0"/>
        <w:adjustRightInd w:val="0"/>
        <w:jc w:val="both"/>
        <w:outlineLvl w:val="0"/>
        <w:rPr>
          <w:rFonts w:eastAsia="Calibri"/>
          <w:color w:val="000000"/>
          <w:sz w:val="28"/>
          <w:szCs w:val="28"/>
        </w:rPr>
      </w:pPr>
      <w:r w:rsidRPr="0032780A">
        <w:rPr>
          <w:rFonts w:eastAsia="Calibri"/>
          <w:color w:val="000000"/>
          <w:sz w:val="28"/>
          <w:szCs w:val="28"/>
        </w:rPr>
        <w:t>в лице ________________</w:t>
      </w:r>
      <w:r>
        <w:rPr>
          <w:rFonts w:eastAsia="Calibri"/>
          <w:color w:val="000000"/>
          <w:sz w:val="28"/>
          <w:szCs w:val="28"/>
        </w:rPr>
        <w:t>__</w:t>
      </w:r>
      <w:r w:rsidRPr="0032780A">
        <w:rPr>
          <w:rFonts w:eastAsia="Calibri"/>
          <w:color w:val="000000"/>
          <w:sz w:val="28"/>
          <w:szCs w:val="28"/>
        </w:rPr>
        <w:t>__________________________ (далее – заявитель)</w:t>
      </w:r>
    </w:p>
    <w:p w:rsidR="00685E6E" w:rsidRPr="0032780A" w:rsidRDefault="00685E6E" w:rsidP="00685E6E">
      <w:pPr>
        <w:pStyle w:val="1"/>
        <w:keepNext w:val="0"/>
        <w:autoSpaceDE w:val="0"/>
        <w:autoSpaceDN w:val="0"/>
        <w:adjustRightInd w:val="0"/>
        <w:ind w:left="709"/>
        <w:jc w:val="both"/>
        <w:rPr>
          <w:rFonts w:eastAsia="Calibri"/>
          <w:b w:val="0"/>
          <w:color w:val="000000"/>
          <w:sz w:val="20"/>
          <w:szCs w:val="20"/>
        </w:rPr>
      </w:pPr>
      <w:r w:rsidRPr="0032780A">
        <w:rPr>
          <w:rFonts w:eastAsia="Calibri"/>
          <w:b w:val="0"/>
          <w:color w:val="000000"/>
          <w:sz w:val="20"/>
          <w:szCs w:val="20"/>
        </w:rPr>
        <w:t>(наименование должности, и Ф.И.О.(последнее при наличии) руководителя)</w:t>
      </w:r>
    </w:p>
    <w:p w:rsidR="00685E6E" w:rsidRPr="0032780A" w:rsidRDefault="00685E6E" w:rsidP="00685E6E">
      <w:pPr>
        <w:autoSpaceDE w:val="0"/>
        <w:autoSpaceDN w:val="0"/>
        <w:adjustRightInd w:val="0"/>
        <w:jc w:val="both"/>
        <w:outlineLvl w:val="0"/>
        <w:rPr>
          <w:rFonts w:eastAsia="Calibri"/>
          <w:color w:val="000000"/>
          <w:sz w:val="28"/>
          <w:szCs w:val="28"/>
        </w:rPr>
      </w:pPr>
      <w:r w:rsidRPr="0032780A">
        <w:rPr>
          <w:rFonts w:eastAsia="Calibri"/>
          <w:color w:val="000000"/>
          <w:sz w:val="28"/>
          <w:szCs w:val="28"/>
        </w:rPr>
        <w:t>сообщает о намерении участвовать в конкурсе на условиях, установленныхПоложением, и направляет настоящую заявку на участие в конкурсе.</w:t>
      </w:r>
    </w:p>
    <w:p w:rsidR="00685E6E" w:rsidRPr="0032780A" w:rsidRDefault="00685E6E" w:rsidP="00685E6E">
      <w:pPr>
        <w:autoSpaceDE w:val="0"/>
        <w:autoSpaceDN w:val="0"/>
        <w:adjustRightInd w:val="0"/>
        <w:ind w:firstLine="708"/>
        <w:jc w:val="both"/>
        <w:outlineLvl w:val="0"/>
        <w:rPr>
          <w:rFonts w:eastAsia="Calibri"/>
          <w:color w:val="000000"/>
          <w:sz w:val="28"/>
          <w:szCs w:val="28"/>
        </w:rPr>
      </w:pPr>
      <w:r w:rsidRPr="0032780A">
        <w:rPr>
          <w:rFonts w:eastAsia="Calibri"/>
          <w:color w:val="000000"/>
          <w:sz w:val="28"/>
          <w:szCs w:val="28"/>
        </w:rPr>
        <w:t>1.</w:t>
      </w:r>
      <w:r>
        <w:rPr>
          <w:rFonts w:eastAsia="Calibri"/>
          <w:color w:val="000000"/>
          <w:sz w:val="28"/>
          <w:szCs w:val="28"/>
        </w:rPr>
        <w:t> </w:t>
      </w:r>
      <w:r w:rsidRPr="0032780A">
        <w:rPr>
          <w:rFonts w:eastAsia="Calibri"/>
          <w:color w:val="000000"/>
          <w:sz w:val="28"/>
          <w:szCs w:val="28"/>
        </w:rPr>
        <w:t>Юридический адрес администрации муниципального образованияАрхангельской области:____________________________________________.</w:t>
      </w:r>
    </w:p>
    <w:p w:rsidR="00685E6E" w:rsidRPr="0032780A" w:rsidRDefault="00685E6E" w:rsidP="00685E6E">
      <w:pPr>
        <w:autoSpaceDE w:val="0"/>
        <w:autoSpaceDN w:val="0"/>
        <w:adjustRightInd w:val="0"/>
        <w:ind w:firstLine="708"/>
        <w:jc w:val="both"/>
        <w:outlineLvl w:val="0"/>
        <w:rPr>
          <w:rFonts w:eastAsia="Calibri"/>
          <w:color w:val="000000"/>
          <w:sz w:val="28"/>
          <w:szCs w:val="28"/>
        </w:rPr>
      </w:pPr>
      <w:r w:rsidRPr="005C3F90">
        <w:rPr>
          <w:rFonts w:eastAsia="Calibri"/>
          <w:color w:val="000000"/>
          <w:spacing w:val="-6"/>
          <w:sz w:val="28"/>
          <w:szCs w:val="28"/>
        </w:rPr>
        <w:t>2. Должность и фамилия, имя, отчество(при наличии)лица, ответственного</w:t>
      </w:r>
      <w:r w:rsidRPr="0032780A">
        <w:rPr>
          <w:rFonts w:eastAsia="Calibri"/>
          <w:color w:val="000000"/>
          <w:sz w:val="28"/>
          <w:szCs w:val="28"/>
        </w:rPr>
        <w:t xml:space="preserve"> за реализацию мероприятия муниципальной программы, и его контактные телефоны, адреса электронной почты:</w:t>
      </w:r>
    </w:p>
    <w:p w:rsidR="00685E6E" w:rsidRPr="0032780A" w:rsidRDefault="00685E6E" w:rsidP="00685E6E">
      <w:pPr>
        <w:autoSpaceDE w:val="0"/>
        <w:autoSpaceDN w:val="0"/>
        <w:adjustRightInd w:val="0"/>
        <w:jc w:val="both"/>
        <w:outlineLvl w:val="0"/>
        <w:rPr>
          <w:rFonts w:eastAsia="Calibri"/>
          <w:color w:val="000000"/>
          <w:sz w:val="20"/>
          <w:szCs w:val="20"/>
        </w:rPr>
      </w:pPr>
      <w:r w:rsidRPr="0032780A">
        <w:rPr>
          <w:rFonts w:eastAsia="Calibri"/>
          <w:color w:val="000000"/>
          <w:sz w:val="20"/>
          <w:szCs w:val="20"/>
        </w:rPr>
        <w:t>_____________________________________________________________________________________________</w:t>
      </w:r>
    </w:p>
    <w:p w:rsidR="00685E6E" w:rsidRPr="0032780A" w:rsidRDefault="00685E6E" w:rsidP="00685E6E">
      <w:pPr>
        <w:autoSpaceDE w:val="0"/>
        <w:autoSpaceDN w:val="0"/>
        <w:adjustRightInd w:val="0"/>
        <w:jc w:val="both"/>
        <w:outlineLvl w:val="0"/>
        <w:rPr>
          <w:rFonts w:eastAsia="Calibri"/>
          <w:color w:val="000000"/>
          <w:sz w:val="20"/>
          <w:szCs w:val="20"/>
        </w:rPr>
      </w:pPr>
      <w:r w:rsidRPr="0032780A">
        <w:rPr>
          <w:rFonts w:eastAsia="Calibri"/>
          <w:color w:val="000000"/>
          <w:sz w:val="20"/>
          <w:szCs w:val="20"/>
        </w:rPr>
        <w:t>_____________________________________________________________________________________________</w:t>
      </w:r>
    </w:p>
    <w:p w:rsidR="00685E6E" w:rsidRPr="0032780A" w:rsidRDefault="00685E6E" w:rsidP="00685E6E">
      <w:pPr>
        <w:autoSpaceDE w:val="0"/>
        <w:autoSpaceDN w:val="0"/>
        <w:adjustRightInd w:val="0"/>
        <w:jc w:val="both"/>
        <w:outlineLvl w:val="0"/>
        <w:rPr>
          <w:rFonts w:eastAsia="Calibri"/>
          <w:color w:val="000000"/>
          <w:sz w:val="20"/>
          <w:szCs w:val="20"/>
        </w:rPr>
      </w:pPr>
      <w:r w:rsidRPr="0032780A">
        <w:rPr>
          <w:rFonts w:eastAsia="Calibri"/>
          <w:color w:val="000000"/>
          <w:sz w:val="20"/>
          <w:szCs w:val="20"/>
        </w:rPr>
        <w:t>_____________________________________________________________________________________________</w:t>
      </w:r>
    </w:p>
    <w:p w:rsidR="00685E6E" w:rsidRPr="0032780A" w:rsidRDefault="00685E6E" w:rsidP="00685E6E">
      <w:pPr>
        <w:autoSpaceDE w:val="0"/>
        <w:autoSpaceDN w:val="0"/>
        <w:adjustRightInd w:val="0"/>
        <w:jc w:val="both"/>
        <w:outlineLvl w:val="0"/>
        <w:rPr>
          <w:rFonts w:eastAsia="Calibri"/>
          <w:color w:val="000000"/>
          <w:sz w:val="20"/>
          <w:szCs w:val="20"/>
        </w:rPr>
      </w:pPr>
      <w:r w:rsidRPr="0032780A">
        <w:rPr>
          <w:rFonts w:eastAsia="Calibri"/>
          <w:color w:val="000000"/>
          <w:sz w:val="20"/>
          <w:szCs w:val="20"/>
        </w:rPr>
        <w:t>_____________________________________________________________________________________________</w:t>
      </w:r>
    </w:p>
    <w:p w:rsidR="00685E6E" w:rsidRPr="0032780A" w:rsidRDefault="00685E6E" w:rsidP="00685E6E">
      <w:pPr>
        <w:autoSpaceDE w:val="0"/>
        <w:autoSpaceDN w:val="0"/>
        <w:adjustRightInd w:val="0"/>
        <w:spacing w:after="120"/>
        <w:ind w:firstLine="708"/>
        <w:jc w:val="both"/>
        <w:outlineLvl w:val="0"/>
        <w:rPr>
          <w:rFonts w:eastAsia="Calibri"/>
          <w:color w:val="000000"/>
          <w:sz w:val="28"/>
          <w:szCs w:val="28"/>
        </w:rPr>
      </w:pPr>
      <w:r w:rsidRPr="0032780A">
        <w:rPr>
          <w:rFonts w:eastAsia="Calibri"/>
          <w:color w:val="000000"/>
          <w:sz w:val="28"/>
          <w:szCs w:val="28"/>
        </w:rPr>
        <w:t>3. Сведения о запрашиваемой субсидии:</w:t>
      </w:r>
    </w:p>
    <w:tbl>
      <w:tblPr>
        <w:tblW w:w="5000" w:type="pct"/>
        <w:tblLayout w:type="fixed"/>
        <w:tblLook w:val="0000"/>
      </w:tblPr>
      <w:tblGrid>
        <w:gridCol w:w="1950"/>
        <w:gridCol w:w="1843"/>
        <w:gridCol w:w="1558"/>
        <w:gridCol w:w="1983"/>
        <w:gridCol w:w="2236"/>
      </w:tblGrid>
      <w:tr w:rsidR="00685E6E" w:rsidRPr="00685E6E" w:rsidTr="00D92A56">
        <w:tc>
          <w:tcPr>
            <w:tcW w:w="1019" w:type="pct"/>
            <w:vMerge w:val="restar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Наименование ДШИ</w:t>
            </w:r>
          </w:p>
        </w:tc>
        <w:tc>
          <w:tcPr>
            <w:tcW w:w="963" w:type="pct"/>
            <w:vMerge w:val="restar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Юридический адрес ДШИ</w:t>
            </w:r>
          </w:p>
        </w:tc>
        <w:tc>
          <w:tcPr>
            <w:tcW w:w="3018" w:type="pct"/>
            <w:gridSpan w:val="3"/>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Объем финансирования мероприятия</w:t>
            </w:r>
          </w:p>
        </w:tc>
      </w:tr>
      <w:tr w:rsidR="00685E6E" w:rsidRPr="00685E6E" w:rsidTr="00D92A56">
        <w:tc>
          <w:tcPr>
            <w:tcW w:w="1019" w:type="pct"/>
            <w:vMerge/>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p>
        </w:tc>
        <w:tc>
          <w:tcPr>
            <w:tcW w:w="963" w:type="pct"/>
            <w:vMerge/>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p>
        </w:tc>
        <w:tc>
          <w:tcPr>
            <w:tcW w:w="814" w:type="pct"/>
            <w:vMerge w:val="restar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всего (сумма граф 4 и 5)</w:t>
            </w:r>
          </w:p>
        </w:tc>
        <w:tc>
          <w:tcPr>
            <w:tcW w:w="2204" w:type="pct"/>
            <w:gridSpan w:val="2"/>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в том числе</w:t>
            </w:r>
          </w:p>
        </w:tc>
      </w:tr>
      <w:tr w:rsidR="00685E6E" w:rsidRPr="00685E6E" w:rsidTr="00D92A56">
        <w:tc>
          <w:tcPr>
            <w:tcW w:w="1019" w:type="pct"/>
            <w:vMerge/>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p>
        </w:tc>
        <w:tc>
          <w:tcPr>
            <w:tcW w:w="963" w:type="pct"/>
            <w:vMerge/>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p>
        </w:tc>
        <w:tc>
          <w:tcPr>
            <w:tcW w:w="814" w:type="pct"/>
            <w:vMerge/>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p>
        </w:tc>
        <w:tc>
          <w:tcPr>
            <w:tcW w:w="103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запрашиваемый размер субсидии (тыс. рублей)</w:t>
            </w:r>
          </w:p>
        </w:tc>
        <w:tc>
          <w:tcPr>
            <w:tcW w:w="1168"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средства местного бюджета (тыс. рублей)</w:t>
            </w:r>
          </w:p>
        </w:tc>
      </w:tr>
      <w:tr w:rsidR="00685E6E" w:rsidRPr="00685E6E" w:rsidTr="00D92A56">
        <w:tc>
          <w:tcPr>
            <w:tcW w:w="1019"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1</w:t>
            </w:r>
          </w:p>
        </w:tc>
        <w:tc>
          <w:tcPr>
            <w:tcW w:w="963"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2</w:t>
            </w:r>
          </w:p>
        </w:tc>
        <w:tc>
          <w:tcPr>
            <w:tcW w:w="81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3</w:t>
            </w:r>
          </w:p>
        </w:tc>
        <w:tc>
          <w:tcPr>
            <w:tcW w:w="103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bookmarkStart w:id="254" w:name="Par40"/>
            <w:bookmarkEnd w:id="254"/>
            <w:r w:rsidRPr="00685E6E">
              <w:rPr>
                <w:rFonts w:ascii="Calibri" w:hAnsi="Calibri" w:cs="Calibri"/>
                <w:sz w:val="22"/>
                <w:szCs w:val="20"/>
              </w:rPr>
              <w:t>4</w:t>
            </w:r>
          </w:p>
        </w:tc>
        <w:tc>
          <w:tcPr>
            <w:tcW w:w="1168"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bookmarkStart w:id="255" w:name="Par41"/>
            <w:bookmarkEnd w:id="255"/>
            <w:r w:rsidRPr="00685E6E">
              <w:rPr>
                <w:rFonts w:ascii="Calibri" w:hAnsi="Calibri" w:cs="Calibri"/>
                <w:sz w:val="22"/>
                <w:szCs w:val="20"/>
              </w:rPr>
              <w:t>5</w:t>
            </w:r>
          </w:p>
        </w:tc>
      </w:tr>
      <w:tr w:rsidR="00685E6E" w:rsidRPr="00685E6E" w:rsidTr="00D92A56">
        <w:tc>
          <w:tcPr>
            <w:tcW w:w="1019"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c>
          <w:tcPr>
            <w:tcW w:w="963"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c>
          <w:tcPr>
            <w:tcW w:w="81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c>
          <w:tcPr>
            <w:tcW w:w="103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c>
          <w:tcPr>
            <w:tcW w:w="1168"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bl>
    <w:p w:rsidR="00685E6E" w:rsidRPr="00685E6E" w:rsidRDefault="00685E6E" w:rsidP="00685E6E">
      <w:pPr>
        <w:autoSpaceDE w:val="0"/>
        <w:autoSpaceDN w:val="0"/>
        <w:adjustRightInd w:val="0"/>
        <w:spacing w:before="240" w:after="120"/>
        <w:ind w:firstLine="709"/>
        <w:jc w:val="both"/>
        <w:rPr>
          <w:rFonts w:ascii="Calibri" w:hAnsi="Calibri" w:cs="Calibri"/>
          <w:sz w:val="22"/>
          <w:szCs w:val="20"/>
        </w:rPr>
      </w:pPr>
      <w:r w:rsidRPr="00685E6E">
        <w:rPr>
          <w:rFonts w:ascii="Calibri" w:hAnsi="Calibri" w:cs="Calibri"/>
          <w:sz w:val="22"/>
          <w:szCs w:val="20"/>
        </w:rPr>
        <w:t>4. Данные для подведения итогов конкурса:</w:t>
      </w:r>
    </w:p>
    <w:tbl>
      <w:tblPr>
        <w:tblW w:w="5000" w:type="pct"/>
        <w:tblLook w:val="0000"/>
      </w:tblPr>
      <w:tblGrid>
        <w:gridCol w:w="4218"/>
        <w:gridCol w:w="5352"/>
      </w:tblGrid>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Наименование критерия</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Данные заявителя</w:t>
            </w:r>
          </w:p>
        </w:tc>
      </w:tr>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r w:rsidRPr="00685E6E">
              <w:rPr>
                <w:rFonts w:ascii="Calibri" w:hAnsi="Calibri" w:cs="Calibri"/>
                <w:sz w:val="22"/>
                <w:szCs w:val="20"/>
              </w:rPr>
              <w:t>Наименование ДШИ</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r w:rsidRPr="00685E6E">
              <w:rPr>
                <w:rFonts w:ascii="Calibri" w:hAnsi="Calibri" w:cs="Calibri"/>
                <w:sz w:val="22"/>
                <w:szCs w:val="20"/>
              </w:rPr>
              <w:t>Наименование учредителя ДШИ</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r w:rsidRPr="00685E6E">
              <w:rPr>
                <w:rFonts w:ascii="Calibri" w:hAnsi="Calibri" w:cs="Calibri"/>
                <w:sz w:val="22"/>
                <w:szCs w:val="20"/>
              </w:rPr>
              <w:t>Численность обучающихся, человек (в соответствии с формой 1-ДШИ по состоянию на начало текущего учебного года)</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rPr>
                <w:rFonts w:ascii="Calibri" w:hAnsi="Calibri" w:cs="Calibri"/>
                <w:szCs w:val="20"/>
              </w:rPr>
            </w:pPr>
            <w:r w:rsidRPr="00685E6E">
              <w:rPr>
                <w:rFonts w:ascii="Calibri" w:hAnsi="Calibri" w:cs="Calibri"/>
                <w:sz w:val="22"/>
                <w:szCs w:val="20"/>
              </w:rPr>
              <w:t>Количество обучающихся по образовательным программам «Духовые инструменты» в текущем учебном году от общего количества обучающихся ДШИ</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rPr>
                <w:rFonts w:ascii="Calibri" w:hAnsi="Calibri" w:cs="Calibri"/>
                <w:szCs w:val="20"/>
              </w:rPr>
            </w:pPr>
            <w:r w:rsidRPr="00685E6E">
              <w:rPr>
                <w:rFonts w:ascii="Calibri" w:hAnsi="Calibri" w:cs="Calibri"/>
                <w:sz w:val="22"/>
                <w:szCs w:val="20"/>
              </w:rPr>
              <w:t>Доля обучающихся по образовательным программам «Духовые инструменты» в текущем учебном году от общего количества обучающихся ДШИ (%)</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rPr>
                <w:rFonts w:ascii="Calibri" w:hAnsi="Calibri" w:cs="Calibri"/>
                <w:szCs w:val="20"/>
              </w:rPr>
            </w:pPr>
            <w:r w:rsidRPr="00685E6E">
              <w:rPr>
                <w:rFonts w:ascii="Calibri" w:hAnsi="Calibri" w:cs="Calibri"/>
                <w:sz w:val="22"/>
                <w:szCs w:val="20"/>
              </w:rPr>
              <w:t xml:space="preserve">Количество обучающихся по образовательным программам «Народные инструменты» в текущем учебном году от общего количества обучающихся ДШИ </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rPr>
                <w:rFonts w:ascii="Calibri" w:hAnsi="Calibri" w:cs="Calibri"/>
                <w:szCs w:val="20"/>
              </w:rPr>
            </w:pPr>
            <w:r w:rsidRPr="00685E6E">
              <w:rPr>
                <w:rFonts w:ascii="Calibri" w:hAnsi="Calibri" w:cs="Calibri"/>
                <w:sz w:val="22"/>
                <w:szCs w:val="20"/>
              </w:rPr>
              <w:t>Доля обучающихся по образовательным программам «Народные инструменты» в текущем учебном году от общего количества обучающихся ДШИ (%)</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rPr>
                <w:rFonts w:ascii="Calibri" w:hAnsi="Calibri" w:cs="Calibri"/>
                <w:szCs w:val="20"/>
              </w:rPr>
            </w:pPr>
            <w:r w:rsidRPr="00685E6E">
              <w:rPr>
                <w:rFonts w:ascii="Calibri" w:hAnsi="Calibri" w:cs="Calibri"/>
                <w:sz w:val="22"/>
                <w:szCs w:val="20"/>
              </w:rPr>
              <w:t>Количество обучающихся по образовательным программам «Духовые инструменты» в предыдущем учебном году</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rPr>
                <w:rFonts w:ascii="Calibri" w:hAnsi="Calibri" w:cs="Calibri"/>
                <w:szCs w:val="20"/>
              </w:rPr>
            </w:pPr>
            <w:r w:rsidRPr="00685E6E">
              <w:rPr>
                <w:rFonts w:ascii="Calibri" w:hAnsi="Calibri" w:cs="Calibri"/>
                <w:sz w:val="22"/>
                <w:szCs w:val="20"/>
              </w:rPr>
              <w:t>Увеличение контингента обучающихся отделений ДШИ «Духовые инструменты» в текущем учебном году по сравнению с предыдущим учебным годом (чел.)</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rPr>
                <w:rFonts w:ascii="Calibri" w:hAnsi="Calibri" w:cs="Calibri"/>
                <w:szCs w:val="20"/>
              </w:rPr>
            </w:pPr>
            <w:r w:rsidRPr="00685E6E">
              <w:rPr>
                <w:rFonts w:ascii="Calibri" w:hAnsi="Calibri" w:cs="Calibri"/>
                <w:sz w:val="22"/>
                <w:szCs w:val="20"/>
              </w:rPr>
              <w:t>Увеличение контингента обучающихся отделений ДШИ «Духовые инструменты» в текущем учебном году по сравнению с предыдущим учебным годом (%)</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rPr>
                <w:rFonts w:ascii="Calibri" w:hAnsi="Calibri" w:cs="Calibri"/>
                <w:szCs w:val="20"/>
              </w:rPr>
            </w:pPr>
            <w:r w:rsidRPr="00685E6E">
              <w:rPr>
                <w:rFonts w:ascii="Calibri" w:hAnsi="Calibri" w:cs="Calibri"/>
                <w:sz w:val="22"/>
                <w:szCs w:val="20"/>
              </w:rPr>
              <w:t>Количество обучающихся по образовательным программам «Народные инструменты» в предыдущем учебном году (чел.)</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rPr>
                <w:rFonts w:ascii="Calibri" w:hAnsi="Calibri" w:cs="Calibri"/>
                <w:szCs w:val="20"/>
              </w:rPr>
            </w:pPr>
            <w:r w:rsidRPr="00685E6E">
              <w:rPr>
                <w:rFonts w:ascii="Calibri" w:hAnsi="Calibri" w:cs="Calibri"/>
                <w:sz w:val="22"/>
                <w:szCs w:val="20"/>
              </w:rPr>
              <w:t>Увеличение контингента обучающихся по образовательным программам «Народные инструменты» в текущем учебном году по сравнению с предыдущим учебным годом (чел.)</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rPr>
                <w:rFonts w:ascii="Calibri" w:hAnsi="Calibri" w:cs="Calibri"/>
                <w:szCs w:val="20"/>
              </w:rPr>
            </w:pPr>
            <w:r w:rsidRPr="00685E6E">
              <w:rPr>
                <w:rFonts w:ascii="Calibri" w:hAnsi="Calibri" w:cs="Calibri"/>
                <w:sz w:val="22"/>
                <w:szCs w:val="20"/>
              </w:rPr>
              <w:t>Увеличение контингента обучающихся по образовательным программам «Народные инструменты» в текущем учебном году по сравнению с предыдущим учебным годом (%)</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rPr>
                <w:rFonts w:ascii="Calibri" w:hAnsi="Calibri" w:cs="Calibri"/>
                <w:szCs w:val="20"/>
              </w:rPr>
            </w:pPr>
            <w:r w:rsidRPr="00685E6E">
              <w:rPr>
                <w:rFonts w:ascii="Calibri" w:hAnsi="Calibri" w:cs="Calibri"/>
                <w:sz w:val="22"/>
                <w:szCs w:val="20"/>
              </w:rPr>
              <w:t>Наличие оркестра духовых инструментов (да/нет, в случае положительного ответа указать наименование оркестра)</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rPr>
                <w:rFonts w:ascii="Calibri" w:hAnsi="Calibri" w:cs="Calibri"/>
                <w:szCs w:val="20"/>
              </w:rPr>
            </w:pPr>
            <w:r w:rsidRPr="00685E6E">
              <w:rPr>
                <w:rFonts w:ascii="Calibri" w:hAnsi="Calibri" w:cs="Calibri"/>
                <w:sz w:val="22"/>
                <w:szCs w:val="20"/>
              </w:rPr>
              <w:t>Наличие ансамблей, связанных с народными инструментами (да/нет, в случае положительного ответа указать наименование ансамбля)</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rPr>
                <w:rFonts w:ascii="Calibri" w:hAnsi="Calibri" w:cs="Calibri"/>
                <w:szCs w:val="20"/>
              </w:rPr>
            </w:pPr>
            <w:r w:rsidRPr="00685E6E">
              <w:rPr>
                <w:rFonts w:ascii="Calibri" w:hAnsi="Calibri" w:cs="Calibri"/>
                <w:sz w:val="22"/>
                <w:szCs w:val="20"/>
              </w:rPr>
              <w:t>Проведение фестивалей, конкурсов по духовым инструментам за последние 2 года (указать название мероприятия, дату проведения)</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220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rPr>
                <w:rFonts w:ascii="Calibri" w:hAnsi="Calibri" w:cs="Calibri"/>
                <w:szCs w:val="20"/>
              </w:rPr>
            </w:pPr>
            <w:r w:rsidRPr="00685E6E">
              <w:rPr>
                <w:rFonts w:ascii="Calibri" w:hAnsi="Calibri" w:cs="Calibri"/>
                <w:sz w:val="22"/>
                <w:szCs w:val="20"/>
              </w:rPr>
              <w:t>Проведение фестивалей, конкурсов по народным инструментам за последние 2 года (указать название мероприятия, дату проведения)</w:t>
            </w:r>
          </w:p>
        </w:tc>
        <w:tc>
          <w:tcPr>
            <w:tcW w:w="279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bl>
    <w:p w:rsidR="00685E6E" w:rsidRPr="00685E6E" w:rsidRDefault="00685E6E" w:rsidP="00685E6E">
      <w:pPr>
        <w:autoSpaceDE w:val="0"/>
        <w:autoSpaceDN w:val="0"/>
        <w:adjustRightInd w:val="0"/>
        <w:spacing w:before="360" w:after="240"/>
        <w:ind w:firstLine="540"/>
        <w:jc w:val="both"/>
        <w:rPr>
          <w:rFonts w:ascii="Calibri" w:hAnsi="Calibri" w:cs="Calibri"/>
          <w:sz w:val="22"/>
          <w:szCs w:val="20"/>
        </w:rPr>
      </w:pPr>
      <w:r w:rsidRPr="00685E6E">
        <w:rPr>
          <w:rFonts w:ascii="Calibri" w:hAnsi="Calibri" w:cs="Calibri"/>
          <w:sz w:val="22"/>
          <w:szCs w:val="20"/>
        </w:rPr>
        <w:t>5. Сведения о потребности в приобретении музыкальных инструментов, оборудования и материалов:</w:t>
      </w:r>
    </w:p>
    <w:tbl>
      <w:tblPr>
        <w:tblW w:w="5000" w:type="pct"/>
        <w:tblLayout w:type="fixed"/>
        <w:tblLook w:val="0000"/>
      </w:tblPr>
      <w:tblGrid>
        <w:gridCol w:w="569"/>
        <w:gridCol w:w="2105"/>
        <w:gridCol w:w="2347"/>
        <w:gridCol w:w="2532"/>
        <w:gridCol w:w="2017"/>
      </w:tblGrid>
      <w:tr w:rsidR="00685E6E" w:rsidRPr="00685E6E" w:rsidTr="00D92A56">
        <w:tc>
          <w:tcPr>
            <w:tcW w:w="5000" w:type="pct"/>
            <w:gridSpan w:val="5"/>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Наименование ДШИ</w:t>
            </w:r>
          </w:p>
        </w:tc>
      </w:tr>
      <w:tr w:rsidR="00685E6E" w:rsidRPr="00685E6E" w:rsidTr="00D92A56">
        <w:tc>
          <w:tcPr>
            <w:tcW w:w="297"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 п/п</w:t>
            </w:r>
          </w:p>
        </w:tc>
        <w:tc>
          <w:tcPr>
            <w:tcW w:w="1100"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Наименование</w:t>
            </w:r>
          </w:p>
        </w:tc>
        <w:tc>
          <w:tcPr>
            <w:tcW w:w="122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Количество</w:t>
            </w:r>
          </w:p>
        </w:tc>
        <w:tc>
          <w:tcPr>
            <w:tcW w:w="1323"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Стоимость</w:t>
            </w:r>
          </w:p>
        </w:tc>
        <w:tc>
          <w:tcPr>
            <w:tcW w:w="105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Общая стоимость, тыс. рублей</w:t>
            </w:r>
          </w:p>
        </w:tc>
      </w:tr>
      <w:tr w:rsidR="00685E6E" w:rsidRPr="00685E6E" w:rsidTr="00D92A56">
        <w:tc>
          <w:tcPr>
            <w:tcW w:w="297"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1</w:t>
            </w:r>
          </w:p>
        </w:tc>
        <w:tc>
          <w:tcPr>
            <w:tcW w:w="1100"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2</w:t>
            </w:r>
          </w:p>
        </w:tc>
        <w:tc>
          <w:tcPr>
            <w:tcW w:w="122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3</w:t>
            </w:r>
          </w:p>
        </w:tc>
        <w:tc>
          <w:tcPr>
            <w:tcW w:w="1323"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4</w:t>
            </w:r>
          </w:p>
        </w:tc>
        <w:tc>
          <w:tcPr>
            <w:tcW w:w="105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5</w:t>
            </w:r>
          </w:p>
        </w:tc>
      </w:tr>
      <w:tr w:rsidR="00685E6E" w:rsidRPr="00685E6E" w:rsidTr="00D92A56">
        <w:tc>
          <w:tcPr>
            <w:tcW w:w="5000" w:type="pct"/>
            <w:gridSpan w:val="5"/>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jc w:val="center"/>
              <w:rPr>
                <w:rFonts w:ascii="Calibri" w:hAnsi="Calibri" w:cs="Calibri"/>
                <w:szCs w:val="20"/>
              </w:rPr>
            </w:pPr>
            <w:r w:rsidRPr="00685E6E">
              <w:rPr>
                <w:rFonts w:ascii="Calibri" w:hAnsi="Calibri" w:cs="Calibri"/>
                <w:sz w:val="22"/>
                <w:szCs w:val="20"/>
              </w:rPr>
              <w:t>1. Музыкальные инструменты</w:t>
            </w:r>
          </w:p>
        </w:tc>
      </w:tr>
      <w:tr w:rsidR="00685E6E" w:rsidRPr="00685E6E" w:rsidTr="00D92A56">
        <w:tc>
          <w:tcPr>
            <w:tcW w:w="297"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jc w:val="both"/>
              <w:rPr>
                <w:rFonts w:ascii="Calibri" w:hAnsi="Calibri" w:cs="Calibri"/>
                <w:szCs w:val="20"/>
              </w:rPr>
            </w:pPr>
            <w:r w:rsidRPr="00685E6E">
              <w:rPr>
                <w:rFonts w:ascii="Calibri" w:hAnsi="Calibri" w:cs="Calibri"/>
                <w:sz w:val="22"/>
                <w:szCs w:val="20"/>
              </w:rPr>
              <w:t>1.</w:t>
            </w:r>
          </w:p>
        </w:tc>
        <w:tc>
          <w:tcPr>
            <w:tcW w:w="1100"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22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323"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054" w:type="pct"/>
            <w:vMerge w:val="restar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r>
      <w:tr w:rsidR="00685E6E" w:rsidRPr="00685E6E" w:rsidTr="00D92A56">
        <w:tc>
          <w:tcPr>
            <w:tcW w:w="297"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100"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22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323"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054" w:type="pct"/>
            <w:vMerge/>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r>
      <w:tr w:rsidR="00685E6E" w:rsidRPr="00685E6E" w:rsidTr="00D92A56">
        <w:tc>
          <w:tcPr>
            <w:tcW w:w="5000" w:type="pct"/>
            <w:gridSpan w:val="5"/>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jc w:val="center"/>
              <w:rPr>
                <w:rFonts w:ascii="Calibri" w:hAnsi="Calibri" w:cs="Calibri"/>
                <w:szCs w:val="20"/>
              </w:rPr>
            </w:pPr>
            <w:r w:rsidRPr="00685E6E">
              <w:rPr>
                <w:rFonts w:ascii="Calibri" w:hAnsi="Calibri" w:cs="Calibri"/>
                <w:sz w:val="22"/>
                <w:szCs w:val="20"/>
              </w:rPr>
              <w:t>2. Оборудование</w:t>
            </w:r>
          </w:p>
        </w:tc>
      </w:tr>
      <w:tr w:rsidR="00685E6E" w:rsidRPr="00685E6E" w:rsidTr="00D92A56">
        <w:tc>
          <w:tcPr>
            <w:tcW w:w="297"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jc w:val="both"/>
              <w:rPr>
                <w:rFonts w:ascii="Calibri" w:hAnsi="Calibri" w:cs="Calibri"/>
                <w:szCs w:val="20"/>
              </w:rPr>
            </w:pPr>
            <w:r w:rsidRPr="00685E6E">
              <w:rPr>
                <w:rFonts w:ascii="Calibri" w:hAnsi="Calibri" w:cs="Calibri"/>
                <w:sz w:val="22"/>
                <w:szCs w:val="20"/>
              </w:rPr>
              <w:t>1.</w:t>
            </w:r>
          </w:p>
        </w:tc>
        <w:tc>
          <w:tcPr>
            <w:tcW w:w="1100"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22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323"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054" w:type="pct"/>
            <w:vMerge w:val="restar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r>
      <w:tr w:rsidR="00685E6E" w:rsidRPr="00685E6E" w:rsidTr="00D92A56">
        <w:tc>
          <w:tcPr>
            <w:tcW w:w="297"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100"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22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323"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054" w:type="pct"/>
            <w:vMerge/>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r>
      <w:tr w:rsidR="00685E6E" w:rsidRPr="00685E6E" w:rsidTr="00D92A56">
        <w:tc>
          <w:tcPr>
            <w:tcW w:w="5000" w:type="pct"/>
            <w:gridSpan w:val="5"/>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jc w:val="center"/>
              <w:rPr>
                <w:rFonts w:ascii="Calibri" w:hAnsi="Calibri" w:cs="Calibri"/>
                <w:szCs w:val="20"/>
              </w:rPr>
            </w:pPr>
            <w:r w:rsidRPr="00685E6E">
              <w:rPr>
                <w:rFonts w:ascii="Calibri" w:hAnsi="Calibri" w:cs="Calibri"/>
                <w:sz w:val="22"/>
                <w:szCs w:val="20"/>
              </w:rPr>
              <w:t>3. Материалы</w:t>
            </w:r>
          </w:p>
        </w:tc>
      </w:tr>
      <w:tr w:rsidR="00685E6E" w:rsidRPr="00685E6E" w:rsidTr="00D92A56">
        <w:tc>
          <w:tcPr>
            <w:tcW w:w="297"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jc w:val="both"/>
              <w:rPr>
                <w:rFonts w:ascii="Calibri" w:hAnsi="Calibri" w:cs="Calibri"/>
                <w:szCs w:val="20"/>
              </w:rPr>
            </w:pPr>
            <w:r w:rsidRPr="00685E6E">
              <w:rPr>
                <w:rFonts w:ascii="Calibri" w:hAnsi="Calibri" w:cs="Calibri"/>
                <w:sz w:val="22"/>
                <w:szCs w:val="20"/>
              </w:rPr>
              <w:t>1.</w:t>
            </w:r>
          </w:p>
        </w:tc>
        <w:tc>
          <w:tcPr>
            <w:tcW w:w="1100"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22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323"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054" w:type="pct"/>
            <w:vMerge w:val="restar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r>
      <w:tr w:rsidR="00685E6E" w:rsidRPr="00685E6E" w:rsidTr="00D92A56">
        <w:tc>
          <w:tcPr>
            <w:tcW w:w="297"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100"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226"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323"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c>
          <w:tcPr>
            <w:tcW w:w="1054" w:type="pct"/>
            <w:vMerge/>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r>
      <w:tr w:rsidR="00685E6E" w:rsidRPr="00685E6E" w:rsidTr="00D92A56">
        <w:tc>
          <w:tcPr>
            <w:tcW w:w="3946" w:type="pct"/>
            <w:gridSpan w:val="4"/>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jc w:val="both"/>
              <w:rPr>
                <w:rFonts w:ascii="Calibri" w:hAnsi="Calibri" w:cs="Calibri"/>
                <w:szCs w:val="20"/>
              </w:rPr>
            </w:pPr>
            <w:r w:rsidRPr="00685E6E">
              <w:rPr>
                <w:rFonts w:ascii="Calibri" w:hAnsi="Calibri" w:cs="Calibri"/>
                <w:sz w:val="22"/>
                <w:szCs w:val="20"/>
              </w:rPr>
              <w:t>ИТОГО</w:t>
            </w:r>
          </w:p>
        </w:tc>
        <w:tc>
          <w:tcPr>
            <w:tcW w:w="105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r>
    </w:tbl>
    <w:p w:rsidR="00685E6E" w:rsidRPr="00685E6E" w:rsidRDefault="00685E6E" w:rsidP="00685E6E">
      <w:pPr>
        <w:autoSpaceDE w:val="0"/>
        <w:autoSpaceDN w:val="0"/>
        <w:adjustRightInd w:val="0"/>
        <w:spacing w:before="240" w:after="120"/>
        <w:ind w:firstLine="540"/>
        <w:jc w:val="both"/>
        <w:rPr>
          <w:rFonts w:ascii="Calibri" w:hAnsi="Calibri" w:cs="Calibri"/>
          <w:sz w:val="22"/>
          <w:szCs w:val="20"/>
        </w:rPr>
      </w:pPr>
      <w:r w:rsidRPr="00685E6E">
        <w:rPr>
          <w:rFonts w:ascii="Calibri" w:hAnsi="Calibri" w:cs="Calibri"/>
          <w:sz w:val="22"/>
          <w:szCs w:val="20"/>
        </w:rPr>
        <w:t>Прогнозируемое значение показателя результата использования субсидии:</w:t>
      </w:r>
    </w:p>
    <w:tbl>
      <w:tblPr>
        <w:tblW w:w="5000" w:type="pct"/>
        <w:tblLayout w:type="fixed"/>
        <w:tblLook w:val="0000"/>
      </w:tblPr>
      <w:tblGrid>
        <w:gridCol w:w="6345"/>
        <w:gridCol w:w="3225"/>
      </w:tblGrid>
      <w:tr w:rsidR="00685E6E" w:rsidRPr="00685E6E" w:rsidTr="00D92A56">
        <w:tc>
          <w:tcPr>
            <w:tcW w:w="3315"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Показатель</w:t>
            </w:r>
          </w:p>
        </w:tc>
        <w:tc>
          <w:tcPr>
            <w:tcW w:w="1685"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Значение показателя, штук</w:t>
            </w:r>
          </w:p>
        </w:tc>
      </w:tr>
      <w:tr w:rsidR="00685E6E" w:rsidRPr="00685E6E" w:rsidTr="00D92A56">
        <w:tc>
          <w:tcPr>
            <w:tcW w:w="3315"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r w:rsidRPr="00685E6E">
              <w:rPr>
                <w:rFonts w:ascii="Calibri" w:hAnsi="Calibri" w:cs="Calibri"/>
                <w:sz w:val="22"/>
                <w:szCs w:val="20"/>
              </w:rPr>
              <w:t>Количество оснащенных детских школ искусств по видам искусств Архангельской области музыкальными инструментами, оборудованием и учебными материалами</w:t>
            </w:r>
          </w:p>
        </w:tc>
        <w:tc>
          <w:tcPr>
            <w:tcW w:w="1685"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spacing w:before="20" w:after="20"/>
              <w:rPr>
                <w:rFonts w:ascii="Calibri" w:hAnsi="Calibri" w:cs="Calibri"/>
                <w:szCs w:val="20"/>
              </w:rPr>
            </w:pPr>
          </w:p>
        </w:tc>
      </w:tr>
    </w:tbl>
    <w:p w:rsidR="00685E6E" w:rsidRPr="00685E6E" w:rsidRDefault="00685E6E" w:rsidP="00685E6E">
      <w:pPr>
        <w:autoSpaceDE w:val="0"/>
        <w:autoSpaceDN w:val="0"/>
        <w:adjustRightInd w:val="0"/>
        <w:spacing w:before="240"/>
        <w:ind w:firstLine="540"/>
        <w:jc w:val="both"/>
        <w:rPr>
          <w:rFonts w:ascii="Calibri" w:hAnsi="Calibri" w:cs="Calibri"/>
          <w:sz w:val="22"/>
          <w:szCs w:val="20"/>
        </w:rPr>
      </w:pPr>
      <w:r w:rsidRPr="00685E6E">
        <w:rPr>
          <w:rFonts w:ascii="Calibri" w:hAnsi="Calibri" w:cs="Calibri"/>
          <w:sz w:val="22"/>
          <w:szCs w:val="20"/>
        </w:rPr>
        <w:t>С условиями и требованиями Положения ознакомлен и согласен. Достоверность представленной в заявке информации гарантирую.</w:t>
      </w:r>
    </w:p>
    <w:p w:rsidR="00685E6E" w:rsidRPr="00685E6E" w:rsidRDefault="00685E6E" w:rsidP="00685E6E">
      <w:pPr>
        <w:autoSpaceDE w:val="0"/>
        <w:autoSpaceDN w:val="0"/>
        <w:adjustRightInd w:val="0"/>
        <w:spacing w:before="240"/>
        <w:jc w:val="both"/>
        <w:outlineLvl w:val="0"/>
        <w:rPr>
          <w:rFonts w:ascii="Calibri" w:hAnsi="Calibri" w:cs="Calibri"/>
          <w:sz w:val="22"/>
          <w:szCs w:val="20"/>
        </w:rPr>
      </w:pPr>
      <w:r w:rsidRPr="00685E6E">
        <w:rPr>
          <w:rFonts w:ascii="Calibri" w:hAnsi="Calibri" w:cs="Calibri"/>
          <w:sz w:val="22"/>
          <w:szCs w:val="20"/>
        </w:rPr>
        <w:t>Приложение: ______________________________________________________</w:t>
      </w:r>
    </w:p>
    <w:p w:rsidR="00685E6E" w:rsidRPr="00685E6E" w:rsidRDefault="00685E6E" w:rsidP="00685E6E">
      <w:pPr>
        <w:tabs>
          <w:tab w:val="left" w:pos="3402"/>
          <w:tab w:val="left" w:pos="6096"/>
        </w:tabs>
        <w:autoSpaceDE w:val="0"/>
        <w:autoSpaceDN w:val="0"/>
        <w:adjustRightInd w:val="0"/>
        <w:spacing w:before="240"/>
        <w:outlineLvl w:val="0"/>
        <w:rPr>
          <w:rFonts w:ascii="Calibri" w:hAnsi="Calibri" w:cs="Calibri"/>
          <w:sz w:val="22"/>
          <w:szCs w:val="20"/>
        </w:rPr>
      </w:pPr>
      <w:r w:rsidRPr="00685E6E">
        <w:rPr>
          <w:rFonts w:ascii="Calibri" w:hAnsi="Calibri" w:cs="Calibri"/>
          <w:sz w:val="22"/>
          <w:szCs w:val="20"/>
        </w:rPr>
        <w:t xml:space="preserve">Глава муниципального образования </w:t>
      </w:r>
      <w:r w:rsidRPr="00685E6E">
        <w:rPr>
          <w:rFonts w:ascii="Calibri" w:hAnsi="Calibri" w:cs="Calibri"/>
          <w:sz w:val="22"/>
          <w:szCs w:val="20"/>
        </w:rPr>
        <w:br/>
        <w:t>Архангельской области</w:t>
      </w:r>
      <w:r w:rsidRPr="00685E6E">
        <w:rPr>
          <w:rFonts w:ascii="Calibri" w:hAnsi="Calibri" w:cs="Calibri"/>
          <w:sz w:val="22"/>
          <w:szCs w:val="20"/>
        </w:rPr>
        <w:tab/>
        <w:t>_________________</w:t>
      </w:r>
      <w:r w:rsidRPr="00685E6E">
        <w:rPr>
          <w:rFonts w:ascii="Calibri" w:hAnsi="Calibri" w:cs="Calibri"/>
          <w:sz w:val="22"/>
          <w:szCs w:val="20"/>
        </w:rPr>
        <w:tab/>
        <w:t>_______________________</w:t>
      </w:r>
    </w:p>
    <w:p w:rsidR="00685E6E" w:rsidRPr="00685E6E" w:rsidRDefault="00685E6E" w:rsidP="00685E6E">
      <w:pPr>
        <w:tabs>
          <w:tab w:val="left" w:pos="6804"/>
        </w:tabs>
        <w:autoSpaceDE w:val="0"/>
        <w:autoSpaceDN w:val="0"/>
        <w:adjustRightInd w:val="0"/>
        <w:ind w:left="4253"/>
        <w:jc w:val="both"/>
        <w:outlineLvl w:val="0"/>
        <w:rPr>
          <w:rFonts w:ascii="Calibri" w:hAnsi="Calibri" w:cs="Calibri"/>
          <w:sz w:val="22"/>
          <w:szCs w:val="20"/>
        </w:rPr>
      </w:pPr>
      <w:r w:rsidRPr="00685E6E">
        <w:rPr>
          <w:rFonts w:ascii="Calibri" w:hAnsi="Calibri" w:cs="Calibri"/>
          <w:sz w:val="22"/>
          <w:szCs w:val="20"/>
        </w:rPr>
        <w:t>(подпись)</w:t>
      </w:r>
      <w:r w:rsidRPr="00685E6E">
        <w:rPr>
          <w:rFonts w:ascii="Calibri" w:hAnsi="Calibri" w:cs="Calibri"/>
          <w:sz w:val="22"/>
          <w:szCs w:val="20"/>
        </w:rPr>
        <w:tab/>
        <w:t>(расшифровка подписи)</w:t>
      </w:r>
    </w:p>
    <w:p w:rsidR="00685E6E" w:rsidRPr="00685E6E" w:rsidRDefault="00685E6E" w:rsidP="00685E6E">
      <w:pPr>
        <w:autoSpaceDE w:val="0"/>
        <w:autoSpaceDN w:val="0"/>
        <w:adjustRightInd w:val="0"/>
        <w:jc w:val="both"/>
        <w:outlineLvl w:val="0"/>
        <w:rPr>
          <w:rFonts w:ascii="Calibri" w:hAnsi="Calibri" w:cs="Calibri"/>
          <w:sz w:val="22"/>
          <w:szCs w:val="20"/>
        </w:rPr>
      </w:pPr>
      <w:r w:rsidRPr="00685E6E">
        <w:rPr>
          <w:rFonts w:ascii="Calibri" w:hAnsi="Calibri" w:cs="Calibri"/>
          <w:sz w:val="22"/>
          <w:szCs w:val="20"/>
        </w:rPr>
        <w:t>М.П.</w:t>
      </w:r>
    </w:p>
    <w:p w:rsidR="00685E6E" w:rsidRPr="00685E6E" w:rsidRDefault="00685E6E" w:rsidP="00685E6E">
      <w:pPr>
        <w:autoSpaceDE w:val="0"/>
        <w:autoSpaceDN w:val="0"/>
        <w:adjustRightInd w:val="0"/>
        <w:jc w:val="both"/>
        <w:outlineLvl w:val="0"/>
        <w:rPr>
          <w:rFonts w:ascii="Calibri" w:hAnsi="Calibri" w:cs="Calibri"/>
          <w:sz w:val="22"/>
          <w:szCs w:val="20"/>
        </w:rPr>
      </w:pPr>
      <w:r w:rsidRPr="00685E6E">
        <w:rPr>
          <w:rFonts w:ascii="Calibri" w:hAnsi="Calibri" w:cs="Calibri"/>
          <w:sz w:val="22"/>
          <w:szCs w:val="20"/>
        </w:rPr>
        <w:t>«____» ____________ 20___ года»;</w:t>
      </w:r>
    </w:p>
    <w:p w:rsidR="00685E6E" w:rsidRPr="00685E6E" w:rsidRDefault="00685E6E" w:rsidP="00685E6E">
      <w:pPr>
        <w:autoSpaceDE w:val="0"/>
        <w:autoSpaceDN w:val="0"/>
        <w:adjustRightInd w:val="0"/>
        <w:spacing w:before="120"/>
        <w:ind w:left="4111"/>
        <w:jc w:val="center"/>
        <w:outlineLvl w:val="0"/>
        <w:rPr>
          <w:rFonts w:ascii="Calibri" w:hAnsi="Calibri" w:cs="Calibri"/>
          <w:sz w:val="22"/>
          <w:szCs w:val="20"/>
        </w:rPr>
      </w:pPr>
      <w:r w:rsidRPr="00685E6E">
        <w:rPr>
          <w:rFonts w:ascii="Calibri" w:hAnsi="Calibri" w:cs="Calibri"/>
          <w:sz w:val="22"/>
          <w:szCs w:val="20"/>
        </w:rPr>
        <w:t xml:space="preserve"> «ПРИЛОЖЕНИЕ № 2 </w:t>
      </w:r>
      <w:r w:rsidRPr="00685E6E">
        <w:rPr>
          <w:rFonts w:ascii="Calibri" w:hAnsi="Calibri" w:cs="Calibri"/>
          <w:sz w:val="22"/>
          <w:szCs w:val="20"/>
        </w:rPr>
        <w:br/>
        <w:t>к Положению о порядке и условиях проведения конкурса на предоставление субсидий бюджетам муниципальных районов, муниципальных округов и городских округов Архангельской области на оснащение детских школ искусств по видам искусств Архангельской области музыкальными инструментами, оборудованием и учебными материалами</w:t>
      </w:r>
    </w:p>
    <w:p w:rsidR="00685E6E" w:rsidRPr="00685E6E" w:rsidRDefault="00685E6E" w:rsidP="00685E6E">
      <w:pPr>
        <w:pStyle w:val="af1"/>
        <w:spacing w:before="480" w:after="300" w:line="240" w:lineRule="auto"/>
        <w:ind w:left="0"/>
        <w:contextualSpacing w:val="0"/>
        <w:jc w:val="center"/>
        <w:rPr>
          <w:rFonts w:eastAsia="Times New Roman" w:cs="Calibri"/>
          <w:szCs w:val="20"/>
          <w:lang w:eastAsia="ru-RU"/>
        </w:rPr>
      </w:pPr>
      <w:r w:rsidRPr="00685E6E">
        <w:rPr>
          <w:rFonts w:eastAsia="Times New Roman" w:cs="Calibri"/>
          <w:szCs w:val="20"/>
          <w:lang w:eastAsia="ru-RU"/>
        </w:rPr>
        <w:t xml:space="preserve">КРИТЕРИИ </w:t>
      </w:r>
      <w:r w:rsidRPr="00685E6E">
        <w:rPr>
          <w:rFonts w:eastAsia="Times New Roman" w:cs="Calibri"/>
          <w:szCs w:val="20"/>
          <w:lang w:eastAsia="ru-RU"/>
        </w:rPr>
        <w:br/>
        <w:t>оценки заявок на участие в конкурсе на предоставление субсидий бюджетам муниципальных районов, муниципальных округов и городских округов Архангельской области на оснащение детских школ искусств по видам искусств Архангельской области музыкальными инструментами, оборудованием и учебными материалами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6"/>
        <w:gridCol w:w="1277"/>
        <w:gridCol w:w="4217"/>
      </w:tblGrid>
      <w:tr w:rsidR="00685E6E" w:rsidRPr="00685E6E" w:rsidTr="00D92A56">
        <w:tc>
          <w:tcPr>
            <w:tcW w:w="2130" w:type="pct"/>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 xml:space="preserve">Наименование критерия </w:t>
            </w:r>
          </w:p>
        </w:tc>
        <w:tc>
          <w:tcPr>
            <w:tcW w:w="667" w:type="pct"/>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 xml:space="preserve">Диапазон оценки баллов </w:t>
            </w:r>
          </w:p>
        </w:tc>
        <w:tc>
          <w:tcPr>
            <w:tcW w:w="2203" w:type="pct"/>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 xml:space="preserve">Расчет баллов </w:t>
            </w:r>
          </w:p>
        </w:tc>
      </w:tr>
      <w:tr w:rsidR="00685E6E" w:rsidRPr="00685E6E" w:rsidTr="00D92A56">
        <w:tc>
          <w:tcPr>
            <w:tcW w:w="2130" w:type="pct"/>
          </w:tcPr>
          <w:p w:rsidR="00685E6E" w:rsidRPr="00685E6E" w:rsidRDefault="00685E6E" w:rsidP="00D92A56">
            <w:pPr>
              <w:widowControl w:val="0"/>
              <w:autoSpaceDE w:val="0"/>
              <w:autoSpaceDN w:val="0"/>
              <w:spacing w:before="30" w:after="30"/>
              <w:rPr>
                <w:rFonts w:ascii="Calibri" w:hAnsi="Calibri" w:cs="Calibri"/>
                <w:szCs w:val="20"/>
              </w:rPr>
            </w:pPr>
            <w:r w:rsidRPr="00685E6E">
              <w:rPr>
                <w:rFonts w:ascii="Calibri" w:hAnsi="Calibri" w:cs="Calibri"/>
                <w:sz w:val="22"/>
                <w:szCs w:val="20"/>
              </w:rPr>
              <w:t>1. Доля обучающихся по общеразвивающим и предпрофессиональным образовательным программам «Духовые инструменты» в текущем учебном году от общего количества обучающихся детской школы искусств (далее – ДШИ) по видам искусств</w:t>
            </w:r>
          </w:p>
        </w:tc>
        <w:tc>
          <w:tcPr>
            <w:tcW w:w="667" w:type="pct"/>
          </w:tcPr>
          <w:p w:rsidR="00685E6E" w:rsidRPr="00685E6E" w:rsidRDefault="00685E6E" w:rsidP="00D92A56">
            <w:pPr>
              <w:widowControl w:val="0"/>
              <w:autoSpaceDE w:val="0"/>
              <w:autoSpaceDN w:val="0"/>
              <w:spacing w:before="30" w:after="30"/>
              <w:jc w:val="center"/>
              <w:rPr>
                <w:rFonts w:ascii="Calibri" w:hAnsi="Calibri" w:cs="Calibri"/>
                <w:szCs w:val="20"/>
              </w:rPr>
            </w:pPr>
            <w:r w:rsidRPr="00685E6E">
              <w:rPr>
                <w:rFonts w:ascii="Calibri" w:hAnsi="Calibri" w:cs="Calibri"/>
                <w:sz w:val="22"/>
                <w:szCs w:val="20"/>
              </w:rPr>
              <w:t>0 – 20</w:t>
            </w:r>
          </w:p>
        </w:tc>
        <w:tc>
          <w:tcPr>
            <w:tcW w:w="2203" w:type="pct"/>
          </w:tcPr>
          <w:p w:rsidR="00685E6E" w:rsidRPr="00685E6E" w:rsidRDefault="00685E6E" w:rsidP="00D92A56">
            <w:pPr>
              <w:widowControl w:val="0"/>
              <w:autoSpaceDE w:val="0"/>
              <w:autoSpaceDN w:val="0"/>
              <w:spacing w:before="30" w:after="30"/>
              <w:rPr>
                <w:rFonts w:ascii="Calibri" w:hAnsi="Calibri" w:cs="Calibri"/>
                <w:szCs w:val="20"/>
              </w:rPr>
            </w:pPr>
            <w:r w:rsidRPr="00685E6E">
              <w:rPr>
                <w:rFonts w:ascii="Calibri" w:hAnsi="Calibri" w:cs="Calibri"/>
                <w:sz w:val="22"/>
                <w:szCs w:val="20"/>
              </w:rPr>
              <w:t xml:space="preserve">Свыше 15,1 процента – 20 баллов; </w:t>
            </w:r>
            <w:r w:rsidRPr="00685E6E">
              <w:rPr>
                <w:rFonts w:ascii="Calibri" w:hAnsi="Calibri" w:cs="Calibri"/>
                <w:sz w:val="22"/>
                <w:szCs w:val="20"/>
              </w:rPr>
              <w:br/>
              <w:t xml:space="preserve">от 10,1 до 15 процентов – 15 баллов; </w:t>
            </w:r>
            <w:r w:rsidRPr="00685E6E">
              <w:rPr>
                <w:rFonts w:ascii="Calibri" w:hAnsi="Calibri" w:cs="Calibri"/>
                <w:sz w:val="22"/>
                <w:szCs w:val="20"/>
              </w:rPr>
              <w:br/>
              <w:t>от 5,1 до 10 процентов – 10 баллов;</w:t>
            </w:r>
            <w:r w:rsidRPr="00685E6E">
              <w:rPr>
                <w:rFonts w:ascii="Calibri" w:hAnsi="Calibri" w:cs="Calibri"/>
                <w:sz w:val="22"/>
                <w:szCs w:val="20"/>
              </w:rPr>
              <w:br/>
              <w:t>от 1 до 5 процентов – 5 баллов</w:t>
            </w:r>
          </w:p>
        </w:tc>
      </w:tr>
      <w:tr w:rsidR="00685E6E" w:rsidRPr="00685E6E" w:rsidTr="00D92A56">
        <w:tc>
          <w:tcPr>
            <w:tcW w:w="2130" w:type="pct"/>
          </w:tcPr>
          <w:p w:rsidR="00685E6E" w:rsidRPr="00685E6E" w:rsidRDefault="00685E6E" w:rsidP="00D92A56">
            <w:pPr>
              <w:widowControl w:val="0"/>
              <w:autoSpaceDE w:val="0"/>
              <w:autoSpaceDN w:val="0"/>
              <w:spacing w:before="30" w:after="30"/>
              <w:rPr>
                <w:rFonts w:ascii="Calibri" w:hAnsi="Calibri" w:cs="Calibri"/>
                <w:szCs w:val="20"/>
              </w:rPr>
            </w:pPr>
            <w:r w:rsidRPr="00685E6E">
              <w:rPr>
                <w:rFonts w:ascii="Calibri" w:hAnsi="Calibri" w:cs="Calibri"/>
                <w:sz w:val="22"/>
                <w:szCs w:val="20"/>
              </w:rPr>
              <w:t>2. Доля обучающихся по образовательным программам «Народные инструменты» в текущем учебном году от общего количества обучающихся ДШИ по видам искусств</w:t>
            </w:r>
          </w:p>
        </w:tc>
        <w:tc>
          <w:tcPr>
            <w:tcW w:w="667" w:type="pct"/>
          </w:tcPr>
          <w:p w:rsidR="00685E6E" w:rsidRPr="00685E6E" w:rsidRDefault="00685E6E" w:rsidP="00D92A56">
            <w:pPr>
              <w:widowControl w:val="0"/>
              <w:autoSpaceDE w:val="0"/>
              <w:autoSpaceDN w:val="0"/>
              <w:spacing w:before="30" w:after="30"/>
              <w:jc w:val="center"/>
              <w:rPr>
                <w:rFonts w:ascii="Calibri" w:hAnsi="Calibri" w:cs="Calibri"/>
                <w:szCs w:val="20"/>
              </w:rPr>
            </w:pPr>
            <w:r w:rsidRPr="00685E6E">
              <w:rPr>
                <w:rFonts w:ascii="Calibri" w:hAnsi="Calibri" w:cs="Calibri"/>
                <w:sz w:val="22"/>
                <w:szCs w:val="20"/>
              </w:rPr>
              <w:t>0 – 15</w:t>
            </w:r>
          </w:p>
        </w:tc>
        <w:tc>
          <w:tcPr>
            <w:tcW w:w="2203" w:type="pct"/>
          </w:tcPr>
          <w:p w:rsidR="00685E6E" w:rsidRPr="00685E6E" w:rsidRDefault="00685E6E" w:rsidP="00D92A56">
            <w:pPr>
              <w:widowControl w:val="0"/>
              <w:autoSpaceDE w:val="0"/>
              <w:autoSpaceDN w:val="0"/>
              <w:spacing w:before="30" w:after="30"/>
              <w:rPr>
                <w:rFonts w:ascii="Calibri" w:hAnsi="Calibri" w:cs="Calibri"/>
                <w:szCs w:val="20"/>
              </w:rPr>
            </w:pPr>
            <w:r w:rsidRPr="00685E6E">
              <w:rPr>
                <w:rFonts w:ascii="Calibri" w:hAnsi="Calibri" w:cs="Calibri"/>
                <w:sz w:val="22"/>
                <w:szCs w:val="20"/>
              </w:rPr>
              <w:t xml:space="preserve">От 15,1 процента – 15 баллов; </w:t>
            </w:r>
            <w:r w:rsidRPr="00685E6E">
              <w:rPr>
                <w:rFonts w:ascii="Calibri" w:hAnsi="Calibri" w:cs="Calibri"/>
                <w:sz w:val="22"/>
                <w:szCs w:val="20"/>
              </w:rPr>
              <w:br/>
              <w:t xml:space="preserve">от 10 до 15 процентов – 10 баллов; </w:t>
            </w:r>
            <w:r w:rsidRPr="00685E6E">
              <w:rPr>
                <w:rFonts w:ascii="Calibri" w:hAnsi="Calibri" w:cs="Calibri"/>
                <w:sz w:val="22"/>
                <w:szCs w:val="20"/>
              </w:rPr>
              <w:br/>
              <w:t>от 5,1 до 10 процентов – 5 баллов;</w:t>
            </w:r>
            <w:r w:rsidRPr="00685E6E">
              <w:rPr>
                <w:rFonts w:ascii="Calibri" w:hAnsi="Calibri" w:cs="Calibri"/>
                <w:sz w:val="22"/>
                <w:szCs w:val="20"/>
              </w:rPr>
              <w:br/>
              <w:t>менее 5 процентов – 0 баллов</w:t>
            </w:r>
          </w:p>
        </w:tc>
      </w:tr>
      <w:tr w:rsidR="00685E6E" w:rsidRPr="00685E6E" w:rsidTr="00D92A56">
        <w:tc>
          <w:tcPr>
            <w:tcW w:w="2130" w:type="pct"/>
          </w:tcPr>
          <w:p w:rsidR="00685E6E" w:rsidRPr="00685E6E" w:rsidRDefault="00685E6E" w:rsidP="00D92A56">
            <w:pPr>
              <w:widowControl w:val="0"/>
              <w:autoSpaceDE w:val="0"/>
              <w:autoSpaceDN w:val="0"/>
              <w:spacing w:before="30" w:after="30"/>
              <w:rPr>
                <w:rFonts w:ascii="Calibri" w:hAnsi="Calibri" w:cs="Calibri"/>
                <w:szCs w:val="20"/>
              </w:rPr>
            </w:pPr>
            <w:r w:rsidRPr="00685E6E">
              <w:rPr>
                <w:rFonts w:ascii="Calibri" w:hAnsi="Calibri" w:cs="Calibri"/>
                <w:sz w:val="22"/>
                <w:szCs w:val="20"/>
              </w:rPr>
              <w:t>3. Увеличение контингента обучающихся отделений ДШИ «Духовые инструменты» в текущем учебном году по сравнению с предыдущим учебным годом</w:t>
            </w:r>
          </w:p>
        </w:tc>
        <w:tc>
          <w:tcPr>
            <w:tcW w:w="667" w:type="pct"/>
          </w:tcPr>
          <w:p w:rsidR="00685E6E" w:rsidRPr="00685E6E" w:rsidRDefault="00685E6E" w:rsidP="00D92A56">
            <w:pPr>
              <w:widowControl w:val="0"/>
              <w:autoSpaceDE w:val="0"/>
              <w:autoSpaceDN w:val="0"/>
              <w:spacing w:before="30" w:after="30"/>
              <w:jc w:val="center"/>
              <w:rPr>
                <w:rFonts w:ascii="Calibri" w:hAnsi="Calibri" w:cs="Calibri"/>
                <w:szCs w:val="20"/>
              </w:rPr>
            </w:pPr>
            <w:r w:rsidRPr="00685E6E">
              <w:rPr>
                <w:rFonts w:ascii="Calibri" w:hAnsi="Calibri" w:cs="Calibri"/>
                <w:sz w:val="22"/>
                <w:szCs w:val="20"/>
              </w:rPr>
              <w:t>0 – 20</w:t>
            </w:r>
          </w:p>
        </w:tc>
        <w:tc>
          <w:tcPr>
            <w:tcW w:w="2203" w:type="pct"/>
          </w:tcPr>
          <w:p w:rsidR="00685E6E" w:rsidRPr="00685E6E" w:rsidRDefault="00685E6E" w:rsidP="00D92A56">
            <w:pPr>
              <w:widowControl w:val="0"/>
              <w:autoSpaceDE w:val="0"/>
              <w:autoSpaceDN w:val="0"/>
              <w:spacing w:before="30" w:after="30"/>
              <w:rPr>
                <w:rFonts w:ascii="Calibri" w:hAnsi="Calibri" w:cs="Calibri"/>
                <w:szCs w:val="20"/>
              </w:rPr>
            </w:pPr>
            <w:r w:rsidRPr="00685E6E">
              <w:rPr>
                <w:rFonts w:ascii="Calibri" w:hAnsi="Calibri" w:cs="Calibri"/>
                <w:sz w:val="22"/>
                <w:szCs w:val="20"/>
              </w:rPr>
              <w:t xml:space="preserve">Увеличение контингента обучающихся: </w:t>
            </w:r>
            <w:r w:rsidRPr="00685E6E">
              <w:rPr>
                <w:rFonts w:ascii="Calibri" w:hAnsi="Calibri" w:cs="Calibri"/>
                <w:sz w:val="22"/>
                <w:szCs w:val="20"/>
              </w:rPr>
              <w:br/>
              <w:t>от 5,1 процента – 20 баллов;</w:t>
            </w:r>
            <w:r w:rsidRPr="00685E6E">
              <w:rPr>
                <w:rFonts w:ascii="Calibri" w:hAnsi="Calibri" w:cs="Calibri"/>
                <w:sz w:val="22"/>
                <w:szCs w:val="20"/>
              </w:rPr>
              <w:br/>
              <w:t>от 3,1 до 5 процентов – 15 баллов;</w:t>
            </w:r>
            <w:r w:rsidRPr="00685E6E">
              <w:rPr>
                <w:rFonts w:ascii="Calibri" w:hAnsi="Calibri" w:cs="Calibri"/>
                <w:sz w:val="22"/>
                <w:szCs w:val="20"/>
              </w:rPr>
              <w:br/>
              <w:t>от 1 до 3 процентов – 10 баллов;</w:t>
            </w:r>
            <w:r w:rsidRPr="00685E6E">
              <w:rPr>
                <w:rFonts w:ascii="Calibri" w:hAnsi="Calibri" w:cs="Calibri"/>
                <w:sz w:val="22"/>
                <w:szCs w:val="20"/>
              </w:rPr>
              <w:br/>
              <w:t>остался на прежнем уровне – 0 баллов</w:t>
            </w:r>
          </w:p>
        </w:tc>
      </w:tr>
      <w:tr w:rsidR="00685E6E" w:rsidRPr="00685E6E" w:rsidTr="00D92A56">
        <w:tc>
          <w:tcPr>
            <w:tcW w:w="2130" w:type="pct"/>
          </w:tcPr>
          <w:p w:rsidR="00685E6E" w:rsidRPr="00685E6E" w:rsidRDefault="00685E6E" w:rsidP="00D92A56">
            <w:pPr>
              <w:widowControl w:val="0"/>
              <w:autoSpaceDE w:val="0"/>
              <w:autoSpaceDN w:val="0"/>
              <w:spacing w:before="30" w:after="30"/>
              <w:rPr>
                <w:rFonts w:ascii="Calibri" w:hAnsi="Calibri" w:cs="Calibri"/>
                <w:szCs w:val="20"/>
              </w:rPr>
            </w:pPr>
            <w:r w:rsidRPr="00685E6E">
              <w:rPr>
                <w:rFonts w:ascii="Calibri" w:hAnsi="Calibri" w:cs="Calibri"/>
                <w:sz w:val="22"/>
                <w:szCs w:val="20"/>
              </w:rPr>
              <w:t>4. Увеличение контингента обучающихся отделений ДШИ «Народные инструменты» в текущем учебном году по сравнению с предыдущим учебным годом</w:t>
            </w:r>
          </w:p>
        </w:tc>
        <w:tc>
          <w:tcPr>
            <w:tcW w:w="667" w:type="pct"/>
          </w:tcPr>
          <w:p w:rsidR="00685E6E" w:rsidRPr="00685E6E" w:rsidRDefault="00685E6E" w:rsidP="00D92A56">
            <w:pPr>
              <w:widowControl w:val="0"/>
              <w:autoSpaceDE w:val="0"/>
              <w:autoSpaceDN w:val="0"/>
              <w:spacing w:before="30" w:after="30"/>
              <w:jc w:val="center"/>
              <w:rPr>
                <w:rFonts w:ascii="Calibri" w:hAnsi="Calibri" w:cs="Calibri"/>
                <w:szCs w:val="20"/>
              </w:rPr>
            </w:pPr>
            <w:r w:rsidRPr="00685E6E">
              <w:rPr>
                <w:rFonts w:ascii="Calibri" w:hAnsi="Calibri" w:cs="Calibri"/>
                <w:sz w:val="22"/>
                <w:szCs w:val="20"/>
              </w:rPr>
              <w:t>0 – 15</w:t>
            </w:r>
          </w:p>
        </w:tc>
        <w:tc>
          <w:tcPr>
            <w:tcW w:w="2203" w:type="pct"/>
          </w:tcPr>
          <w:p w:rsidR="00685E6E" w:rsidRPr="00685E6E" w:rsidRDefault="00685E6E" w:rsidP="00D92A56">
            <w:pPr>
              <w:widowControl w:val="0"/>
              <w:autoSpaceDE w:val="0"/>
              <w:autoSpaceDN w:val="0"/>
              <w:spacing w:before="30" w:after="30"/>
              <w:rPr>
                <w:rFonts w:ascii="Calibri" w:hAnsi="Calibri" w:cs="Calibri"/>
                <w:szCs w:val="20"/>
              </w:rPr>
            </w:pPr>
            <w:r w:rsidRPr="00685E6E">
              <w:rPr>
                <w:rFonts w:ascii="Calibri" w:hAnsi="Calibri" w:cs="Calibri"/>
                <w:sz w:val="22"/>
                <w:szCs w:val="20"/>
              </w:rPr>
              <w:t xml:space="preserve">Увеличение контингента обучающихся: </w:t>
            </w:r>
            <w:r w:rsidRPr="00685E6E">
              <w:rPr>
                <w:rFonts w:ascii="Calibri" w:hAnsi="Calibri" w:cs="Calibri"/>
                <w:sz w:val="22"/>
                <w:szCs w:val="20"/>
              </w:rPr>
              <w:br/>
              <w:t>от 5,1 процента – 20 баллов;</w:t>
            </w:r>
            <w:r w:rsidRPr="00685E6E">
              <w:rPr>
                <w:rFonts w:ascii="Calibri" w:hAnsi="Calibri" w:cs="Calibri"/>
                <w:sz w:val="22"/>
                <w:szCs w:val="20"/>
              </w:rPr>
              <w:br/>
              <w:t>от 3,1 до 5 процентов – 15 баллов;</w:t>
            </w:r>
            <w:r w:rsidRPr="00685E6E">
              <w:rPr>
                <w:rFonts w:ascii="Calibri" w:hAnsi="Calibri" w:cs="Calibri"/>
                <w:sz w:val="22"/>
                <w:szCs w:val="20"/>
              </w:rPr>
              <w:br/>
              <w:t>от 1 до 3 процентов – 10 баллов;</w:t>
            </w:r>
            <w:r w:rsidRPr="00685E6E">
              <w:rPr>
                <w:rFonts w:ascii="Calibri" w:hAnsi="Calibri" w:cs="Calibri"/>
                <w:sz w:val="22"/>
                <w:szCs w:val="20"/>
              </w:rPr>
              <w:br/>
              <w:t>остался на прежнем уровне – 0 баллов</w:t>
            </w:r>
          </w:p>
        </w:tc>
      </w:tr>
      <w:tr w:rsidR="00685E6E" w:rsidRPr="00685E6E" w:rsidTr="00D92A56">
        <w:tc>
          <w:tcPr>
            <w:tcW w:w="2130" w:type="pct"/>
          </w:tcPr>
          <w:p w:rsidR="00685E6E" w:rsidRPr="00685E6E" w:rsidRDefault="00685E6E" w:rsidP="00D92A56">
            <w:pPr>
              <w:widowControl w:val="0"/>
              <w:autoSpaceDE w:val="0"/>
              <w:autoSpaceDN w:val="0"/>
              <w:spacing w:before="30" w:after="30"/>
              <w:rPr>
                <w:rFonts w:ascii="Calibri" w:hAnsi="Calibri" w:cs="Calibri"/>
                <w:szCs w:val="20"/>
              </w:rPr>
            </w:pPr>
            <w:r w:rsidRPr="00685E6E">
              <w:rPr>
                <w:rFonts w:ascii="Calibri" w:hAnsi="Calibri" w:cs="Calibri"/>
                <w:sz w:val="22"/>
                <w:szCs w:val="20"/>
              </w:rPr>
              <w:t>5. Наличие оркестра духовых инструментов</w:t>
            </w:r>
          </w:p>
        </w:tc>
        <w:tc>
          <w:tcPr>
            <w:tcW w:w="667" w:type="pct"/>
          </w:tcPr>
          <w:p w:rsidR="00685E6E" w:rsidRPr="00685E6E" w:rsidRDefault="00685E6E" w:rsidP="00D92A56">
            <w:pPr>
              <w:widowControl w:val="0"/>
              <w:autoSpaceDE w:val="0"/>
              <w:autoSpaceDN w:val="0"/>
              <w:spacing w:before="30" w:after="30"/>
              <w:jc w:val="center"/>
              <w:rPr>
                <w:rFonts w:ascii="Calibri" w:hAnsi="Calibri" w:cs="Calibri"/>
                <w:szCs w:val="20"/>
              </w:rPr>
            </w:pPr>
            <w:r w:rsidRPr="00685E6E">
              <w:rPr>
                <w:rFonts w:ascii="Calibri" w:hAnsi="Calibri" w:cs="Calibri"/>
                <w:sz w:val="22"/>
                <w:szCs w:val="20"/>
              </w:rPr>
              <w:t>0 – 20</w:t>
            </w:r>
          </w:p>
        </w:tc>
        <w:tc>
          <w:tcPr>
            <w:tcW w:w="2203" w:type="pct"/>
          </w:tcPr>
          <w:p w:rsidR="00685E6E" w:rsidRPr="00685E6E" w:rsidRDefault="00685E6E" w:rsidP="00D92A56">
            <w:pPr>
              <w:widowControl w:val="0"/>
              <w:autoSpaceDE w:val="0"/>
              <w:autoSpaceDN w:val="0"/>
              <w:spacing w:before="30" w:after="30"/>
              <w:rPr>
                <w:rFonts w:ascii="Calibri" w:hAnsi="Calibri" w:cs="Calibri"/>
                <w:szCs w:val="20"/>
              </w:rPr>
            </w:pPr>
            <w:r w:rsidRPr="00685E6E">
              <w:rPr>
                <w:rFonts w:ascii="Calibri" w:hAnsi="Calibri" w:cs="Calibri"/>
                <w:sz w:val="22"/>
                <w:szCs w:val="20"/>
              </w:rPr>
              <w:t>Да – 20 баллов;</w:t>
            </w:r>
            <w:r w:rsidRPr="00685E6E">
              <w:rPr>
                <w:rFonts w:ascii="Calibri" w:hAnsi="Calibri" w:cs="Calibri"/>
                <w:sz w:val="22"/>
                <w:szCs w:val="20"/>
              </w:rPr>
              <w:br/>
              <w:t>нет – 0 баллов</w:t>
            </w:r>
          </w:p>
        </w:tc>
      </w:tr>
      <w:tr w:rsidR="00685E6E" w:rsidRPr="00685E6E" w:rsidTr="00D92A56">
        <w:tc>
          <w:tcPr>
            <w:tcW w:w="2130" w:type="pct"/>
          </w:tcPr>
          <w:p w:rsidR="00685E6E" w:rsidRPr="00685E6E" w:rsidRDefault="00685E6E" w:rsidP="00D92A56">
            <w:pPr>
              <w:widowControl w:val="0"/>
              <w:autoSpaceDE w:val="0"/>
              <w:autoSpaceDN w:val="0"/>
              <w:spacing w:before="30" w:after="30"/>
              <w:rPr>
                <w:rFonts w:ascii="Calibri" w:hAnsi="Calibri" w:cs="Calibri"/>
                <w:szCs w:val="20"/>
              </w:rPr>
            </w:pPr>
            <w:r w:rsidRPr="00685E6E">
              <w:rPr>
                <w:rFonts w:ascii="Calibri" w:hAnsi="Calibri" w:cs="Calibri"/>
                <w:sz w:val="22"/>
                <w:szCs w:val="20"/>
              </w:rPr>
              <w:t>6. Наличие ансамблей, связанных с народными инструментами</w:t>
            </w:r>
          </w:p>
        </w:tc>
        <w:tc>
          <w:tcPr>
            <w:tcW w:w="667" w:type="pct"/>
          </w:tcPr>
          <w:p w:rsidR="00685E6E" w:rsidRPr="00685E6E" w:rsidRDefault="00685E6E" w:rsidP="00D92A56">
            <w:pPr>
              <w:widowControl w:val="0"/>
              <w:autoSpaceDE w:val="0"/>
              <w:autoSpaceDN w:val="0"/>
              <w:spacing w:before="30" w:after="30"/>
              <w:jc w:val="center"/>
              <w:rPr>
                <w:rFonts w:ascii="Calibri" w:hAnsi="Calibri" w:cs="Calibri"/>
                <w:szCs w:val="20"/>
              </w:rPr>
            </w:pPr>
            <w:r w:rsidRPr="00685E6E">
              <w:rPr>
                <w:rFonts w:ascii="Calibri" w:hAnsi="Calibri" w:cs="Calibri"/>
                <w:sz w:val="22"/>
                <w:szCs w:val="20"/>
              </w:rPr>
              <w:t>0 – 15</w:t>
            </w:r>
          </w:p>
        </w:tc>
        <w:tc>
          <w:tcPr>
            <w:tcW w:w="2203" w:type="pct"/>
          </w:tcPr>
          <w:p w:rsidR="00685E6E" w:rsidRPr="00685E6E" w:rsidRDefault="00685E6E" w:rsidP="00D92A56">
            <w:pPr>
              <w:widowControl w:val="0"/>
              <w:autoSpaceDE w:val="0"/>
              <w:autoSpaceDN w:val="0"/>
              <w:spacing w:before="30" w:after="30"/>
              <w:rPr>
                <w:rFonts w:ascii="Calibri" w:hAnsi="Calibri" w:cs="Calibri"/>
                <w:szCs w:val="20"/>
              </w:rPr>
            </w:pPr>
            <w:r w:rsidRPr="00685E6E">
              <w:rPr>
                <w:rFonts w:ascii="Calibri" w:hAnsi="Calibri" w:cs="Calibri"/>
                <w:sz w:val="22"/>
                <w:szCs w:val="20"/>
              </w:rPr>
              <w:t>Да – 15 баллов;</w:t>
            </w:r>
            <w:r w:rsidRPr="00685E6E">
              <w:rPr>
                <w:rFonts w:ascii="Calibri" w:hAnsi="Calibri" w:cs="Calibri"/>
                <w:sz w:val="22"/>
                <w:szCs w:val="20"/>
              </w:rPr>
              <w:br/>
              <w:t>нет – 0 баллов</w:t>
            </w:r>
          </w:p>
        </w:tc>
      </w:tr>
      <w:tr w:rsidR="00685E6E" w:rsidRPr="00685E6E" w:rsidTr="00D92A56">
        <w:tc>
          <w:tcPr>
            <w:tcW w:w="2130" w:type="pct"/>
          </w:tcPr>
          <w:p w:rsidR="00685E6E" w:rsidRPr="00685E6E" w:rsidRDefault="00685E6E" w:rsidP="00D92A56">
            <w:pPr>
              <w:widowControl w:val="0"/>
              <w:autoSpaceDE w:val="0"/>
              <w:autoSpaceDN w:val="0"/>
              <w:spacing w:before="30" w:after="30"/>
              <w:rPr>
                <w:rFonts w:ascii="Calibri" w:hAnsi="Calibri" w:cs="Calibri"/>
                <w:szCs w:val="20"/>
              </w:rPr>
            </w:pPr>
            <w:r w:rsidRPr="00685E6E">
              <w:rPr>
                <w:rFonts w:ascii="Calibri" w:hAnsi="Calibri" w:cs="Calibri"/>
                <w:sz w:val="22"/>
                <w:szCs w:val="20"/>
              </w:rPr>
              <w:t>7. Проведение фестивалей, конкурсов по духовым инструментам за последние2 года</w:t>
            </w:r>
          </w:p>
        </w:tc>
        <w:tc>
          <w:tcPr>
            <w:tcW w:w="667" w:type="pct"/>
          </w:tcPr>
          <w:p w:rsidR="00685E6E" w:rsidRPr="00685E6E" w:rsidRDefault="00685E6E" w:rsidP="00D92A56">
            <w:pPr>
              <w:widowControl w:val="0"/>
              <w:autoSpaceDE w:val="0"/>
              <w:autoSpaceDN w:val="0"/>
              <w:spacing w:before="30" w:after="30"/>
              <w:jc w:val="center"/>
              <w:rPr>
                <w:rFonts w:ascii="Calibri" w:hAnsi="Calibri" w:cs="Calibri"/>
                <w:szCs w:val="20"/>
              </w:rPr>
            </w:pPr>
            <w:r w:rsidRPr="00685E6E">
              <w:rPr>
                <w:rFonts w:ascii="Calibri" w:hAnsi="Calibri" w:cs="Calibri"/>
                <w:sz w:val="22"/>
                <w:szCs w:val="20"/>
              </w:rPr>
              <w:t>0 – 20</w:t>
            </w:r>
          </w:p>
        </w:tc>
        <w:tc>
          <w:tcPr>
            <w:tcW w:w="2203" w:type="pct"/>
          </w:tcPr>
          <w:p w:rsidR="00685E6E" w:rsidRPr="00685E6E" w:rsidRDefault="00685E6E" w:rsidP="00D92A56">
            <w:pPr>
              <w:widowControl w:val="0"/>
              <w:autoSpaceDE w:val="0"/>
              <w:autoSpaceDN w:val="0"/>
              <w:spacing w:before="30" w:after="30"/>
              <w:rPr>
                <w:rFonts w:ascii="Calibri" w:hAnsi="Calibri" w:cs="Calibri"/>
                <w:szCs w:val="20"/>
              </w:rPr>
            </w:pPr>
            <w:r w:rsidRPr="00685E6E">
              <w:rPr>
                <w:rFonts w:ascii="Calibri" w:hAnsi="Calibri" w:cs="Calibri"/>
                <w:sz w:val="22"/>
                <w:szCs w:val="20"/>
              </w:rPr>
              <w:t>Да – 20 баллов;</w:t>
            </w:r>
            <w:r w:rsidRPr="00685E6E">
              <w:rPr>
                <w:rFonts w:ascii="Calibri" w:hAnsi="Calibri" w:cs="Calibri"/>
                <w:sz w:val="22"/>
                <w:szCs w:val="20"/>
              </w:rPr>
              <w:br/>
              <w:t>нет – 0 баллов</w:t>
            </w:r>
          </w:p>
        </w:tc>
      </w:tr>
      <w:tr w:rsidR="00685E6E" w:rsidRPr="00685E6E" w:rsidTr="00D92A56">
        <w:tc>
          <w:tcPr>
            <w:tcW w:w="2130" w:type="pct"/>
          </w:tcPr>
          <w:p w:rsidR="00685E6E" w:rsidRPr="00685E6E" w:rsidRDefault="00685E6E" w:rsidP="00D92A56">
            <w:pPr>
              <w:widowControl w:val="0"/>
              <w:autoSpaceDE w:val="0"/>
              <w:autoSpaceDN w:val="0"/>
              <w:spacing w:before="30" w:after="30"/>
              <w:rPr>
                <w:rFonts w:ascii="Calibri" w:hAnsi="Calibri" w:cs="Calibri"/>
                <w:szCs w:val="20"/>
              </w:rPr>
            </w:pPr>
            <w:r w:rsidRPr="00685E6E">
              <w:rPr>
                <w:rFonts w:ascii="Calibri" w:hAnsi="Calibri" w:cs="Calibri"/>
                <w:sz w:val="22"/>
                <w:szCs w:val="20"/>
              </w:rPr>
              <w:t>8. Проведение фестивалей, конкурсов по народным инструментам за последние 2 года</w:t>
            </w:r>
          </w:p>
        </w:tc>
        <w:tc>
          <w:tcPr>
            <w:tcW w:w="667" w:type="pct"/>
          </w:tcPr>
          <w:p w:rsidR="00685E6E" w:rsidRPr="00685E6E" w:rsidRDefault="00685E6E" w:rsidP="00D92A56">
            <w:pPr>
              <w:widowControl w:val="0"/>
              <w:autoSpaceDE w:val="0"/>
              <w:autoSpaceDN w:val="0"/>
              <w:spacing w:before="30" w:after="30"/>
              <w:jc w:val="center"/>
              <w:rPr>
                <w:rFonts w:ascii="Calibri" w:hAnsi="Calibri" w:cs="Calibri"/>
                <w:szCs w:val="20"/>
              </w:rPr>
            </w:pPr>
            <w:r w:rsidRPr="00685E6E">
              <w:rPr>
                <w:rFonts w:ascii="Calibri" w:hAnsi="Calibri" w:cs="Calibri"/>
                <w:sz w:val="22"/>
                <w:szCs w:val="20"/>
              </w:rPr>
              <w:t>0 – 15</w:t>
            </w:r>
          </w:p>
        </w:tc>
        <w:tc>
          <w:tcPr>
            <w:tcW w:w="2203" w:type="pct"/>
          </w:tcPr>
          <w:p w:rsidR="00685E6E" w:rsidRPr="00685E6E" w:rsidRDefault="00685E6E" w:rsidP="00D92A56">
            <w:pPr>
              <w:widowControl w:val="0"/>
              <w:autoSpaceDE w:val="0"/>
              <w:autoSpaceDN w:val="0"/>
              <w:spacing w:before="30" w:after="30"/>
              <w:rPr>
                <w:rFonts w:ascii="Calibri" w:hAnsi="Calibri" w:cs="Calibri"/>
                <w:szCs w:val="20"/>
              </w:rPr>
            </w:pPr>
            <w:r w:rsidRPr="00685E6E">
              <w:rPr>
                <w:rFonts w:ascii="Calibri" w:hAnsi="Calibri" w:cs="Calibri"/>
                <w:sz w:val="22"/>
                <w:szCs w:val="20"/>
              </w:rPr>
              <w:t>Да – 15 баллов;</w:t>
            </w:r>
            <w:r w:rsidRPr="00685E6E">
              <w:rPr>
                <w:rFonts w:ascii="Calibri" w:hAnsi="Calibri" w:cs="Calibri"/>
                <w:sz w:val="22"/>
                <w:szCs w:val="20"/>
              </w:rPr>
              <w:br/>
              <w:t>нет – 0 баллов</w:t>
            </w:r>
          </w:p>
        </w:tc>
      </w:tr>
    </w:tbl>
    <w:p w:rsidR="00685E6E" w:rsidRPr="00685E6E" w:rsidRDefault="00685E6E" w:rsidP="00685E6E">
      <w:pPr>
        <w:autoSpaceDE w:val="0"/>
        <w:autoSpaceDN w:val="0"/>
        <w:adjustRightInd w:val="0"/>
        <w:spacing w:before="480"/>
        <w:ind w:left="4111"/>
        <w:jc w:val="center"/>
        <w:outlineLvl w:val="0"/>
        <w:rPr>
          <w:rFonts w:ascii="Calibri" w:hAnsi="Calibri" w:cs="Calibri"/>
          <w:sz w:val="22"/>
          <w:szCs w:val="20"/>
        </w:rPr>
      </w:pPr>
      <w:r w:rsidRPr="00685E6E">
        <w:rPr>
          <w:rFonts w:ascii="Calibri" w:hAnsi="Calibri" w:cs="Calibri"/>
          <w:sz w:val="22"/>
          <w:szCs w:val="20"/>
        </w:rPr>
        <w:t xml:space="preserve">ПРИЛОЖЕНИЕ № 3 </w:t>
      </w:r>
      <w:r w:rsidRPr="00685E6E">
        <w:rPr>
          <w:rFonts w:ascii="Calibri" w:hAnsi="Calibri" w:cs="Calibri"/>
          <w:sz w:val="22"/>
          <w:szCs w:val="20"/>
        </w:rPr>
        <w:br/>
        <w:t>к Положению о порядке и условиях проведения конкурса на предоставление субсидий бюджетам муниципальных районов, муниципальных округов и городских округов Архангельской области на оснащение детских школ искусств по видам искусств Архангельской области музыкальными инструментами, оборудованием и учебными материалами</w:t>
      </w:r>
    </w:p>
    <w:p w:rsidR="00685E6E" w:rsidRPr="00685E6E" w:rsidRDefault="00685E6E" w:rsidP="00685E6E">
      <w:pPr>
        <w:autoSpaceDE w:val="0"/>
        <w:autoSpaceDN w:val="0"/>
        <w:adjustRightInd w:val="0"/>
        <w:spacing w:before="480" w:after="360"/>
        <w:jc w:val="center"/>
        <w:rPr>
          <w:rFonts w:ascii="Calibri" w:hAnsi="Calibri" w:cs="Calibri"/>
          <w:sz w:val="22"/>
          <w:szCs w:val="20"/>
        </w:rPr>
      </w:pPr>
      <w:r w:rsidRPr="00685E6E">
        <w:rPr>
          <w:rFonts w:ascii="Calibri" w:hAnsi="Calibri" w:cs="Calibri"/>
          <w:sz w:val="22"/>
          <w:szCs w:val="20"/>
        </w:rPr>
        <w:t xml:space="preserve">ЛИСТ </w:t>
      </w:r>
      <w:r w:rsidRPr="00685E6E">
        <w:rPr>
          <w:rFonts w:ascii="Calibri" w:hAnsi="Calibri" w:cs="Calibri"/>
          <w:sz w:val="22"/>
          <w:szCs w:val="20"/>
        </w:rPr>
        <w:br/>
        <w:t>оценки заявок на участие в конкурсе на предоставление субсидий бюджетам муниципальных районов, муниципальных округов и городских округов Архангельской области на оснащение детских школ искусств по видам искусств Архангельской области музыкальными инструментами, оборудованием и учебными материалами</w:t>
      </w:r>
    </w:p>
    <w:p w:rsidR="00685E6E" w:rsidRPr="00685E6E" w:rsidRDefault="00685E6E" w:rsidP="00685E6E">
      <w:pPr>
        <w:rPr>
          <w:rFonts w:ascii="Calibri" w:hAnsi="Calibri" w:cs="Calibri"/>
          <w:sz w:val="22"/>
          <w:szCs w:val="20"/>
        </w:rPr>
      </w:pPr>
      <w:r w:rsidRPr="00685E6E">
        <w:rPr>
          <w:rFonts w:ascii="Calibri" w:hAnsi="Calibri" w:cs="Calibri"/>
          <w:sz w:val="22"/>
          <w:szCs w:val="20"/>
        </w:rPr>
        <w:t>_____________________________________________________________________________</w:t>
      </w:r>
    </w:p>
    <w:p w:rsidR="00685E6E" w:rsidRPr="00685E6E" w:rsidRDefault="00685E6E" w:rsidP="00685E6E">
      <w:pPr>
        <w:spacing w:after="240"/>
        <w:jc w:val="center"/>
        <w:rPr>
          <w:rFonts w:ascii="Calibri" w:hAnsi="Calibri" w:cs="Calibri"/>
          <w:sz w:val="22"/>
          <w:szCs w:val="20"/>
        </w:rPr>
      </w:pPr>
      <w:r w:rsidRPr="00685E6E">
        <w:rPr>
          <w:rFonts w:ascii="Calibri" w:hAnsi="Calibri" w:cs="Calibri"/>
          <w:sz w:val="22"/>
          <w:szCs w:val="20"/>
        </w:rPr>
        <w:t>(наименование заявителя, наименование ДШИ)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5"/>
        <w:gridCol w:w="1525"/>
      </w:tblGrid>
      <w:tr w:rsidR="00685E6E" w:rsidRPr="00685E6E" w:rsidTr="00D92A56">
        <w:tc>
          <w:tcPr>
            <w:tcW w:w="4203" w:type="pct"/>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 xml:space="preserve">Наименование критерия </w:t>
            </w:r>
          </w:p>
        </w:tc>
        <w:tc>
          <w:tcPr>
            <w:tcW w:w="797" w:type="pct"/>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 xml:space="preserve">Количество баллов </w:t>
            </w:r>
          </w:p>
        </w:tc>
      </w:tr>
      <w:tr w:rsidR="00685E6E" w:rsidRPr="00685E6E" w:rsidTr="00D92A56">
        <w:tc>
          <w:tcPr>
            <w:tcW w:w="4203" w:type="pct"/>
          </w:tcPr>
          <w:p w:rsidR="00685E6E" w:rsidRPr="00685E6E" w:rsidRDefault="00685E6E" w:rsidP="00D92A56">
            <w:pPr>
              <w:widowControl w:val="0"/>
              <w:autoSpaceDE w:val="0"/>
              <w:autoSpaceDN w:val="0"/>
              <w:spacing w:before="10" w:after="10"/>
              <w:rPr>
                <w:rFonts w:ascii="Calibri" w:hAnsi="Calibri" w:cs="Calibri"/>
                <w:szCs w:val="20"/>
              </w:rPr>
            </w:pPr>
            <w:r w:rsidRPr="00685E6E">
              <w:rPr>
                <w:rFonts w:ascii="Calibri" w:hAnsi="Calibri" w:cs="Calibri"/>
                <w:sz w:val="22"/>
                <w:szCs w:val="20"/>
              </w:rPr>
              <w:t>1. Доля обучающихся по общеразвивающим и предпрофессиональным образовательным программам «Духовые инструменты» в текущем учебном году от общего количества обучающихся детской школы искусств (далее – ДШИ) по видам искусств</w:t>
            </w:r>
          </w:p>
        </w:tc>
        <w:tc>
          <w:tcPr>
            <w:tcW w:w="797" w:type="pct"/>
          </w:tcPr>
          <w:p w:rsidR="00685E6E" w:rsidRPr="00685E6E" w:rsidRDefault="00685E6E" w:rsidP="00D92A56">
            <w:pPr>
              <w:widowControl w:val="0"/>
              <w:autoSpaceDE w:val="0"/>
              <w:autoSpaceDN w:val="0"/>
              <w:spacing w:before="10" w:after="10"/>
              <w:jc w:val="center"/>
              <w:rPr>
                <w:rFonts w:ascii="Calibri" w:hAnsi="Calibri" w:cs="Calibri"/>
                <w:szCs w:val="20"/>
              </w:rPr>
            </w:pPr>
          </w:p>
        </w:tc>
      </w:tr>
      <w:tr w:rsidR="00685E6E" w:rsidRPr="00685E6E" w:rsidTr="00D92A56">
        <w:tc>
          <w:tcPr>
            <w:tcW w:w="4203" w:type="pct"/>
          </w:tcPr>
          <w:p w:rsidR="00685E6E" w:rsidRPr="00685E6E" w:rsidRDefault="00685E6E" w:rsidP="00D92A56">
            <w:pPr>
              <w:widowControl w:val="0"/>
              <w:autoSpaceDE w:val="0"/>
              <w:autoSpaceDN w:val="0"/>
              <w:spacing w:before="10" w:after="10"/>
              <w:rPr>
                <w:rFonts w:ascii="Calibri" w:hAnsi="Calibri" w:cs="Calibri"/>
                <w:szCs w:val="20"/>
              </w:rPr>
            </w:pPr>
            <w:r w:rsidRPr="00685E6E">
              <w:rPr>
                <w:rFonts w:ascii="Calibri" w:hAnsi="Calibri" w:cs="Calibri"/>
                <w:sz w:val="22"/>
                <w:szCs w:val="20"/>
              </w:rPr>
              <w:t>2. Доля обучающихся по образовательным программам «Народные инструменты» в текущем учебном году от общего количества обучающихся ДШИ по видам искусств</w:t>
            </w:r>
          </w:p>
        </w:tc>
        <w:tc>
          <w:tcPr>
            <w:tcW w:w="797" w:type="pct"/>
          </w:tcPr>
          <w:p w:rsidR="00685E6E" w:rsidRPr="00685E6E" w:rsidRDefault="00685E6E" w:rsidP="00D92A56">
            <w:pPr>
              <w:widowControl w:val="0"/>
              <w:autoSpaceDE w:val="0"/>
              <w:autoSpaceDN w:val="0"/>
              <w:spacing w:before="10" w:after="10"/>
              <w:jc w:val="center"/>
              <w:rPr>
                <w:rFonts w:ascii="Calibri" w:hAnsi="Calibri" w:cs="Calibri"/>
                <w:szCs w:val="20"/>
              </w:rPr>
            </w:pPr>
          </w:p>
        </w:tc>
      </w:tr>
      <w:tr w:rsidR="00685E6E" w:rsidRPr="00685E6E" w:rsidTr="00D92A56">
        <w:tc>
          <w:tcPr>
            <w:tcW w:w="4203" w:type="pct"/>
          </w:tcPr>
          <w:p w:rsidR="00685E6E" w:rsidRPr="00685E6E" w:rsidRDefault="00685E6E" w:rsidP="00D92A56">
            <w:pPr>
              <w:widowControl w:val="0"/>
              <w:autoSpaceDE w:val="0"/>
              <w:autoSpaceDN w:val="0"/>
              <w:spacing w:before="10" w:after="10"/>
              <w:rPr>
                <w:rFonts w:ascii="Calibri" w:hAnsi="Calibri" w:cs="Calibri"/>
                <w:szCs w:val="20"/>
              </w:rPr>
            </w:pPr>
            <w:r w:rsidRPr="00685E6E">
              <w:rPr>
                <w:rFonts w:ascii="Calibri" w:hAnsi="Calibri" w:cs="Calibri"/>
                <w:sz w:val="22"/>
                <w:szCs w:val="20"/>
              </w:rPr>
              <w:t>3. Увеличение контингента обучающихся отделений ДШИ «Духовые инструменты» в текущем учебном году по сравнению с предыдущим учебным годом</w:t>
            </w:r>
          </w:p>
        </w:tc>
        <w:tc>
          <w:tcPr>
            <w:tcW w:w="797" w:type="pct"/>
          </w:tcPr>
          <w:p w:rsidR="00685E6E" w:rsidRPr="00685E6E" w:rsidRDefault="00685E6E" w:rsidP="00D92A56">
            <w:pPr>
              <w:widowControl w:val="0"/>
              <w:autoSpaceDE w:val="0"/>
              <w:autoSpaceDN w:val="0"/>
              <w:spacing w:before="10" w:after="10"/>
              <w:jc w:val="center"/>
              <w:rPr>
                <w:rFonts w:ascii="Calibri" w:hAnsi="Calibri" w:cs="Calibri"/>
                <w:szCs w:val="20"/>
              </w:rPr>
            </w:pPr>
          </w:p>
        </w:tc>
      </w:tr>
      <w:tr w:rsidR="00685E6E" w:rsidRPr="00685E6E" w:rsidTr="00D92A56">
        <w:tc>
          <w:tcPr>
            <w:tcW w:w="4203" w:type="pct"/>
          </w:tcPr>
          <w:p w:rsidR="00685E6E" w:rsidRPr="00685E6E" w:rsidRDefault="00685E6E" w:rsidP="00D92A56">
            <w:pPr>
              <w:widowControl w:val="0"/>
              <w:autoSpaceDE w:val="0"/>
              <w:autoSpaceDN w:val="0"/>
              <w:spacing w:before="10" w:after="10"/>
              <w:rPr>
                <w:rFonts w:ascii="Calibri" w:hAnsi="Calibri" w:cs="Calibri"/>
                <w:szCs w:val="20"/>
              </w:rPr>
            </w:pPr>
            <w:r w:rsidRPr="00685E6E">
              <w:rPr>
                <w:rFonts w:ascii="Calibri" w:hAnsi="Calibri" w:cs="Calibri"/>
                <w:sz w:val="22"/>
                <w:szCs w:val="20"/>
              </w:rPr>
              <w:t>4. Увеличение контингента обучающихся отделений ДШИ «Народные инструменты» в текущем учебном году по сравнению с предыдущим учебным годом</w:t>
            </w:r>
          </w:p>
        </w:tc>
        <w:tc>
          <w:tcPr>
            <w:tcW w:w="797" w:type="pct"/>
          </w:tcPr>
          <w:p w:rsidR="00685E6E" w:rsidRPr="00685E6E" w:rsidRDefault="00685E6E" w:rsidP="00D92A56">
            <w:pPr>
              <w:widowControl w:val="0"/>
              <w:autoSpaceDE w:val="0"/>
              <w:autoSpaceDN w:val="0"/>
              <w:spacing w:before="10" w:after="10"/>
              <w:jc w:val="center"/>
              <w:rPr>
                <w:rFonts w:ascii="Calibri" w:hAnsi="Calibri" w:cs="Calibri"/>
                <w:szCs w:val="20"/>
              </w:rPr>
            </w:pPr>
          </w:p>
        </w:tc>
      </w:tr>
      <w:tr w:rsidR="00685E6E" w:rsidRPr="00685E6E" w:rsidTr="00D92A56">
        <w:tc>
          <w:tcPr>
            <w:tcW w:w="4203" w:type="pct"/>
          </w:tcPr>
          <w:p w:rsidR="00685E6E" w:rsidRPr="00685E6E" w:rsidRDefault="00685E6E" w:rsidP="00D92A56">
            <w:pPr>
              <w:widowControl w:val="0"/>
              <w:autoSpaceDE w:val="0"/>
              <w:autoSpaceDN w:val="0"/>
              <w:spacing w:before="10" w:after="10"/>
              <w:rPr>
                <w:rFonts w:ascii="Calibri" w:hAnsi="Calibri" w:cs="Calibri"/>
                <w:szCs w:val="20"/>
              </w:rPr>
            </w:pPr>
            <w:r w:rsidRPr="00685E6E">
              <w:rPr>
                <w:rFonts w:ascii="Calibri" w:hAnsi="Calibri" w:cs="Calibri"/>
                <w:sz w:val="22"/>
                <w:szCs w:val="20"/>
              </w:rPr>
              <w:t>5. Наличие оркестра духовых инструментов</w:t>
            </w:r>
          </w:p>
        </w:tc>
        <w:tc>
          <w:tcPr>
            <w:tcW w:w="797" w:type="pct"/>
          </w:tcPr>
          <w:p w:rsidR="00685E6E" w:rsidRPr="00685E6E" w:rsidRDefault="00685E6E" w:rsidP="00D92A56">
            <w:pPr>
              <w:widowControl w:val="0"/>
              <w:autoSpaceDE w:val="0"/>
              <w:autoSpaceDN w:val="0"/>
              <w:spacing w:before="10" w:after="10"/>
              <w:jc w:val="center"/>
              <w:rPr>
                <w:rFonts w:ascii="Calibri" w:hAnsi="Calibri" w:cs="Calibri"/>
                <w:szCs w:val="20"/>
              </w:rPr>
            </w:pPr>
          </w:p>
        </w:tc>
      </w:tr>
      <w:tr w:rsidR="00685E6E" w:rsidRPr="00685E6E" w:rsidTr="00D92A56">
        <w:tc>
          <w:tcPr>
            <w:tcW w:w="4203" w:type="pct"/>
          </w:tcPr>
          <w:p w:rsidR="00685E6E" w:rsidRPr="00685E6E" w:rsidRDefault="00685E6E" w:rsidP="00D92A56">
            <w:pPr>
              <w:widowControl w:val="0"/>
              <w:autoSpaceDE w:val="0"/>
              <w:autoSpaceDN w:val="0"/>
              <w:spacing w:before="10" w:after="10"/>
              <w:rPr>
                <w:rFonts w:ascii="Calibri" w:hAnsi="Calibri" w:cs="Calibri"/>
                <w:szCs w:val="20"/>
              </w:rPr>
            </w:pPr>
            <w:r w:rsidRPr="00685E6E">
              <w:rPr>
                <w:rFonts w:ascii="Calibri" w:hAnsi="Calibri" w:cs="Calibri"/>
                <w:sz w:val="22"/>
                <w:szCs w:val="20"/>
              </w:rPr>
              <w:t>6. Наличие ансамблей, связанных с народными инструментами</w:t>
            </w:r>
          </w:p>
        </w:tc>
        <w:tc>
          <w:tcPr>
            <w:tcW w:w="797" w:type="pct"/>
          </w:tcPr>
          <w:p w:rsidR="00685E6E" w:rsidRPr="00685E6E" w:rsidRDefault="00685E6E" w:rsidP="00D92A56">
            <w:pPr>
              <w:widowControl w:val="0"/>
              <w:autoSpaceDE w:val="0"/>
              <w:autoSpaceDN w:val="0"/>
              <w:spacing w:before="10" w:after="10"/>
              <w:jc w:val="center"/>
              <w:rPr>
                <w:rFonts w:ascii="Calibri" w:hAnsi="Calibri" w:cs="Calibri"/>
                <w:szCs w:val="20"/>
              </w:rPr>
            </w:pPr>
          </w:p>
        </w:tc>
      </w:tr>
      <w:tr w:rsidR="00685E6E" w:rsidRPr="00685E6E" w:rsidTr="00D92A56">
        <w:tc>
          <w:tcPr>
            <w:tcW w:w="4203" w:type="pct"/>
          </w:tcPr>
          <w:p w:rsidR="00685E6E" w:rsidRPr="00685E6E" w:rsidRDefault="00685E6E" w:rsidP="00D92A56">
            <w:pPr>
              <w:widowControl w:val="0"/>
              <w:autoSpaceDE w:val="0"/>
              <w:autoSpaceDN w:val="0"/>
              <w:spacing w:before="10" w:after="10"/>
              <w:rPr>
                <w:rFonts w:ascii="Calibri" w:hAnsi="Calibri" w:cs="Calibri"/>
                <w:szCs w:val="20"/>
              </w:rPr>
            </w:pPr>
            <w:r w:rsidRPr="00685E6E">
              <w:rPr>
                <w:rFonts w:ascii="Calibri" w:hAnsi="Calibri" w:cs="Calibri"/>
                <w:sz w:val="22"/>
                <w:szCs w:val="20"/>
              </w:rPr>
              <w:t>7. Проведение фестивалей, конкурсов по духовым инструментам за последние 2 года</w:t>
            </w:r>
          </w:p>
        </w:tc>
        <w:tc>
          <w:tcPr>
            <w:tcW w:w="797" w:type="pct"/>
          </w:tcPr>
          <w:p w:rsidR="00685E6E" w:rsidRPr="00685E6E" w:rsidRDefault="00685E6E" w:rsidP="00D92A56">
            <w:pPr>
              <w:widowControl w:val="0"/>
              <w:autoSpaceDE w:val="0"/>
              <w:autoSpaceDN w:val="0"/>
              <w:spacing w:before="10" w:after="10"/>
              <w:jc w:val="center"/>
              <w:rPr>
                <w:rFonts w:ascii="Calibri" w:hAnsi="Calibri" w:cs="Calibri"/>
                <w:szCs w:val="20"/>
              </w:rPr>
            </w:pPr>
          </w:p>
        </w:tc>
      </w:tr>
      <w:tr w:rsidR="00685E6E" w:rsidRPr="00685E6E" w:rsidTr="00D92A56">
        <w:tc>
          <w:tcPr>
            <w:tcW w:w="4203" w:type="pct"/>
          </w:tcPr>
          <w:p w:rsidR="00685E6E" w:rsidRPr="00685E6E" w:rsidRDefault="00685E6E" w:rsidP="00D92A56">
            <w:pPr>
              <w:widowControl w:val="0"/>
              <w:autoSpaceDE w:val="0"/>
              <w:autoSpaceDN w:val="0"/>
              <w:spacing w:before="10" w:after="10"/>
              <w:rPr>
                <w:rFonts w:ascii="Calibri" w:hAnsi="Calibri" w:cs="Calibri"/>
                <w:szCs w:val="20"/>
              </w:rPr>
            </w:pPr>
            <w:r w:rsidRPr="00685E6E">
              <w:rPr>
                <w:rFonts w:ascii="Calibri" w:hAnsi="Calibri" w:cs="Calibri"/>
                <w:sz w:val="22"/>
                <w:szCs w:val="20"/>
              </w:rPr>
              <w:t>8. Проведение фестивалей, конкурсов по народным инструментам за последние 2 года</w:t>
            </w:r>
          </w:p>
        </w:tc>
        <w:tc>
          <w:tcPr>
            <w:tcW w:w="797" w:type="pct"/>
          </w:tcPr>
          <w:p w:rsidR="00685E6E" w:rsidRPr="00685E6E" w:rsidRDefault="00685E6E" w:rsidP="00D92A56">
            <w:pPr>
              <w:widowControl w:val="0"/>
              <w:autoSpaceDE w:val="0"/>
              <w:autoSpaceDN w:val="0"/>
              <w:spacing w:before="10" w:after="10"/>
              <w:jc w:val="center"/>
              <w:rPr>
                <w:rFonts w:ascii="Calibri" w:hAnsi="Calibri" w:cs="Calibri"/>
                <w:szCs w:val="20"/>
              </w:rPr>
            </w:pPr>
          </w:p>
        </w:tc>
      </w:tr>
      <w:tr w:rsidR="00685E6E" w:rsidRPr="00685E6E" w:rsidTr="00D92A56">
        <w:tc>
          <w:tcPr>
            <w:tcW w:w="4203" w:type="pct"/>
          </w:tcPr>
          <w:p w:rsidR="00685E6E" w:rsidRPr="00685E6E" w:rsidRDefault="00685E6E" w:rsidP="00D92A56">
            <w:pPr>
              <w:widowControl w:val="0"/>
              <w:autoSpaceDE w:val="0"/>
              <w:autoSpaceDN w:val="0"/>
              <w:spacing w:before="10" w:after="10"/>
              <w:rPr>
                <w:rFonts w:ascii="Calibri" w:hAnsi="Calibri" w:cs="Calibri"/>
                <w:szCs w:val="20"/>
              </w:rPr>
            </w:pPr>
            <w:r w:rsidRPr="00685E6E">
              <w:rPr>
                <w:rFonts w:ascii="Calibri" w:hAnsi="Calibri" w:cs="Calibri"/>
                <w:sz w:val="22"/>
                <w:szCs w:val="20"/>
              </w:rPr>
              <w:t>ИТОГО баллов</w:t>
            </w:r>
          </w:p>
        </w:tc>
        <w:tc>
          <w:tcPr>
            <w:tcW w:w="797" w:type="pct"/>
          </w:tcPr>
          <w:p w:rsidR="00685E6E" w:rsidRPr="00685E6E" w:rsidRDefault="00685E6E" w:rsidP="00D92A56">
            <w:pPr>
              <w:widowControl w:val="0"/>
              <w:autoSpaceDE w:val="0"/>
              <w:autoSpaceDN w:val="0"/>
              <w:spacing w:before="10" w:after="10"/>
              <w:jc w:val="center"/>
              <w:rPr>
                <w:rFonts w:ascii="Calibri" w:hAnsi="Calibri" w:cs="Calibri"/>
                <w:szCs w:val="20"/>
              </w:rPr>
            </w:pPr>
          </w:p>
        </w:tc>
      </w:tr>
    </w:tbl>
    <w:p w:rsidR="00685E6E" w:rsidRPr="00685E6E" w:rsidRDefault="00685E6E" w:rsidP="00685E6E">
      <w:pPr>
        <w:tabs>
          <w:tab w:val="left" w:pos="6237"/>
        </w:tabs>
        <w:autoSpaceDE w:val="0"/>
        <w:autoSpaceDN w:val="0"/>
        <w:adjustRightInd w:val="0"/>
        <w:spacing w:before="120"/>
        <w:ind w:left="4111"/>
        <w:jc w:val="both"/>
        <w:rPr>
          <w:rFonts w:ascii="Calibri" w:hAnsi="Calibri" w:cs="Calibri"/>
          <w:sz w:val="22"/>
          <w:szCs w:val="20"/>
        </w:rPr>
      </w:pPr>
      <w:r w:rsidRPr="00685E6E">
        <w:rPr>
          <w:rFonts w:ascii="Calibri" w:hAnsi="Calibri" w:cs="Calibri"/>
          <w:sz w:val="22"/>
          <w:szCs w:val="20"/>
        </w:rPr>
        <w:t>_________________</w:t>
      </w:r>
      <w:r w:rsidRPr="00685E6E">
        <w:rPr>
          <w:rFonts w:ascii="Calibri" w:hAnsi="Calibri" w:cs="Calibri"/>
          <w:sz w:val="22"/>
          <w:szCs w:val="20"/>
        </w:rPr>
        <w:tab/>
        <w:t>_________________________</w:t>
      </w:r>
    </w:p>
    <w:p w:rsidR="00685E6E" w:rsidRPr="00685E6E" w:rsidRDefault="00685E6E" w:rsidP="00685E6E">
      <w:pPr>
        <w:tabs>
          <w:tab w:val="left" w:pos="6804"/>
        </w:tabs>
        <w:autoSpaceDE w:val="0"/>
        <w:autoSpaceDN w:val="0"/>
        <w:adjustRightInd w:val="0"/>
        <w:ind w:left="4678"/>
        <w:jc w:val="both"/>
        <w:rPr>
          <w:rFonts w:ascii="Calibri" w:hAnsi="Calibri" w:cs="Calibri"/>
          <w:sz w:val="22"/>
          <w:szCs w:val="20"/>
        </w:rPr>
      </w:pPr>
      <w:r w:rsidRPr="00685E6E">
        <w:rPr>
          <w:rFonts w:ascii="Calibri" w:hAnsi="Calibri" w:cs="Calibri"/>
          <w:sz w:val="22"/>
          <w:szCs w:val="20"/>
        </w:rPr>
        <w:t>(подпись)</w:t>
      </w:r>
      <w:r w:rsidRPr="00685E6E">
        <w:rPr>
          <w:rFonts w:ascii="Calibri" w:hAnsi="Calibri" w:cs="Calibri"/>
          <w:sz w:val="22"/>
          <w:szCs w:val="20"/>
        </w:rPr>
        <w:tab/>
        <w:t>(расшифровка подписи)</w:t>
      </w:r>
    </w:p>
    <w:p w:rsidR="00685E6E" w:rsidRPr="00685E6E" w:rsidRDefault="00685E6E" w:rsidP="00685E6E">
      <w:pPr>
        <w:autoSpaceDE w:val="0"/>
        <w:autoSpaceDN w:val="0"/>
        <w:adjustRightInd w:val="0"/>
        <w:jc w:val="both"/>
        <w:rPr>
          <w:rFonts w:ascii="Calibri" w:hAnsi="Calibri" w:cs="Calibri"/>
          <w:sz w:val="22"/>
          <w:szCs w:val="20"/>
        </w:rPr>
      </w:pPr>
      <w:r w:rsidRPr="00685E6E">
        <w:rPr>
          <w:rFonts w:ascii="Calibri" w:hAnsi="Calibri" w:cs="Calibri"/>
          <w:sz w:val="22"/>
          <w:szCs w:val="20"/>
        </w:rPr>
        <w:t>____________________</w:t>
      </w:r>
    </w:p>
    <w:p w:rsidR="00685E6E" w:rsidRPr="00685E6E" w:rsidRDefault="00685E6E" w:rsidP="00685E6E">
      <w:pPr>
        <w:autoSpaceDE w:val="0"/>
        <w:autoSpaceDN w:val="0"/>
        <w:adjustRightInd w:val="0"/>
        <w:ind w:left="709"/>
        <w:jc w:val="both"/>
        <w:rPr>
          <w:rFonts w:ascii="Calibri" w:hAnsi="Calibri" w:cs="Calibri"/>
          <w:sz w:val="22"/>
          <w:szCs w:val="20"/>
        </w:rPr>
      </w:pPr>
      <w:r w:rsidRPr="00685E6E">
        <w:rPr>
          <w:rFonts w:ascii="Calibri" w:hAnsi="Calibri" w:cs="Calibri"/>
          <w:sz w:val="22"/>
          <w:szCs w:val="20"/>
        </w:rPr>
        <w:t>(дата)</w:t>
      </w:r>
    </w:p>
    <w:p w:rsidR="00685E6E" w:rsidRPr="00685E6E" w:rsidRDefault="00685E6E" w:rsidP="00685E6E">
      <w:pPr>
        <w:tabs>
          <w:tab w:val="left" w:pos="4111"/>
          <w:tab w:val="left" w:pos="6237"/>
        </w:tabs>
        <w:autoSpaceDE w:val="0"/>
        <w:autoSpaceDN w:val="0"/>
        <w:adjustRightInd w:val="0"/>
        <w:spacing w:before="240"/>
        <w:rPr>
          <w:rFonts w:ascii="Calibri" w:hAnsi="Calibri" w:cs="Calibri"/>
          <w:sz w:val="22"/>
          <w:szCs w:val="20"/>
        </w:rPr>
      </w:pPr>
      <w:r w:rsidRPr="00685E6E">
        <w:rPr>
          <w:rFonts w:ascii="Calibri" w:hAnsi="Calibri" w:cs="Calibri"/>
          <w:sz w:val="22"/>
          <w:szCs w:val="20"/>
        </w:rPr>
        <w:t>Секретарь конкурсной комиссии</w:t>
      </w:r>
      <w:r w:rsidRPr="00685E6E">
        <w:rPr>
          <w:rFonts w:ascii="Calibri" w:hAnsi="Calibri" w:cs="Calibri"/>
          <w:sz w:val="22"/>
          <w:szCs w:val="20"/>
        </w:rPr>
        <w:tab/>
        <w:t>_________________</w:t>
      </w:r>
      <w:r w:rsidRPr="00685E6E">
        <w:rPr>
          <w:rFonts w:ascii="Calibri" w:hAnsi="Calibri" w:cs="Calibri"/>
          <w:sz w:val="22"/>
          <w:szCs w:val="20"/>
        </w:rPr>
        <w:tab/>
        <w:t>_________________________</w:t>
      </w:r>
    </w:p>
    <w:p w:rsidR="00685E6E" w:rsidRPr="00685E6E" w:rsidRDefault="00685E6E" w:rsidP="00685E6E">
      <w:pPr>
        <w:tabs>
          <w:tab w:val="left" w:pos="6804"/>
        </w:tabs>
        <w:autoSpaceDE w:val="0"/>
        <w:autoSpaceDN w:val="0"/>
        <w:adjustRightInd w:val="0"/>
        <w:ind w:left="4678"/>
        <w:jc w:val="both"/>
        <w:rPr>
          <w:rFonts w:ascii="Calibri" w:hAnsi="Calibri" w:cs="Calibri"/>
          <w:sz w:val="22"/>
          <w:szCs w:val="20"/>
        </w:rPr>
      </w:pPr>
      <w:r w:rsidRPr="00685E6E">
        <w:rPr>
          <w:rFonts w:ascii="Calibri" w:hAnsi="Calibri" w:cs="Calibri"/>
          <w:sz w:val="22"/>
          <w:szCs w:val="20"/>
        </w:rPr>
        <w:t>(подпись)</w:t>
      </w:r>
      <w:r w:rsidRPr="00685E6E">
        <w:rPr>
          <w:rFonts w:ascii="Calibri" w:hAnsi="Calibri" w:cs="Calibri"/>
          <w:sz w:val="22"/>
          <w:szCs w:val="20"/>
        </w:rPr>
        <w:tab/>
        <w:t>(расшифровка подписи)</w:t>
      </w:r>
    </w:p>
    <w:p w:rsidR="00685E6E" w:rsidRPr="00685E6E" w:rsidRDefault="00685E6E" w:rsidP="00685E6E">
      <w:pPr>
        <w:autoSpaceDE w:val="0"/>
        <w:autoSpaceDN w:val="0"/>
        <w:adjustRightInd w:val="0"/>
        <w:jc w:val="both"/>
        <w:rPr>
          <w:rFonts w:ascii="Calibri" w:hAnsi="Calibri" w:cs="Calibri"/>
          <w:sz w:val="22"/>
          <w:szCs w:val="20"/>
        </w:rPr>
      </w:pPr>
      <w:r w:rsidRPr="00685E6E">
        <w:rPr>
          <w:rFonts w:ascii="Calibri" w:hAnsi="Calibri" w:cs="Calibri"/>
          <w:sz w:val="22"/>
          <w:szCs w:val="20"/>
        </w:rPr>
        <w:t>____________________</w:t>
      </w:r>
    </w:p>
    <w:p w:rsidR="00685E6E" w:rsidRPr="00685E6E" w:rsidRDefault="00685E6E" w:rsidP="00685E6E">
      <w:pPr>
        <w:autoSpaceDE w:val="0"/>
        <w:autoSpaceDN w:val="0"/>
        <w:adjustRightInd w:val="0"/>
        <w:ind w:left="709"/>
        <w:jc w:val="both"/>
        <w:rPr>
          <w:rFonts w:ascii="Calibri" w:hAnsi="Calibri" w:cs="Calibri"/>
          <w:sz w:val="22"/>
          <w:szCs w:val="20"/>
        </w:rPr>
      </w:pPr>
      <w:r w:rsidRPr="00685E6E">
        <w:rPr>
          <w:rFonts w:ascii="Calibri" w:hAnsi="Calibri" w:cs="Calibri"/>
          <w:sz w:val="22"/>
          <w:szCs w:val="20"/>
        </w:rPr>
        <w:t>(дата)</w:t>
      </w:r>
    </w:p>
    <w:p w:rsidR="00685E6E" w:rsidRPr="00685E6E" w:rsidRDefault="00685E6E" w:rsidP="00685E6E">
      <w:pPr>
        <w:autoSpaceDE w:val="0"/>
        <w:autoSpaceDN w:val="0"/>
        <w:adjustRightInd w:val="0"/>
        <w:spacing w:before="240"/>
        <w:ind w:left="4111"/>
        <w:jc w:val="center"/>
        <w:outlineLvl w:val="0"/>
        <w:rPr>
          <w:rFonts w:ascii="Calibri" w:hAnsi="Calibri" w:cs="Calibri"/>
          <w:sz w:val="22"/>
          <w:szCs w:val="20"/>
        </w:rPr>
      </w:pPr>
      <w:r w:rsidRPr="00685E6E">
        <w:rPr>
          <w:rFonts w:ascii="Calibri" w:hAnsi="Calibri" w:cs="Calibri"/>
          <w:sz w:val="22"/>
          <w:szCs w:val="20"/>
        </w:rPr>
        <w:t xml:space="preserve">ПРИЛОЖЕНИЕ № 4 </w:t>
      </w:r>
      <w:r w:rsidRPr="00685E6E">
        <w:rPr>
          <w:rFonts w:ascii="Calibri" w:hAnsi="Calibri" w:cs="Calibri"/>
          <w:sz w:val="22"/>
          <w:szCs w:val="20"/>
        </w:rPr>
        <w:br/>
        <w:t>к Положению о порядке и условиях проведения конкурса на предоставление субсидий бюджетам муниципальных районов, муниципальных округов и городских округов Архангельской области на оснащение детских школ искусств по видам искусств Архангельской области музыкальными инструментами, оборудованием и учебными материалами</w:t>
      </w:r>
    </w:p>
    <w:p w:rsidR="00685E6E" w:rsidRPr="00685E6E" w:rsidRDefault="00685E6E" w:rsidP="00685E6E">
      <w:pPr>
        <w:autoSpaceDE w:val="0"/>
        <w:autoSpaceDN w:val="0"/>
        <w:adjustRightInd w:val="0"/>
        <w:spacing w:before="360" w:after="360"/>
        <w:jc w:val="center"/>
        <w:outlineLvl w:val="0"/>
        <w:rPr>
          <w:rFonts w:ascii="Calibri" w:hAnsi="Calibri" w:cs="Calibri"/>
          <w:sz w:val="22"/>
          <w:szCs w:val="20"/>
        </w:rPr>
      </w:pPr>
      <w:r w:rsidRPr="00685E6E">
        <w:rPr>
          <w:rFonts w:ascii="Calibri" w:hAnsi="Calibri" w:cs="Calibri"/>
          <w:sz w:val="22"/>
          <w:szCs w:val="20"/>
        </w:rPr>
        <w:t xml:space="preserve">ИТОГОВЫЙ РЕЙТИНГ </w:t>
      </w:r>
      <w:r w:rsidRPr="00685E6E">
        <w:rPr>
          <w:rFonts w:ascii="Calibri" w:hAnsi="Calibri" w:cs="Calibri"/>
          <w:sz w:val="22"/>
          <w:szCs w:val="20"/>
        </w:rPr>
        <w:br/>
        <w:t xml:space="preserve">заявок на участие в конкурсе на предоставление субсидий </w:t>
      </w:r>
      <w:r w:rsidRPr="00685E6E">
        <w:rPr>
          <w:rFonts w:ascii="Calibri" w:hAnsi="Calibri" w:cs="Calibri"/>
          <w:sz w:val="22"/>
          <w:szCs w:val="20"/>
        </w:rPr>
        <w:br/>
        <w:t>бюджетам муниципальных районов, муниципальных округов и городских округов Архангельской области на оснащение детских школ искусств по видам искусств Архангельской области музыкальными инструментами, оборудованием и учебными материалами</w:t>
      </w:r>
    </w:p>
    <w:tbl>
      <w:tblPr>
        <w:tblW w:w="5000" w:type="pct"/>
        <w:tblLook w:val="0000"/>
      </w:tblPr>
      <w:tblGrid>
        <w:gridCol w:w="2017"/>
        <w:gridCol w:w="2077"/>
        <w:gridCol w:w="3870"/>
        <w:gridCol w:w="1606"/>
      </w:tblGrid>
      <w:tr w:rsidR="00685E6E" w:rsidRPr="00685E6E" w:rsidTr="00D92A56">
        <w:tc>
          <w:tcPr>
            <w:tcW w:w="105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Наименование заявителя</w:t>
            </w:r>
          </w:p>
        </w:tc>
        <w:tc>
          <w:tcPr>
            <w:tcW w:w="1085"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Наименование детской школы искусств</w:t>
            </w:r>
          </w:p>
        </w:tc>
        <w:tc>
          <w:tcPr>
            <w:tcW w:w="2022"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 xml:space="preserve">Общее количество баллов </w:t>
            </w:r>
            <w:r w:rsidRPr="00685E6E">
              <w:rPr>
                <w:rFonts w:ascii="Calibri" w:hAnsi="Calibri" w:cs="Calibri"/>
                <w:sz w:val="22"/>
                <w:szCs w:val="20"/>
              </w:rPr>
              <w:br/>
              <w:t>(на основании листа оценки конкурсных заявок)</w:t>
            </w:r>
          </w:p>
        </w:tc>
        <w:tc>
          <w:tcPr>
            <w:tcW w:w="839"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jc w:val="center"/>
              <w:rPr>
                <w:rFonts w:ascii="Calibri" w:hAnsi="Calibri" w:cs="Calibri"/>
                <w:szCs w:val="20"/>
              </w:rPr>
            </w:pPr>
            <w:r w:rsidRPr="00685E6E">
              <w:rPr>
                <w:rFonts w:ascii="Calibri" w:hAnsi="Calibri" w:cs="Calibri"/>
                <w:sz w:val="22"/>
                <w:szCs w:val="20"/>
              </w:rPr>
              <w:t>Место в итоговом рейтинге</w:t>
            </w:r>
          </w:p>
        </w:tc>
      </w:tr>
      <w:tr w:rsidR="00685E6E" w:rsidRPr="00685E6E" w:rsidTr="00D92A56">
        <w:tc>
          <w:tcPr>
            <w:tcW w:w="105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r w:rsidRPr="00685E6E">
              <w:rPr>
                <w:rFonts w:ascii="Calibri" w:hAnsi="Calibri" w:cs="Calibri"/>
                <w:sz w:val="22"/>
                <w:szCs w:val="20"/>
              </w:rPr>
              <w:t>1.</w:t>
            </w:r>
          </w:p>
        </w:tc>
        <w:tc>
          <w:tcPr>
            <w:tcW w:w="1085"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c>
          <w:tcPr>
            <w:tcW w:w="2022"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c>
          <w:tcPr>
            <w:tcW w:w="839"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105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r w:rsidRPr="00685E6E">
              <w:rPr>
                <w:rFonts w:ascii="Calibri" w:hAnsi="Calibri" w:cs="Calibri"/>
                <w:sz w:val="22"/>
                <w:szCs w:val="20"/>
              </w:rPr>
              <w:t>2.</w:t>
            </w:r>
          </w:p>
        </w:tc>
        <w:tc>
          <w:tcPr>
            <w:tcW w:w="1085"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c>
          <w:tcPr>
            <w:tcW w:w="2022"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c>
          <w:tcPr>
            <w:tcW w:w="839"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r w:rsidR="00685E6E" w:rsidRPr="00685E6E" w:rsidTr="00D92A56">
        <w:tc>
          <w:tcPr>
            <w:tcW w:w="1054"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r w:rsidRPr="00685E6E">
              <w:rPr>
                <w:rFonts w:ascii="Calibri" w:hAnsi="Calibri" w:cs="Calibri"/>
                <w:sz w:val="22"/>
                <w:szCs w:val="20"/>
              </w:rPr>
              <w:t>3.</w:t>
            </w:r>
          </w:p>
        </w:tc>
        <w:tc>
          <w:tcPr>
            <w:tcW w:w="1085"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c>
          <w:tcPr>
            <w:tcW w:w="2022"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c>
          <w:tcPr>
            <w:tcW w:w="839" w:type="pct"/>
            <w:tcBorders>
              <w:top w:val="single" w:sz="4" w:space="0" w:color="auto"/>
              <w:left w:val="single" w:sz="4" w:space="0" w:color="auto"/>
              <w:bottom w:val="single" w:sz="4" w:space="0" w:color="auto"/>
              <w:right w:val="single" w:sz="4" w:space="0" w:color="auto"/>
            </w:tcBorders>
          </w:tcPr>
          <w:p w:rsidR="00685E6E" w:rsidRPr="00685E6E" w:rsidRDefault="00685E6E" w:rsidP="00D92A56">
            <w:pPr>
              <w:widowControl w:val="0"/>
              <w:autoSpaceDE w:val="0"/>
              <w:autoSpaceDN w:val="0"/>
              <w:adjustRightInd w:val="0"/>
              <w:rPr>
                <w:rFonts w:ascii="Calibri" w:hAnsi="Calibri" w:cs="Calibri"/>
                <w:szCs w:val="20"/>
              </w:rPr>
            </w:pPr>
          </w:p>
        </w:tc>
      </w:tr>
    </w:tbl>
    <w:p w:rsidR="00685E6E" w:rsidRPr="00685E6E" w:rsidRDefault="00685E6E" w:rsidP="00685E6E">
      <w:pPr>
        <w:tabs>
          <w:tab w:val="left" w:pos="4111"/>
          <w:tab w:val="left" w:pos="6237"/>
        </w:tabs>
        <w:autoSpaceDE w:val="0"/>
        <w:autoSpaceDN w:val="0"/>
        <w:adjustRightInd w:val="0"/>
        <w:spacing w:before="240"/>
        <w:rPr>
          <w:rFonts w:ascii="Calibri" w:hAnsi="Calibri" w:cs="Calibri"/>
          <w:sz w:val="22"/>
          <w:szCs w:val="20"/>
        </w:rPr>
      </w:pPr>
      <w:r w:rsidRPr="00685E6E">
        <w:rPr>
          <w:rFonts w:ascii="Calibri" w:hAnsi="Calibri" w:cs="Calibri"/>
          <w:sz w:val="22"/>
          <w:szCs w:val="20"/>
        </w:rPr>
        <w:t>Секретарь конкурсной комиссии</w:t>
      </w:r>
      <w:r w:rsidRPr="00685E6E">
        <w:rPr>
          <w:rFonts w:ascii="Calibri" w:hAnsi="Calibri" w:cs="Calibri"/>
          <w:sz w:val="22"/>
          <w:szCs w:val="20"/>
        </w:rPr>
        <w:tab/>
        <w:t>_________________</w:t>
      </w:r>
      <w:r w:rsidRPr="00685E6E">
        <w:rPr>
          <w:rFonts w:ascii="Calibri" w:hAnsi="Calibri" w:cs="Calibri"/>
          <w:sz w:val="22"/>
          <w:szCs w:val="20"/>
        </w:rPr>
        <w:tab/>
        <w:t>_________________________</w:t>
      </w:r>
    </w:p>
    <w:p w:rsidR="00685E6E" w:rsidRPr="0032780A" w:rsidRDefault="00685E6E" w:rsidP="00685E6E">
      <w:pPr>
        <w:tabs>
          <w:tab w:val="left" w:pos="6804"/>
        </w:tabs>
        <w:autoSpaceDE w:val="0"/>
        <w:autoSpaceDN w:val="0"/>
        <w:adjustRightInd w:val="0"/>
        <w:ind w:left="4678"/>
        <w:jc w:val="both"/>
        <w:rPr>
          <w:rFonts w:eastAsia="Calibri"/>
          <w:color w:val="000000"/>
          <w:sz w:val="20"/>
          <w:szCs w:val="20"/>
        </w:rPr>
      </w:pPr>
      <w:r w:rsidRPr="0032780A">
        <w:rPr>
          <w:rFonts w:eastAsia="Calibri"/>
          <w:color w:val="000000"/>
          <w:sz w:val="20"/>
          <w:szCs w:val="20"/>
        </w:rPr>
        <w:t>(подпись)</w:t>
      </w:r>
      <w:r>
        <w:rPr>
          <w:rFonts w:eastAsia="Calibri"/>
          <w:color w:val="000000"/>
          <w:sz w:val="20"/>
          <w:szCs w:val="20"/>
        </w:rPr>
        <w:tab/>
      </w:r>
      <w:r w:rsidRPr="0032780A">
        <w:rPr>
          <w:rFonts w:eastAsia="Calibri"/>
          <w:color w:val="000000"/>
          <w:sz w:val="20"/>
          <w:szCs w:val="20"/>
        </w:rPr>
        <w:t>(расшифровка подписи)</w:t>
      </w:r>
    </w:p>
    <w:p w:rsidR="00685E6E" w:rsidRPr="009A46F8" w:rsidRDefault="00685E6E" w:rsidP="00685E6E">
      <w:pPr>
        <w:autoSpaceDE w:val="0"/>
        <w:autoSpaceDN w:val="0"/>
        <w:adjustRightInd w:val="0"/>
        <w:jc w:val="both"/>
        <w:rPr>
          <w:rFonts w:eastAsia="Calibri"/>
          <w:color w:val="000000"/>
          <w:sz w:val="22"/>
          <w:szCs w:val="20"/>
        </w:rPr>
      </w:pPr>
      <w:r w:rsidRPr="009A46F8">
        <w:rPr>
          <w:rFonts w:eastAsia="Calibri"/>
          <w:color w:val="000000"/>
          <w:sz w:val="22"/>
          <w:szCs w:val="20"/>
        </w:rPr>
        <w:t>____________________</w:t>
      </w:r>
    </w:p>
    <w:p w:rsidR="00685E6E" w:rsidRPr="0032780A" w:rsidRDefault="00685E6E" w:rsidP="00685E6E">
      <w:pPr>
        <w:autoSpaceDE w:val="0"/>
        <w:autoSpaceDN w:val="0"/>
        <w:adjustRightInd w:val="0"/>
        <w:ind w:left="709"/>
        <w:jc w:val="both"/>
        <w:rPr>
          <w:rFonts w:eastAsia="Calibri"/>
          <w:color w:val="000000"/>
          <w:sz w:val="20"/>
          <w:szCs w:val="20"/>
        </w:rPr>
      </w:pPr>
      <w:r w:rsidRPr="0032780A">
        <w:rPr>
          <w:rFonts w:eastAsia="Calibri"/>
          <w:color w:val="000000"/>
          <w:sz w:val="20"/>
          <w:szCs w:val="20"/>
        </w:rPr>
        <w:t>(дата)</w:t>
      </w:r>
      <w:r>
        <w:rPr>
          <w:rFonts w:eastAsia="Calibri"/>
          <w:color w:val="000000"/>
          <w:sz w:val="20"/>
          <w:szCs w:val="20"/>
        </w:rPr>
        <w:t>».</w:t>
      </w: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256" w:name="P11161"/>
      <w:bookmarkEnd w:id="256"/>
      <w:r>
        <w:t>ПОЛОЖЕНИЕ</w:t>
      </w:r>
    </w:p>
    <w:p w:rsidR="005B1CF6" w:rsidRDefault="005B1CF6">
      <w:pPr>
        <w:pStyle w:val="ConsPlusTitle"/>
        <w:jc w:val="center"/>
      </w:pPr>
      <w:r>
        <w:t>О ПОРЯДКЕ И УСЛОВИЯХ ПРОВЕДЕНИЯ КОНКУРСА НА ПРЕДОСТАВЛЕНИЕ</w:t>
      </w:r>
    </w:p>
    <w:p w:rsidR="005B1CF6" w:rsidRDefault="005B1CF6">
      <w:pPr>
        <w:pStyle w:val="ConsPlusTitle"/>
        <w:jc w:val="center"/>
      </w:pPr>
      <w:r>
        <w:t>СУБСИДИЙ БЮДЖЕТАМ МУНИЦИПАЛЬНЫХ РАЙОНОВ И МУНИЦИПАЛЬНЫХ</w:t>
      </w:r>
    </w:p>
    <w:p w:rsidR="005B1CF6" w:rsidRDefault="005B1CF6">
      <w:pPr>
        <w:pStyle w:val="ConsPlusTitle"/>
        <w:jc w:val="center"/>
      </w:pPr>
      <w:r>
        <w:t>ОКРУГОВ АРХАНГЕЛЬСКОЙ ОБЛАСТИ НА ПОДДЕРЖКУ ОТРАСЛИ КУЛЬТУРЫ</w:t>
      </w:r>
    </w:p>
    <w:p w:rsidR="005B1CF6" w:rsidRDefault="005B1CF6">
      <w:pPr>
        <w:pStyle w:val="ConsPlusTitle"/>
        <w:jc w:val="center"/>
      </w:pPr>
      <w:r>
        <w:t>В ЧАСТИ РЕАЛИЗАЦИИ МЕРОПРИЯТИЯ, НАПРАВЛЕННОГО НА ОБЕСПЕЧЕНИЕ</w:t>
      </w:r>
    </w:p>
    <w:p w:rsidR="005B1CF6" w:rsidRDefault="005B1CF6">
      <w:pPr>
        <w:pStyle w:val="ConsPlusTitle"/>
        <w:jc w:val="center"/>
      </w:pPr>
      <w:r>
        <w:t>УЧРЕЖДЕНИЙ КУЛЬТУРЫ СПЕЦИАЛИЗИРОВАННЫМ АВТОТРАНСПОРТОМ</w:t>
      </w:r>
    </w:p>
    <w:p w:rsidR="005B1CF6" w:rsidRDefault="005B1CF6">
      <w:pPr>
        <w:pStyle w:val="ConsPlusTitle"/>
        <w:jc w:val="center"/>
      </w:pPr>
      <w:r>
        <w:t>ДЛЯ ОБСЛУЖИВАНИЯ НАСЕЛЕНИЯ, В ТОМ ЧИСЛЕ СЕЛЬСКОГО НАСЕЛЕНИЯ,</w:t>
      </w:r>
    </w:p>
    <w:p w:rsidR="005B1CF6" w:rsidRDefault="005B1CF6">
      <w:pPr>
        <w:pStyle w:val="ConsPlusTitle"/>
        <w:jc w:val="center"/>
      </w:pPr>
      <w:r>
        <w:t>В ЦЕЛЯХ РЕАЛИЗАЦИИ НАЦИОНАЛЬНОГО ПРОЕКТА "КУЛЬТУРА"</w:t>
      </w:r>
    </w:p>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Положение, разработанное в соответствии со </w:t>
      </w:r>
      <w:hyperlink r:id="rId806" w:history="1">
        <w:r>
          <w:rPr>
            <w:color w:val="0000FF"/>
          </w:rPr>
          <w:t>статьей 139</w:t>
        </w:r>
      </w:hyperlink>
      <w:r>
        <w:t xml:space="preserve"> Бюджетного кодекса Российской Федерации, </w:t>
      </w:r>
      <w:hyperlink r:id="rId80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отрасли культуры (приложение N 8 к государственной программе Российской Федерации "Развитие культуры и туризма", утвержденной постановлением Правительства Российской Федерации от 15 апреля 2014 года N 317), </w:t>
      </w:r>
      <w:hyperlink w:anchor="P740" w:history="1">
        <w:r>
          <w:rPr>
            <w:color w:val="0000FF"/>
          </w:rPr>
          <w:t>пунктом 2.14.5</w:t>
        </w:r>
      </w:hyperlink>
      <w:r>
        <w:t xml:space="preserve"> перечня мероприятий государственной программы Архангельской области "Культура Русского Севера", утвержденной постановлением Правительства Архангельской области от 12 октября 2012 года N 461-пп (далее - программа), устанавливает порядок и условия предоставления субсидий бюджетам муниципальных районов и муниципальных округов Архангельской области (далее соответственно - органы местного самоуправления, муниципальные образования, местный бюджет) на поддержку отрасли культуры в части реализации мероприятия, направленного на обеспечение учреждений культуры специализированным автотранспортом для обслуживания населения, в томчисле сельского населения в целях реализации национального проекта "Культура" (далее соответственно - учреждения культуры, мероприятие, субсидия).</w:t>
      </w:r>
    </w:p>
    <w:p w:rsidR="005B1CF6" w:rsidRDefault="005B1CF6">
      <w:pPr>
        <w:pStyle w:val="ConsPlusNormal"/>
        <w:spacing w:before="220"/>
        <w:ind w:firstLine="540"/>
        <w:jc w:val="both"/>
      </w:pPr>
      <w:r>
        <w:t>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w:t>
      </w:r>
    </w:p>
    <w:p w:rsidR="005B1CF6" w:rsidRDefault="005B1CF6">
      <w:pPr>
        <w:pStyle w:val="ConsPlusNormal"/>
        <w:spacing w:before="220"/>
        <w:ind w:firstLine="540"/>
        <w:jc w:val="both"/>
      </w:pPr>
      <w:r>
        <w:t>2. Для целей настоящего Положения используются следующие понятия:</w:t>
      </w:r>
    </w:p>
    <w:p w:rsidR="005B1CF6" w:rsidRDefault="005B1CF6">
      <w:pPr>
        <w:pStyle w:val="ConsPlusNormal"/>
        <w:spacing w:before="220"/>
        <w:ind w:firstLine="540"/>
        <w:jc w:val="both"/>
      </w:pPr>
      <w:r>
        <w:t>"специализированный автотранспорт" -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произведенной на территории Российской Федерации, которые используются для предоставления нестационарных культурно-досуговых, библиотечных, информационных и выставочных услуг, а также для проведения массовых мероприятий образовательной и досуговой направленности (далее - автоклуб). Минимальный комплект оборудования автоклуба предусматривает сцену-трансформер, звуковое, световое, мультимедийное оборудование и спутниковую антенну;</w:t>
      </w:r>
    </w:p>
    <w:p w:rsidR="005B1CF6" w:rsidRDefault="005B1CF6">
      <w:pPr>
        <w:pStyle w:val="ConsPlusNormal"/>
        <w:spacing w:before="220"/>
        <w:ind w:firstLine="540"/>
        <w:jc w:val="both"/>
      </w:pPr>
      <w:r>
        <w:t>"сельская местность" - населенные пункты (деревни, села, поселки), входящие в состав муниципального округа, городского округа или городского и сельского поселения муниципального района Архангельской области.</w:t>
      </w:r>
    </w:p>
    <w:p w:rsidR="005B1CF6" w:rsidRDefault="005B1CF6">
      <w:pPr>
        <w:pStyle w:val="ConsPlusNormal"/>
        <w:spacing w:before="220"/>
        <w:ind w:firstLine="540"/>
        <w:jc w:val="both"/>
      </w:pPr>
      <w:r>
        <w:t>3. Организатором конкурса и главным распорядителем средств областного бюджета, предусмотренных на предоставление субсидий, является министерство культуры Архангельской области (далее - министерство).</w:t>
      </w:r>
    </w:p>
    <w:p w:rsidR="005B1CF6" w:rsidRDefault="005B1CF6">
      <w:pPr>
        <w:pStyle w:val="ConsPlusNormal"/>
        <w:spacing w:before="220"/>
        <w:ind w:firstLine="540"/>
        <w:jc w:val="both"/>
      </w:pPr>
      <w:r>
        <w:t>4. Субсидия предоставляется в соответствии со сводной бюджетной росписью областного бюджета в пределах лимитов бюджетных обязательств, утвержденных министерству.</w:t>
      </w:r>
    </w:p>
    <w:p w:rsidR="005B1CF6" w:rsidRDefault="005B1CF6">
      <w:pPr>
        <w:pStyle w:val="ConsPlusNormal"/>
        <w:jc w:val="both"/>
      </w:pPr>
    </w:p>
    <w:p w:rsidR="005B1CF6" w:rsidRDefault="005B1CF6">
      <w:pPr>
        <w:pStyle w:val="ConsPlusTitle"/>
        <w:jc w:val="center"/>
        <w:outlineLvl w:val="1"/>
      </w:pPr>
      <w:r>
        <w:t>II. Условия предоставления субсидий</w:t>
      </w:r>
    </w:p>
    <w:p w:rsidR="005B1CF6" w:rsidRDefault="005B1CF6">
      <w:pPr>
        <w:pStyle w:val="ConsPlusNormal"/>
        <w:jc w:val="both"/>
      </w:pPr>
    </w:p>
    <w:p w:rsidR="005B1CF6" w:rsidRDefault="005B1CF6">
      <w:pPr>
        <w:pStyle w:val="ConsPlusNormal"/>
        <w:ind w:firstLine="540"/>
        <w:jc w:val="both"/>
      </w:pPr>
      <w:r>
        <w:t>5. Участниками конкурса являются органы местного самоуправления, представившие заявку на софинансирование мероприятия (далее соответственно - заявители, заявка).</w:t>
      </w:r>
    </w:p>
    <w:p w:rsidR="005B1CF6" w:rsidRDefault="005B1CF6">
      <w:pPr>
        <w:pStyle w:val="ConsPlusNormal"/>
        <w:spacing w:before="220"/>
        <w:ind w:firstLine="540"/>
        <w:jc w:val="both"/>
      </w:pPr>
      <w:bookmarkStart w:id="257" w:name="P11188"/>
      <w:bookmarkEnd w:id="257"/>
      <w:r>
        <w:t>6. Одному муниципальному образованию субсидия предоставляется не чаще, чем 1 раз в 2 года на приобретение не более, чем 1 автоклуба.</w:t>
      </w:r>
    </w:p>
    <w:p w:rsidR="005B1CF6" w:rsidRDefault="005B1CF6">
      <w:pPr>
        <w:pStyle w:val="ConsPlusNormal"/>
        <w:spacing w:before="220"/>
        <w:ind w:firstLine="540"/>
        <w:jc w:val="both"/>
      </w:pPr>
      <w:r>
        <w:t>7. Субсидия предоставляется местному бюджету при соблюдении следующих условий:</w:t>
      </w:r>
    </w:p>
    <w:p w:rsidR="005B1CF6" w:rsidRDefault="005B1CF6">
      <w:pPr>
        <w:pStyle w:val="ConsPlusNormal"/>
        <w:spacing w:before="220"/>
        <w:ind w:firstLine="540"/>
        <w:jc w:val="both"/>
      </w:pPr>
      <w:bookmarkStart w:id="258" w:name="P11190"/>
      <w:bookmarkEnd w:id="258"/>
      <w:r>
        <w:t>1) наличие утвержденной муниципальной программы муниципального образования, в которой предусмотрено мероприятие;</w:t>
      </w:r>
    </w:p>
    <w:p w:rsidR="005B1CF6" w:rsidRDefault="005B1CF6">
      <w:pPr>
        <w:pStyle w:val="ConsPlusNormal"/>
        <w:spacing w:before="220"/>
        <w:ind w:firstLine="540"/>
        <w:jc w:val="both"/>
      </w:pPr>
      <w:bookmarkStart w:id="259" w:name="P11191"/>
      <w:bookmarkEnd w:id="259"/>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5B1CF6" w:rsidRDefault="005B1CF6">
      <w:pPr>
        <w:pStyle w:val="ConsPlusNormal"/>
        <w:spacing w:before="220"/>
        <w:ind w:firstLine="540"/>
        <w:jc w:val="both"/>
      </w:pPr>
      <w:r>
        <w:t>3)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B1CF6" w:rsidRDefault="005B1CF6">
      <w:pPr>
        <w:pStyle w:val="ConsPlusNormal"/>
        <w:spacing w:before="220"/>
        <w:ind w:firstLine="540"/>
        <w:jc w:val="both"/>
      </w:pPr>
      <w:r>
        <w:t xml:space="preserve">4) возврат муниципальным образованием средств субсидии в соответствии с </w:t>
      </w:r>
      <w:hyperlink r:id="rId808" w:history="1">
        <w:r>
          <w:rPr>
            <w:color w:val="0000FF"/>
          </w:rPr>
          <w:t>пунктами 17</w:t>
        </w:r>
      </w:hyperlink>
      <w:r>
        <w:t xml:space="preserve"> и </w:t>
      </w:r>
      <w:hyperlink r:id="rId809" w:history="1">
        <w:r>
          <w:rPr>
            <w:color w:val="0000FF"/>
          </w:rPr>
          <w:t>19</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и городских округов Архангельской области, утвержденных постановлением Правительства Архангельской области от 26 декабря 2017 года N 637-пп (далее - общие правила).</w:t>
      </w:r>
    </w:p>
    <w:p w:rsidR="005B1CF6" w:rsidRDefault="005B1CF6">
      <w:pPr>
        <w:pStyle w:val="ConsPlusNormal"/>
        <w:jc w:val="both"/>
      </w:pPr>
    </w:p>
    <w:p w:rsidR="005B1CF6" w:rsidRDefault="005B1CF6">
      <w:pPr>
        <w:pStyle w:val="ConsPlusTitle"/>
        <w:jc w:val="center"/>
        <w:outlineLvl w:val="1"/>
      </w:pPr>
      <w:r>
        <w:t>III. Условия и порядок проведения конкурса</w:t>
      </w:r>
    </w:p>
    <w:p w:rsidR="005B1CF6" w:rsidRDefault="005B1CF6">
      <w:pPr>
        <w:pStyle w:val="ConsPlusNormal"/>
        <w:jc w:val="both"/>
      </w:pPr>
    </w:p>
    <w:p w:rsidR="005B1CF6" w:rsidRDefault="005B1CF6">
      <w:pPr>
        <w:pStyle w:val="ConsPlusNormal"/>
        <w:ind w:firstLine="540"/>
        <w:jc w:val="both"/>
      </w:pPr>
      <w:bookmarkStart w:id="260" w:name="P11197"/>
      <w:bookmarkEnd w:id="260"/>
      <w:r>
        <w:t>8. Министерство при проведении конкурса последовательно осуществляет следующие действия:</w:t>
      </w:r>
    </w:p>
    <w:p w:rsidR="005B1CF6" w:rsidRDefault="005B1CF6">
      <w:pPr>
        <w:pStyle w:val="ConsPlusNormal"/>
        <w:spacing w:before="220"/>
        <w:ind w:firstLine="540"/>
        <w:jc w:val="both"/>
      </w:pPr>
      <w:r>
        <w:t>1) издает распоряжение министерства о проведении конкурса, в котором определяет сроки приема документов, дату, время и место проведения конкурса;</w:t>
      </w:r>
    </w:p>
    <w:p w:rsidR="005B1CF6" w:rsidRDefault="005B1CF6">
      <w:pPr>
        <w:pStyle w:val="ConsPlusNormal"/>
        <w:spacing w:before="220"/>
        <w:ind w:firstLine="540"/>
        <w:jc w:val="both"/>
      </w:pPr>
      <w:r>
        <w:t>2) готовит извещение о проведении конкурса и размещает его на странице министерства на официальном сайте Правительства Архангельской области в информационно-телекоммуникационной сети "Интернет".</w:t>
      </w:r>
    </w:p>
    <w:p w:rsidR="005B1CF6" w:rsidRDefault="005B1CF6">
      <w:pPr>
        <w:pStyle w:val="ConsPlusNormal"/>
        <w:spacing w:before="220"/>
        <w:ind w:firstLine="540"/>
        <w:jc w:val="both"/>
      </w:pPr>
      <w:r>
        <w:t>Извещение о проведении конкурса содержит следующие сведения:</w:t>
      </w:r>
    </w:p>
    <w:p w:rsidR="005B1CF6" w:rsidRDefault="005B1CF6">
      <w:pPr>
        <w:pStyle w:val="ConsPlusNormal"/>
        <w:spacing w:before="220"/>
        <w:ind w:firstLine="540"/>
        <w:jc w:val="both"/>
      </w:pPr>
      <w:r>
        <w:t>а) место, время и срок приема заявок;</w:t>
      </w:r>
    </w:p>
    <w:p w:rsidR="005B1CF6" w:rsidRDefault="005B1CF6">
      <w:pPr>
        <w:pStyle w:val="ConsPlusNormal"/>
        <w:spacing w:before="220"/>
        <w:ind w:firstLine="540"/>
        <w:jc w:val="both"/>
      </w:pPr>
      <w:r>
        <w:t xml:space="preserve">б) перечень документов, представляемых в составе заявки, указанных в </w:t>
      </w:r>
      <w:hyperlink w:anchor="P11214" w:history="1">
        <w:r>
          <w:rPr>
            <w:color w:val="0000FF"/>
          </w:rPr>
          <w:t>пунктах 9</w:t>
        </w:r>
      </w:hyperlink>
      <w:r>
        <w:t xml:space="preserve"> и </w:t>
      </w:r>
      <w:hyperlink w:anchor="P11215" w:history="1">
        <w:r>
          <w:rPr>
            <w:color w:val="0000FF"/>
          </w:rPr>
          <w:t>10</w:t>
        </w:r>
      </w:hyperlink>
      <w:r>
        <w:t xml:space="preserve"> настоящего Положения;</w:t>
      </w:r>
    </w:p>
    <w:p w:rsidR="005B1CF6" w:rsidRDefault="005B1CF6">
      <w:pPr>
        <w:pStyle w:val="ConsPlusNormal"/>
        <w:spacing w:before="220"/>
        <w:ind w:firstLine="540"/>
        <w:jc w:val="both"/>
      </w:pPr>
      <w:r>
        <w:t>в) наименование, адрес и контактную информацию организатора конкурса;</w:t>
      </w:r>
    </w:p>
    <w:p w:rsidR="005B1CF6" w:rsidRDefault="005B1CF6">
      <w:pPr>
        <w:pStyle w:val="ConsPlusNormal"/>
        <w:spacing w:before="220"/>
        <w:ind w:firstLine="540"/>
        <w:jc w:val="both"/>
      </w:pPr>
      <w:r>
        <w:t>г) дату, время и место проведения конкурса;</w:t>
      </w:r>
    </w:p>
    <w:p w:rsidR="005B1CF6" w:rsidRDefault="005B1CF6">
      <w:pPr>
        <w:pStyle w:val="ConsPlusNormal"/>
        <w:spacing w:before="220"/>
        <w:ind w:firstLine="540"/>
        <w:jc w:val="both"/>
      </w:pPr>
      <w:r>
        <w:t>д) проект соглашения;</w:t>
      </w:r>
    </w:p>
    <w:p w:rsidR="005B1CF6" w:rsidRDefault="005B1CF6">
      <w:pPr>
        <w:pStyle w:val="ConsPlusNormal"/>
        <w:spacing w:before="220"/>
        <w:ind w:firstLine="540"/>
        <w:jc w:val="both"/>
      </w:pPr>
      <w:r>
        <w:t>3) осуществляет прием и регистрацию заявок на участие в конкурсе;</w:t>
      </w:r>
    </w:p>
    <w:p w:rsidR="005B1CF6" w:rsidRDefault="005B1CF6">
      <w:pPr>
        <w:pStyle w:val="ConsPlusNormal"/>
        <w:spacing w:before="220"/>
        <w:ind w:firstLine="540"/>
        <w:jc w:val="both"/>
      </w:pPr>
      <w:r>
        <w:t xml:space="preserve">4) проверяет наличие документов, предоставляемых в составе заявки, указанных в </w:t>
      </w:r>
      <w:hyperlink w:anchor="P11215" w:history="1">
        <w:r>
          <w:rPr>
            <w:color w:val="0000FF"/>
          </w:rPr>
          <w:t>пункте 10</w:t>
        </w:r>
      </w:hyperlink>
      <w:r>
        <w:t xml:space="preserve"> настоящего Положения;</w:t>
      </w:r>
    </w:p>
    <w:p w:rsidR="005B1CF6" w:rsidRDefault="005B1CF6">
      <w:pPr>
        <w:pStyle w:val="ConsPlusNormal"/>
        <w:spacing w:before="220"/>
        <w:ind w:firstLine="540"/>
        <w:jc w:val="both"/>
      </w:pPr>
      <w:r>
        <w:t xml:space="preserve">5) проверяет соответствие представленной заявки требованиям, установленным </w:t>
      </w:r>
      <w:hyperlink w:anchor="P11214" w:history="1">
        <w:r>
          <w:rPr>
            <w:color w:val="0000FF"/>
          </w:rPr>
          <w:t>пунктами 9</w:t>
        </w:r>
      </w:hyperlink>
      <w:r>
        <w:t xml:space="preserve"> и </w:t>
      </w:r>
      <w:hyperlink w:anchor="P11215" w:history="1">
        <w:r>
          <w:rPr>
            <w:color w:val="0000FF"/>
          </w:rPr>
          <w:t>10</w:t>
        </w:r>
      </w:hyperlink>
      <w:r>
        <w:t xml:space="preserve"> настоящего Положения;</w:t>
      </w:r>
    </w:p>
    <w:p w:rsidR="005B1CF6" w:rsidRDefault="005B1CF6">
      <w:pPr>
        <w:pStyle w:val="ConsPlusNormal"/>
        <w:spacing w:before="220"/>
        <w:ind w:firstLine="540"/>
        <w:jc w:val="both"/>
      </w:pPr>
      <w:r>
        <w:t xml:space="preserve">6) направляет органам местного самоуправления решение о недопущении к участию в конкурсе в случаях, предусмотренных </w:t>
      </w:r>
      <w:hyperlink w:anchor="P11223" w:history="1">
        <w:r>
          <w:rPr>
            <w:color w:val="0000FF"/>
          </w:rPr>
          <w:t>подпунктом 2 пункта 12</w:t>
        </w:r>
      </w:hyperlink>
      <w:r>
        <w:t xml:space="preserve"> настоящего Положения;</w:t>
      </w:r>
    </w:p>
    <w:p w:rsidR="005B1CF6" w:rsidRDefault="005B1CF6">
      <w:pPr>
        <w:pStyle w:val="ConsPlusNormal"/>
        <w:spacing w:before="220"/>
        <w:ind w:firstLine="540"/>
        <w:jc w:val="both"/>
      </w:pPr>
      <w:r>
        <w:t>7) формирует конкурсную комиссию и осуществляет организационно-техническое обеспечение деятельности конкурсной комиссии;</w:t>
      </w:r>
    </w:p>
    <w:p w:rsidR="005B1CF6" w:rsidRDefault="005B1CF6">
      <w:pPr>
        <w:pStyle w:val="ConsPlusNormal"/>
        <w:spacing w:before="220"/>
        <w:ind w:firstLine="540"/>
        <w:jc w:val="both"/>
      </w:pPr>
      <w:r>
        <w:t>8) обеспечивает хранение протоколов заседаний и других материалов конкурсной комиссии;</w:t>
      </w:r>
    </w:p>
    <w:p w:rsidR="005B1CF6" w:rsidRDefault="005B1CF6">
      <w:pPr>
        <w:pStyle w:val="ConsPlusNormal"/>
        <w:spacing w:before="220"/>
        <w:ind w:firstLine="540"/>
        <w:jc w:val="both"/>
      </w:pPr>
      <w:bookmarkStart w:id="261" w:name="P11212"/>
      <w:bookmarkEnd w:id="261"/>
      <w:r>
        <w:t>9) подготавливает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 (далее - постановление);</w:t>
      </w:r>
    </w:p>
    <w:p w:rsidR="005B1CF6" w:rsidRDefault="005B1CF6">
      <w:pPr>
        <w:pStyle w:val="ConsPlusNormal"/>
        <w:spacing w:before="220"/>
        <w:ind w:firstLine="540"/>
        <w:jc w:val="both"/>
      </w:pPr>
      <w:r>
        <w:t>10) заключает соглашения с победителями конкурса.</w:t>
      </w:r>
    </w:p>
    <w:p w:rsidR="005B1CF6" w:rsidRDefault="005B1CF6">
      <w:pPr>
        <w:pStyle w:val="ConsPlusNormal"/>
        <w:spacing w:before="220"/>
        <w:ind w:firstLine="540"/>
        <w:jc w:val="both"/>
      </w:pPr>
      <w:bookmarkStart w:id="262" w:name="P11214"/>
      <w:bookmarkEnd w:id="262"/>
      <w:r>
        <w:t xml:space="preserve">9. Для участия в конкурсе органы местного самоуправления в сроки, указанные в распоряжении министерства о проведении конкурса, направляют в министерство по адресу: 163000, г. Архангельск, просп. Троицкий, дом 49, кабинет 424, </w:t>
      </w:r>
      <w:hyperlink w:anchor="P11307" w:history="1">
        <w:r>
          <w:rPr>
            <w:color w:val="0000FF"/>
          </w:rPr>
          <w:t>заявку</w:t>
        </w:r>
      </w:hyperlink>
      <w:r>
        <w:t xml:space="preserve"> по форме в соответствии с приложением N 1 к настоящему Положению.</w:t>
      </w:r>
    </w:p>
    <w:p w:rsidR="005B1CF6" w:rsidRDefault="005B1CF6">
      <w:pPr>
        <w:pStyle w:val="ConsPlusNormal"/>
        <w:spacing w:before="220"/>
        <w:ind w:firstLine="540"/>
        <w:jc w:val="both"/>
      </w:pPr>
      <w:bookmarkStart w:id="263" w:name="P11215"/>
      <w:bookmarkEnd w:id="263"/>
      <w:r>
        <w:t xml:space="preserve">10. В составе заявки, указанной в </w:t>
      </w:r>
      <w:hyperlink w:anchor="P11214" w:history="1">
        <w:r>
          <w:rPr>
            <w:color w:val="0000FF"/>
          </w:rPr>
          <w:t>пункте 9</w:t>
        </w:r>
      </w:hyperlink>
      <w:r>
        <w:t xml:space="preserve"> настоящего Положения, представляются следующие документы:</w:t>
      </w:r>
    </w:p>
    <w:p w:rsidR="005B1CF6" w:rsidRDefault="005B1CF6">
      <w:pPr>
        <w:pStyle w:val="ConsPlusNormal"/>
        <w:spacing w:before="220"/>
        <w:ind w:firstLine="540"/>
        <w:jc w:val="both"/>
      </w:pPr>
      <w:r>
        <w:t>1) обязательство муниципального образования обеспечить за счет средств местного бюджета содержание автоклуба в течение не менее 5 лет с даты его приобретения;</w:t>
      </w:r>
    </w:p>
    <w:p w:rsidR="005B1CF6" w:rsidRDefault="005B1CF6">
      <w:pPr>
        <w:pStyle w:val="ConsPlusNormal"/>
        <w:spacing w:before="220"/>
        <w:ind w:firstLine="540"/>
        <w:jc w:val="both"/>
      </w:pPr>
      <w:r>
        <w:t>2) копию коммерческого предложения, подтверждающего стоимость автоклуба;</w:t>
      </w:r>
    </w:p>
    <w:p w:rsidR="005B1CF6" w:rsidRDefault="005B1CF6">
      <w:pPr>
        <w:pStyle w:val="ConsPlusNormal"/>
        <w:spacing w:before="220"/>
        <w:ind w:firstLine="540"/>
        <w:jc w:val="both"/>
      </w:pPr>
      <w:r>
        <w:t>3) концепцию деятельности автоклуба на период не менее 5 лет с даты его приобретения. Концепция должна содержать цели, задачи, географию поездок, основные направления деятельности автоклуба, ключевые мероприятия с указанием сроков и ответственных, основные направления расходов по содержанию автоклуба.</w:t>
      </w:r>
    </w:p>
    <w:p w:rsidR="005B1CF6" w:rsidRDefault="005B1CF6">
      <w:pPr>
        <w:pStyle w:val="ConsPlusNormal"/>
        <w:spacing w:before="220"/>
        <w:ind w:firstLine="540"/>
        <w:jc w:val="both"/>
      </w:pPr>
      <w:r>
        <w:t>11. Конкурсная документация должна быть заверена в установленном законодательством Российской Федерации порядке и сброшюрована в одну папку.</w:t>
      </w:r>
    </w:p>
    <w:p w:rsidR="005B1CF6" w:rsidRDefault="005B1CF6">
      <w:pPr>
        <w:pStyle w:val="ConsPlusNormal"/>
        <w:spacing w:before="220"/>
        <w:ind w:firstLine="540"/>
        <w:jc w:val="both"/>
      </w:pPr>
      <w:r>
        <w:t>Органы местного самоуправления несут ответственность за достоверность представляемых сведений.</w:t>
      </w:r>
    </w:p>
    <w:p w:rsidR="005B1CF6" w:rsidRDefault="005B1CF6">
      <w:pPr>
        <w:pStyle w:val="ConsPlusNormal"/>
        <w:spacing w:before="220"/>
        <w:ind w:firstLine="540"/>
        <w:jc w:val="both"/>
      </w:pPr>
      <w:r>
        <w:t>12. Министерство рассматривает поступившие заявки в течение 10 рабочих дней со дня их регистрации и принимает одно из следующих решений:</w:t>
      </w:r>
    </w:p>
    <w:p w:rsidR="005B1CF6" w:rsidRDefault="005B1CF6">
      <w:pPr>
        <w:pStyle w:val="ConsPlusNormal"/>
        <w:spacing w:before="220"/>
        <w:ind w:firstLine="540"/>
        <w:jc w:val="both"/>
      </w:pPr>
      <w:bookmarkStart w:id="264" w:name="P11222"/>
      <w:bookmarkEnd w:id="264"/>
      <w:r>
        <w:t>1) о допуске к участию в конкурсе;</w:t>
      </w:r>
    </w:p>
    <w:p w:rsidR="005B1CF6" w:rsidRDefault="005B1CF6">
      <w:pPr>
        <w:pStyle w:val="ConsPlusNormal"/>
        <w:spacing w:before="220"/>
        <w:ind w:firstLine="540"/>
        <w:jc w:val="both"/>
      </w:pPr>
      <w:bookmarkStart w:id="265" w:name="P11223"/>
      <w:bookmarkEnd w:id="265"/>
      <w:r>
        <w:t>2) об отказе в допуске к участию в конкурсе.</w:t>
      </w:r>
    </w:p>
    <w:p w:rsidR="005B1CF6" w:rsidRDefault="005B1CF6">
      <w:pPr>
        <w:pStyle w:val="ConsPlusNormal"/>
        <w:spacing w:before="220"/>
        <w:ind w:firstLine="540"/>
        <w:jc w:val="both"/>
      </w:pPr>
      <w:r>
        <w:t>Решения министерства об отказе в допуске к участию в конкурсе направляются органам местного самоуправления в течение трех рабочих дней со дня их регистрации и могут быть обжалованы в установленном законодательством Российской Федерации порядке.</w:t>
      </w:r>
    </w:p>
    <w:p w:rsidR="005B1CF6" w:rsidRDefault="005B1CF6">
      <w:pPr>
        <w:pStyle w:val="ConsPlusNormal"/>
        <w:spacing w:before="220"/>
        <w:ind w:firstLine="540"/>
        <w:jc w:val="both"/>
      </w:pPr>
      <w:bookmarkStart w:id="266" w:name="P11225"/>
      <w:bookmarkEnd w:id="266"/>
      <w:r>
        <w:t xml:space="preserve">13. Министерство принимает решение, предусмотренное </w:t>
      </w:r>
      <w:hyperlink w:anchor="P10116" w:history="1">
        <w:r>
          <w:rPr>
            <w:color w:val="0000FF"/>
          </w:rPr>
          <w:t>подпунктом 2 пункта 12</w:t>
        </w:r>
      </w:hyperlink>
      <w:r>
        <w:t xml:space="preserve"> настоящего Положения, в следующих случаях:</w:t>
      </w:r>
    </w:p>
    <w:p w:rsidR="005B1CF6" w:rsidRDefault="005B1CF6">
      <w:pPr>
        <w:pStyle w:val="ConsPlusNormal"/>
        <w:spacing w:before="220"/>
        <w:ind w:firstLine="540"/>
        <w:jc w:val="both"/>
      </w:pPr>
      <w:r>
        <w:t>1) представление заявки с нарушением сроков, указанных в распоряжении министерства о проведении конкурса;</w:t>
      </w:r>
    </w:p>
    <w:p w:rsidR="005B1CF6" w:rsidRDefault="005B1CF6">
      <w:pPr>
        <w:pStyle w:val="ConsPlusNormal"/>
        <w:spacing w:before="220"/>
        <w:ind w:firstLine="540"/>
        <w:jc w:val="both"/>
      </w:pPr>
      <w:r>
        <w:t xml:space="preserve">2) представление заявки, не соответствующей требованиям, предусмотренным </w:t>
      </w:r>
      <w:hyperlink w:anchor="P11214" w:history="1">
        <w:r>
          <w:rPr>
            <w:color w:val="0000FF"/>
          </w:rPr>
          <w:t>пунктами 9</w:t>
        </w:r>
      </w:hyperlink>
      <w:r>
        <w:t xml:space="preserve"> и </w:t>
      </w:r>
      <w:hyperlink w:anchor="P11215" w:history="1">
        <w:r>
          <w:rPr>
            <w:color w:val="0000FF"/>
          </w:rPr>
          <w:t>10</w:t>
        </w:r>
      </w:hyperlink>
      <w:r>
        <w:t xml:space="preserve"> настоящего Положения;</w:t>
      </w:r>
    </w:p>
    <w:p w:rsidR="005B1CF6" w:rsidRDefault="005B1CF6">
      <w:pPr>
        <w:pStyle w:val="ConsPlusNormal"/>
        <w:spacing w:before="220"/>
        <w:ind w:firstLine="540"/>
        <w:jc w:val="both"/>
      </w:pPr>
      <w:r>
        <w:t xml:space="preserve">3) представление документов, указанных в </w:t>
      </w:r>
      <w:hyperlink w:anchor="P11214" w:history="1">
        <w:r>
          <w:rPr>
            <w:color w:val="0000FF"/>
          </w:rPr>
          <w:t>пунктах 9</w:t>
        </w:r>
      </w:hyperlink>
      <w:r>
        <w:t xml:space="preserve"> и </w:t>
      </w:r>
      <w:hyperlink w:anchor="P11215" w:history="1">
        <w:r>
          <w:rPr>
            <w:color w:val="0000FF"/>
          </w:rPr>
          <w:t>10</w:t>
        </w:r>
      </w:hyperlink>
      <w:r>
        <w:t xml:space="preserve"> настоящего Положения, не в полном объеме;</w:t>
      </w:r>
    </w:p>
    <w:p w:rsidR="005B1CF6" w:rsidRDefault="005B1CF6">
      <w:pPr>
        <w:pStyle w:val="ConsPlusNormal"/>
        <w:spacing w:before="220"/>
        <w:ind w:firstLine="540"/>
        <w:jc w:val="both"/>
      </w:pPr>
      <w:r>
        <w:t xml:space="preserve">4) несоответствие заявителя требованиям, предусмотренным </w:t>
      </w:r>
      <w:hyperlink w:anchor="P11214" w:history="1">
        <w:r>
          <w:rPr>
            <w:color w:val="0000FF"/>
          </w:rPr>
          <w:t>пунктами 9</w:t>
        </w:r>
      </w:hyperlink>
      <w:r>
        <w:t xml:space="preserve"> и </w:t>
      </w:r>
      <w:hyperlink w:anchor="P11215" w:history="1">
        <w:r>
          <w:rPr>
            <w:color w:val="0000FF"/>
          </w:rPr>
          <w:t>10</w:t>
        </w:r>
      </w:hyperlink>
      <w:r>
        <w:t xml:space="preserve"> настоящего Положения;</w:t>
      </w:r>
    </w:p>
    <w:p w:rsidR="005B1CF6" w:rsidRDefault="005B1CF6">
      <w:pPr>
        <w:pStyle w:val="ConsPlusNormal"/>
        <w:spacing w:before="220"/>
        <w:ind w:firstLine="540"/>
        <w:jc w:val="both"/>
      </w:pPr>
      <w:r>
        <w:t>5) представление заявителем недостоверных сведений.</w:t>
      </w:r>
    </w:p>
    <w:p w:rsidR="005B1CF6" w:rsidRDefault="005B1CF6">
      <w:pPr>
        <w:pStyle w:val="ConsPlusNormal"/>
        <w:spacing w:before="220"/>
        <w:ind w:firstLine="540"/>
        <w:jc w:val="both"/>
      </w:pPr>
      <w:r>
        <w:t xml:space="preserve">14. Министерство принимает решение, указанное в </w:t>
      </w:r>
      <w:hyperlink w:anchor="P11222" w:history="1">
        <w:r>
          <w:rPr>
            <w:color w:val="0000FF"/>
          </w:rPr>
          <w:t>подпункте 1 пункта 12</w:t>
        </w:r>
      </w:hyperlink>
      <w:r>
        <w:t xml:space="preserve"> настоящего Положения, при отсутствии оснований, предусмотренных </w:t>
      </w:r>
      <w:hyperlink w:anchor="P11225" w:history="1">
        <w:r>
          <w:rPr>
            <w:color w:val="0000FF"/>
          </w:rPr>
          <w:t>пунктом 13</w:t>
        </w:r>
      </w:hyperlink>
      <w:r>
        <w:t xml:space="preserve"> настоящего Положения.</w:t>
      </w:r>
    </w:p>
    <w:p w:rsidR="005B1CF6" w:rsidRDefault="005B1CF6">
      <w:pPr>
        <w:pStyle w:val="ConsPlusNormal"/>
        <w:jc w:val="both"/>
      </w:pPr>
    </w:p>
    <w:p w:rsidR="005B1CF6" w:rsidRDefault="005B1CF6">
      <w:pPr>
        <w:pStyle w:val="ConsPlusTitle"/>
        <w:jc w:val="center"/>
        <w:outlineLvl w:val="1"/>
      </w:pPr>
      <w:r>
        <w:t>IV. Состав и функции конкурсной комиссии</w:t>
      </w:r>
    </w:p>
    <w:p w:rsidR="005B1CF6" w:rsidRDefault="005B1CF6">
      <w:pPr>
        <w:pStyle w:val="ConsPlusNormal"/>
        <w:jc w:val="both"/>
      </w:pPr>
    </w:p>
    <w:p w:rsidR="005B1CF6" w:rsidRDefault="005B1CF6">
      <w:pPr>
        <w:pStyle w:val="ConsPlusNormal"/>
        <w:ind w:firstLine="540"/>
        <w:jc w:val="both"/>
      </w:pPr>
      <w:r>
        <w:t>15. Министерство формирует конкурсную комиссию в количестве не менее пяти человек.</w:t>
      </w:r>
    </w:p>
    <w:p w:rsidR="005B1CF6" w:rsidRDefault="005B1CF6">
      <w:pPr>
        <w:pStyle w:val="ConsPlusNormal"/>
        <w:spacing w:before="220"/>
        <w:ind w:firstLine="540"/>
        <w:jc w:val="both"/>
      </w:pPr>
      <w:r>
        <w:t>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w:t>
      </w:r>
    </w:p>
    <w:p w:rsidR="005B1CF6" w:rsidRDefault="005B1CF6">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5B1CF6" w:rsidRDefault="005B1CF6">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5B1CF6" w:rsidRDefault="005B1CF6">
      <w:pPr>
        <w:pStyle w:val="ConsPlusNormal"/>
        <w:spacing w:before="220"/>
        <w:ind w:firstLine="540"/>
        <w:jc w:val="both"/>
      </w:pPr>
      <w: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5B1CF6" w:rsidRDefault="005B1CF6">
      <w:pPr>
        <w:pStyle w:val="ConsPlusNormal"/>
        <w:spacing w:before="220"/>
        <w:ind w:firstLine="540"/>
        <w:jc w:val="both"/>
      </w:pPr>
      <w: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5B1CF6" w:rsidRDefault="005B1CF6">
      <w:pPr>
        <w:pStyle w:val="ConsPlusNormal"/>
        <w:spacing w:before="220"/>
        <w:ind w:firstLine="540"/>
        <w:jc w:val="both"/>
      </w:pPr>
      <w: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5B1CF6" w:rsidRDefault="005B1CF6">
      <w:pPr>
        <w:pStyle w:val="ConsPlusNormal"/>
        <w:spacing w:before="220"/>
        <w:ind w:firstLine="540"/>
        <w:jc w:val="both"/>
      </w:pPr>
      <w:r>
        <w:t>16. 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5B1CF6" w:rsidRDefault="005B1CF6">
      <w:pPr>
        <w:pStyle w:val="ConsPlusNormal"/>
        <w:spacing w:before="220"/>
        <w:ind w:firstLine="540"/>
        <w:jc w:val="both"/>
      </w:pPr>
      <w:r>
        <w:t>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5B1CF6" w:rsidRDefault="005B1CF6">
      <w:pPr>
        <w:pStyle w:val="ConsPlusNormal"/>
        <w:spacing w:before="220"/>
        <w:ind w:firstLine="540"/>
        <w:jc w:val="both"/>
      </w:pPr>
      <w:r>
        <w:t>17. Конкурсная комиссия рассматривает заявки, представленные заявителями.</w:t>
      </w:r>
    </w:p>
    <w:p w:rsidR="005B1CF6" w:rsidRDefault="005B1CF6">
      <w:pPr>
        <w:pStyle w:val="ConsPlusNormal"/>
        <w:spacing w:before="220"/>
        <w:ind w:firstLine="540"/>
        <w:jc w:val="both"/>
      </w:pPr>
      <w: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5B1CF6" w:rsidRDefault="005B1CF6">
      <w:pPr>
        <w:pStyle w:val="ConsPlusNormal"/>
        <w:spacing w:before="220"/>
        <w:ind w:firstLine="540"/>
        <w:jc w:val="both"/>
      </w:pPr>
      <w:r>
        <w:t>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5B1CF6" w:rsidRDefault="005B1CF6">
      <w:pPr>
        <w:pStyle w:val="ConsPlusNormal"/>
        <w:jc w:val="both"/>
      </w:pPr>
    </w:p>
    <w:p w:rsidR="005B1CF6" w:rsidRDefault="005B1CF6">
      <w:pPr>
        <w:pStyle w:val="ConsPlusTitle"/>
        <w:jc w:val="center"/>
        <w:outlineLvl w:val="1"/>
      </w:pPr>
      <w:r>
        <w:t>V. Определение победителей (подведение итогов конкурса)</w:t>
      </w:r>
    </w:p>
    <w:p w:rsidR="005B1CF6" w:rsidRDefault="005B1CF6">
      <w:pPr>
        <w:pStyle w:val="ConsPlusNormal"/>
        <w:jc w:val="both"/>
      </w:pPr>
    </w:p>
    <w:p w:rsidR="005B1CF6" w:rsidRDefault="005B1CF6">
      <w:pPr>
        <w:pStyle w:val="ConsPlusNormal"/>
        <w:ind w:firstLine="540"/>
        <w:jc w:val="both"/>
      </w:pPr>
      <w:r>
        <w:t xml:space="preserve">18. В течение 15 рабочих дней со дня окончания срока приема документов, предусмотренных </w:t>
      </w:r>
      <w:hyperlink w:anchor="P11197" w:history="1">
        <w:r>
          <w:rPr>
            <w:color w:val="0000FF"/>
          </w:rPr>
          <w:t>пунктом 8</w:t>
        </w:r>
      </w:hyperlink>
      <w:r>
        <w:t xml:space="preserve"> настоящего Положения, министерство проводит заседание конкурсной комиссии, на котором рассматриваются поступившие заявки.</w:t>
      </w:r>
    </w:p>
    <w:p w:rsidR="005B1CF6" w:rsidRDefault="005B1CF6">
      <w:pPr>
        <w:pStyle w:val="ConsPlusNormal"/>
        <w:spacing w:before="220"/>
        <w:ind w:firstLine="540"/>
        <w:jc w:val="both"/>
      </w:pPr>
      <w:r>
        <w:t xml:space="preserve">19. Конкурсная комиссия рассматривает и оценивает заявки в соответствии с </w:t>
      </w:r>
      <w:hyperlink w:anchor="P11479" w:history="1">
        <w:r>
          <w:rPr>
            <w:color w:val="0000FF"/>
          </w:rPr>
          <w:t>критериями</w:t>
        </w:r>
      </w:hyperlink>
      <w:r>
        <w:t xml:space="preserve"> оценки, указанными в приложении N 2 к настоящему Положению.</w:t>
      </w:r>
    </w:p>
    <w:p w:rsidR="005B1CF6" w:rsidRDefault="005B1CF6">
      <w:pPr>
        <w:pStyle w:val="ConsPlusNormal"/>
        <w:spacing w:before="220"/>
        <w:ind w:firstLine="540"/>
        <w:jc w:val="both"/>
      </w:pPr>
      <w:r>
        <w:t xml:space="preserve">В соответствии с </w:t>
      </w:r>
      <w:hyperlink w:anchor="P11567" w:history="1">
        <w:r>
          <w:rPr>
            <w:color w:val="0000FF"/>
          </w:rPr>
          <w:t>приложением N 3</w:t>
        </w:r>
      </w:hyperlink>
      <w:r>
        <w:t xml:space="preserve"> к настоящему Положению формируется итоговый </w:t>
      </w:r>
      <w:hyperlink w:anchor="P11567" w:history="1">
        <w:r>
          <w:rPr>
            <w:color w:val="0000FF"/>
          </w:rPr>
          <w:t>рейтинг</w:t>
        </w:r>
      </w:hyperlink>
      <w:r>
        <w:t xml:space="preserve"> заявок на участие в конкурсе. Итоговый рейтинг заявки на участие в конкурсе равняется сумме баллов по каждому критерию оценки, полученных каждой заявкой согласно </w:t>
      </w:r>
      <w:hyperlink w:anchor="P11479" w:history="1">
        <w:r>
          <w:rPr>
            <w:color w:val="0000FF"/>
          </w:rPr>
          <w:t>критериям</w:t>
        </w:r>
      </w:hyperlink>
      <w:r>
        <w:t xml:space="preserve"> оценки в соответствии с </w:t>
      </w:r>
      <w:hyperlink w:anchor="P11479" w:history="1">
        <w:r>
          <w:rPr>
            <w:color w:val="0000FF"/>
          </w:rPr>
          <w:t>приложением N 2</w:t>
        </w:r>
      </w:hyperlink>
      <w:r>
        <w:t xml:space="preserve"> к настоящему Положению.</w:t>
      </w:r>
    </w:p>
    <w:p w:rsidR="005B1CF6" w:rsidRDefault="005B1CF6">
      <w:pPr>
        <w:pStyle w:val="ConsPlusNormal"/>
        <w:spacing w:before="220"/>
        <w:ind w:firstLine="540"/>
        <w:jc w:val="both"/>
      </w:pPr>
      <w:r>
        <w:t>20. Победителями конкурса признаются органы местного самоуправления в соответствии с итоговым рейтингом заявок (начиная от большего показателя к меньшему) в пределах средств областного бюджета, предусмотренных на предоставление субсидии (далее - победитель конкурса).</w:t>
      </w:r>
    </w:p>
    <w:p w:rsidR="005B1CF6" w:rsidRDefault="005B1CF6">
      <w:pPr>
        <w:pStyle w:val="ConsPlusNormal"/>
        <w:spacing w:before="220"/>
        <w:ind w:firstLine="540"/>
        <w:jc w:val="both"/>
      </w:pPr>
      <w:r>
        <w:t>В случае равенства итоговых рейтингов оценки заявок преимущество имеет заявка, дата регистрации которой имеет более ранний срок.</w:t>
      </w:r>
    </w:p>
    <w:p w:rsidR="005B1CF6" w:rsidRDefault="005B1CF6">
      <w:pPr>
        <w:pStyle w:val="ConsPlusNormal"/>
        <w:spacing w:before="220"/>
        <w:ind w:firstLine="540"/>
        <w:jc w:val="both"/>
      </w:pPr>
      <w:r>
        <w:t>21. 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средств при наличии гарантии заявителя о реализации мероприятий за счет иных источников финансирования, выраженной в письменном виде.</w:t>
      </w:r>
    </w:p>
    <w:p w:rsidR="005B1CF6" w:rsidRDefault="005B1CF6">
      <w:pPr>
        <w:pStyle w:val="ConsPlusNormal"/>
        <w:spacing w:before="220"/>
        <w:ind w:firstLine="540"/>
        <w:jc w:val="both"/>
      </w:pPr>
      <w:r>
        <w:t xml:space="preserve">22. В случае если по итогам распределения, предусмотренного </w:t>
      </w:r>
      <w:hyperlink w:anchor="P11259" w:history="1">
        <w:r>
          <w:rPr>
            <w:color w:val="0000FF"/>
          </w:rPr>
          <w:t>пунктом 24</w:t>
        </w:r>
      </w:hyperlink>
      <w:r>
        <w:t xml:space="preserve"> настоящего Положения, средства областного бюджета, предусмотренные на реализацию мероприятий, распределены не в полном объеме, министерство вправе объявить дополнительный конкурс в порядке, определенном настоящим Положением.</w:t>
      </w:r>
    </w:p>
    <w:p w:rsidR="005B1CF6" w:rsidRDefault="005B1CF6">
      <w:pPr>
        <w:pStyle w:val="ConsPlusNormal"/>
        <w:spacing w:before="220"/>
        <w:ind w:firstLine="540"/>
        <w:jc w:val="both"/>
      </w:pPr>
      <w:r>
        <w:t xml:space="preserve">23. В случае выделения дополнительного финансирования на текущий финансовый год и на плановый период и наличии не поддержанных заявителей указанные средства распределяются далее в соответствии с итоговым рейтингом заявок (начиная от большего показателя к меньшему), указанным в </w:t>
      </w:r>
      <w:hyperlink w:anchor="P11259" w:history="1">
        <w:r>
          <w:rPr>
            <w:color w:val="0000FF"/>
          </w:rPr>
          <w:t>пункте 24</w:t>
        </w:r>
      </w:hyperlink>
      <w:r>
        <w:t xml:space="preserve"> настоящего Положения, в пределах средств областного бюджета.</w:t>
      </w:r>
    </w:p>
    <w:p w:rsidR="005B1CF6" w:rsidRDefault="005B1CF6">
      <w:pPr>
        <w:pStyle w:val="ConsPlusNormal"/>
        <w:spacing w:before="220"/>
        <w:ind w:firstLine="540"/>
        <w:jc w:val="both"/>
      </w:pPr>
      <w:r>
        <w:t>Решение о предоставлении субсидии оформляется решением конкурсной комиссии.</w:t>
      </w:r>
    </w:p>
    <w:p w:rsidR="005B1CF6" w:rsidRDefault="005B1CF6">
      <w:pPr>
        <w:pStyle w:val="ConsPlusNormal"/>
        <w:spacing w:before="220"/>
        <w:ind w:firstLine="540"/>
        <w:jc w:val="both"/>
      </w:pPr>
      <w:bookmarkStart w:id="267" w:name="P11259"/>
      <w:bookmarkEnd w:id="267"/>
      <w:r>
        <w:t xml:space="preserve">24. На основании решения конкурсной комиссии министерство готовит проект постановления о внесении изменений в распределении субсидий местным бюджетам, утвержденное постановлением, указанным в </w:t>
      </w:r>
      <w:hyperlink w:anchor="P11212" w:history="1">
        <w:r>
          <w:rPr>
            <w:color w:val="0000FF"/>
          </w:rPr>
          <w:t>подпункте 9 пункта 8</w:t>
        </w:r>
      </w:hyperlink>
      <w:r>
        <w:t xml:space="preserve"> настоящего Положения.</w:t>
      </w:r>
    </w:p>
    <w:p w:rsidR="005B1CF6" w:rsidRDefault="005B1CF6">
      <w:pPr>
        <w:pStyle w:val="ConsPlusNormal"/>
        <w:jc w:val="both"/>
      </w:pPr>
    </w:p>
    <w:p w:rsidR="005B1CF6" w:rsidRDefault="005B1CF6">
      <w:pPr>
        <w:pStyle w:val="ConsPlusTitle"/>
        <w:jc w:val="center"/>
        <w:outlineLvl w:val="1"/>
      </w:pPr>
      <w:r>
        <w:t>VI. Порядок предоставления субсидий</w:t>
      </w:r>
    </w:p>
    <w:p w:rsidR="005B1CF6" w:rsidRDefault="005B1CF6">
      <w:pPr>
        <w:pStyle w:val="ConsPlusNormal"/>
        <w:jc w:val="both"/>
      </w:pPr>
    </w:p>
    <w:p w:rsidR="005B1CF6" w:rsidRDefault="005B1CF6">
      <w:pPr>
        <w:pStyle w:val="ConsPlusNormal"/>
        <w:ind w:firstLine="540"/>
        <w:jc w:val="both"/>
      </w:pPr>
      <w:r>
        <w:t>25.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5B1CF6" w:rsidRDefault="005B1CF6">
      <w:pPr>
        <w:pStyle w:val="ConsPlusNormal"/>
        <w:spacing w:before="220"/>
        <w:ind w:firstLine="540"/>
        <w:jc w:val="both"/>
      </w:pPr>
      <w:r>
        <w:t xml:space="preserve">26. Не позднее двух месяцев со дня вступления в силу постановления, указанного в </w:t>
      </w:r>
      <w:hyperlink w:anchor="P11212" w:history="1">
        <w:r>
          <w:rPr>
            <w:color w:val="0000FF"/>
          </w:rPr>
          <w:t>подпункте 9 пункта 8</w:t>
        </w:r>
      </w:hyperlink>
      <w:r>
        <w:t xml:space="preserve"> настоящего Положения, министерство заключает с администрациями муниципальных образований, являющихся победителями конкурса, соглашения в соответствии с типовой формой соглашения, утверждаемой постановлением министерства финансов Архангельской области, содержащие условия, предусмотренные </w:t>
      </w:r>
      <w:hyperlink r:id="rId810" w:history="1">
        <w:r>
          <w:rPr>
            <w:color w:val="0000FF"/>
          </w:rPr>
          <w:t>подпунктом 2 пункта 7</w:t>
        </w:r>
      </w:hyperlink>
      <w:r>
        <w:t xml:space="preserve"> общих правил.</w:t>
      </w:r>
    </w:p>
    <w:p w:rsidR="005B1CF6" w:rsidRDefault="005B1CF6">
      <w:pPr>
        <w:pStyle w:val="ConsPlusNormal"/>
        <w:spacing w:before="220"/>
        <w:ind w:firstLine="540"/>
        <w:jc w:val="both"/>
      </w:pPr>
      <w:r>
        <w:t>27.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jc w:val="both"/>
      </w:pPr>
      <w:r>
        <w:t xml:space="preserve">(п. 27 в ред. </w:t>
      </w:r>
      <w:hyperlink r:id="rId811"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28. При принятии решения о передаче Управлению Федерального казначейства по Архангельской области и Ненецкому автономному округу полномочия получателя средств областного бюджета по перечислению субсидий, предоставляемых из областного бюджета,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субсидии, указанное полномочие осуществляется в порядке, определенном Федеральным казначейством.</w:t>
      </w:r>
    </w:p>
    <w:p w:rsidR="005B1CF6" w:rsidRDefault="005B1CF6">
      <w:pPr>
        <w:pStyle w:val="ConsPlusNormal"/>
        <w:spacing w:before="220"/>
        <w:ind w:firstLine="540"/>
        <w:jc w:val="both"/>
      </w:pPr>
      <w:r>
        <w:t xml:space="preserve">29. Органы местного самоуправления в целях подтверждения выполнения условий предоставления субсидии, предусмотренных </w:t>
      </w:r>
      <w:hyperlink w:anchor="P11190" w:history="1">
        <w:r>
          <w:rPr>
            <w:color w:val="0000FF"/>
          </w:rPr>
          <w:t>подпунктами 1</w:t>
        </w:r>
      </w:hyperlink>
      <w:r>
        <w:t xml:space="preserve"> и </w:t>
      </w:r>
      <w:hyperlink w:anchor="P11191" w:history="1">
        <w:r>
          <w:rPr>
            <w:color w:val="0000FF"/>
          </w:rPr>
          <w:t>2 пункта 7</w:t>
        </w:r>
      </w:hyperlink>
      <w:r>
        <w:t xml:space="preserve"> настоящего Положения, представляют однократно в Управление Федерального казначейства по Архангельской области и Ненецкому автономному округу следующие документы:</w:t>
      </w:r>
    </w:p>
    <w:p w:rsidR="005B1CF6" w:rsidRDefault="005B1CF6">
      <w:pPr>
        <w:pStyle w:val="ConsPlusNormal"/>
        <w:spacing w:before="220"/>
        <w:ind w:firstLine="540"/>
        <w:jc w:val="both"/>
      </w:pPr>
      <w:r>
        <w:t>1) копию утвержденной муниципальной программы, предусматривающей мероприятия,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rsidR="005B1CF6" w:rsidRDefault="005B1CF6">
      <w:pPr>
        <w:pStyle w:val="ConsPlusNormal"/>
        <w:spacing w:before="220"/>
        <w:ind w:firstLine="540"/>
        <w:jc w:val="both"/>
      </w:pPr>
      <w:r>
        <w:t xml:space="preserve">2) выписку из решения представительного органа муниципального образования о местном бюджете, подтверждающую финансирование реализации мероприятия в объеме, предусмотренном </w:t>
      </w:r>
      <w:hyperlink w:anchor="P11188" w:history="1">
        <w:r>
          <w:rPr>
            <w:color w:val="0000FF"/>
          </w:rPr>
          <w:t>подпунктом 2 пункта 6</w:t>
        </w:r>
      </w:hyperlink>
      <w:r>
        <w:t xml:space="preserve"> настоящего Положения.</w:t>
      </w:r>
    </w:p>
    <w:p w:rsidR="005B1CF6" w:rsidRDefault="005B1CF6">
      <w:pPr>
        <w:pStyle w:val="ConsPlusNormal"/>
        <w:spacing w:before="220"/>
        <w:ind w:firstLine="540"/>
        <w:jc w:val="both"/>
      </w:pPr>
      <w:r>
        <w:t>Уполномоченный орган местного самоуправления несет ответственность за достоверность информации, содержащейся в указанных документах.</w:t>
      </w:r>
    </w:p>
    <w:p w:rsidR="005B1CF6" w:rsidRDefault="005B1CF6">
      <w:pPr>
        <w:pStyle w:val="ConsPlusNormal"/>
        <w:jc w:val="both"/>
      </w:pPr>
    </w:p>
    <w:p w:rsidR="005B1CF6" w:rsidRDefault="005B1CF6">
      <w:pPr>
        <w:pStyle w:val="ConsPlusTitle"/>
        <w:jc w:val="center"/>
        <w:outlineLvl w:val="1"/>
      </w:pPr>
      <w:r>
        <w:t>VII. Осуществление контроля за целевым</w:t>
      </w:r>
    </w:p>
    <w:p w:rsidR="005B1CF6" w:rsidRDefault="005B1CF6">
      <w:pPr>
        <w:pStyle w:val="ConsPlusTitle"/>
        <w:jc w:val="center"/>
      </w:pPr>
      <w:r>
        <w:t>использованием субсидий</w:t>
      </w:r>
    </w:p>
    <w:p w:rsidR="005B1CF6" w:rsidRDefault="005B1CF6">
      <w:pPr>
        <w:pStyle w:val="ConsPlusNormal"/>
        <w:jc w:val="both"/>
      </w:pPr>
    </w:p>
    <w:p w:rsidR="005B1CF6" w:rsidRDefault="005B1CF6">
      <w:pPr>
        <w:pStyle w:val="ConsPlusNormal"/>
        <w:ind w:firstLine="540"/>
        <w:jc w:val="both"/>
      </w:pPr>
      <w:r>
        <w:t>30. Органы местного самоуправления представляют в министерство отчетность в порядке и сроки, которые предусмотрены соглашениями.</w:t>
      </w:r>
    </w:p>
    <w:p w:rsidR="005B1CF6" w:rsidRDefault="005B1CF6">
      <w:pPr>
        <w:pStyle w:val="ConsPlusNormal"/>
        <w:jc w:val="both"/>
      </w:pPr>
    </w:p>
    <w:p w:rsidR="005B1CF6" w:rsidRDefault="005B1CF6">
      <w:pPr>
        <w:pStyle w:val="ConsPlusNormal"/>
        <w:ind w:firstLine="540"/>
        <w:jc w:val="both"/>
      </w:pPr>
      <w:r>
        <w:t>31. Показателем результативности использования субсидии является количество приобретенных передвижных многофункциональных культурных центров (автоклубов) для обслуживания сельского населения.</w:t>
      </w:r>
    </w:p>
    <w:p w:rsidR="005B1CF6" w:rsidRDefault="005B1CF6">
      <w:pPr>
        <w:pStyle w:val="ConsPlusNormal"/>
        <w:spacing w:before="220"/>
        <w:ind w:firstLine="540"/>
        <w:jc w:val="both"/>
      </w:pPr>
      <w:r>
        <w:t>Оценка достижения значения показателя результативности использования субсидииосуществляется министерством на основании анализа отчетности, представленной органами местного самоуправления.</w:t>
      </w:r>
    </w:p>
    <w:p w:rsidR="005B1CF6" w:rsidRDefault="005B1CF6">
      <w:pPr>
        <w:pStyle w:val="ConsPlusNormal"/>
        <w:spacing w:before="220"/>
        <w:ind w:firstLine="540"/>
        <w:jc w:val="both"/>
      </w:pPr>
      <w:r>
        <w:t>32. Контроль за целевым использованием средств субсидии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33. При выявлении факта нецелевого использования средств субсидии орган местного самоуправления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rsidR="005B1CF6" w:rsidRDefault="005B1CF6">
      <w:pPr>
        <w:pStyle w:val="ConsPlusNormal"/>
        <w:spacing w:before="220"/>
        <w:ind w:firstLine="540"/>
        <w:jc w:val="both"/>
      </w:pPr>
      <w:r>
        <w:t>В случае нецелевого использования субсидии органом местного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5B1CF6" w:rsidRDefault="005B1CF6">
      <w:pPr>
        <w:pStyle w:val="ConsPlusNormal"/>
        <w:spacing w:before="220"/>
        <w:ind w:firstLine="540"/>
        <w:jc w:val="both"/>
      </w:pPr>
      <w:r>
        <w:t>34.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общими правилами.</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1</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из областного бюджета</w:t>
      </w:r>
    </w:p>
    <w:p w:rsidR="005B1CF6" w:rsidRDefault="005B1CF6">
      <w:pPr>
        <w:pStyle w:val="ConsPlusNormal"/>
        <w:jc w:val="right"/>
      </w:pPr>
      <w:r>
        <w:t>бюджетам муниципальных районов</w:t>
      </w:r>
    </w:p>
    <w:p w:rsidR="005B1CF6" w:rsidRDefault="005B1CF6">
      <w:pPr>
        <w:pStyle w:val="ConsPlusNormal"/>
        <w:jc w:val="right"/>
      </w:pPr>
      <w:r>
        <w:t>и муниципальных округов Архангельской</w:t>
      </w:r>
    </w:p>
    <w:p w:rsidR="005B1CF6" w:rsidRDefault="005B1CF6">
      <w:pPr>
        <w:pStyle w:val="ConsPlusNormal"/>
        <w:jc w:val="right"/>
      </w:pPr>
      <w:r>
        <w:t>области на поддержку отрасли культуры</w:t>
      </w:r>
    </w:p>
    <w:p w:rsidR="005B1CF6" w:rsidRDefault="005B1CF6">
      <w:pPr>
        <w:pStyle w:val="ConsPlusNormal"/>
        <w:jc w:val="right"/>
      </w:pPr>
      <w:r>
        <w:t>в части реализации мероприятия,</w:t>
      </w:r>
    </w:p>
    <w:p w:rsidR="005B1CF6" w:rsidRDefault="005B1CF6">
      <w:pPr>
        <w:pStyle w:val="ConsPlusNormal"/>
        <w:jc w:val="right"/>
      </w:pPr>
      <w:r>
        <w:t>направленного на обеспечение учреждений</w:t>
      </w:r>
    </w:p>
    <w:p w:rsidR="005B1CF6" w:rsidRDefault="005B1CF6">
      <w:pPr>
        <w:pStyle w:val="ConsPlusNormal"/>
        <w:jc w:val="right"/>
      </w:pPr>
      <w:r>
        <w:t>культуры специализированным</w:t>
      </w:r>
    </w:p>
    <w:p w:rsidR="005B1CF6" w:rsidRDefault="005B1CF6">
      <w:pPr>
        <w:pStyle w:val="ConsPlusNormal"/>
        <w:jc w:val="right"/>
      </w:pPr>
      <w:r>
        <w:t>автотранспортом для обслуживания</w:t>
      </w:r>
    </w:p>
    <w:p w:rsidR="005B1CF6" w:rsidRDefault="005B1CF6">
      <w:pPr>
        <w:pStyle w:val="ConsPlusNormal"/>
        <w:jc w:val="right"/>
      </w:pPr>
      <w:r>
        <w:t>населения, в том числе сельского</w:t>
      </w:r>
    </w:p>
    <w:p w:rsidR="005B1CF6" w:rsidRDefault="005B1CF6">
      <w:pPr>
        <w:pStyle w:val="ConsPlusNormal"/>
        <w:jc w:val="right"/>
      </w:pPr>
      <w:r>
        <w:t>населения, в целях реализации</w:t>
      </w:r>
    </w:p>
    <w:p w:rsidR="005B1CF6" w:rsidRDefault="005B1CF6">
      <w:pPr>
        <w:pStyle w:val="ConsPlusNormal"/>
        <w:jc w:val="right"/>
      </w:pPr>
      <w:r>
        <w:t>национального проекта "Культура"</w:t>
      </w:r>
    </w:p>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268" w:name="P11307"/>
      <w:bookmarkEnd w:id="268"/>
      <w:r>
        <w:t xml:space="preserve">                                  ЗАЯВКА</w:t>
      </w:r>
    </w:p>
    <w:p w:rsidR="005B1CF6" w:rsidRDefault="005B1CF6">
      <w:pPr>
        <w:pStyle w:val="ConsPlusNonformat"/>
        <w:jc w:val="both"/>
      </w:pPr>
      <w:r>
        <w:t xml:space="preserve">             на участие в конкурсе на предоставление субсидий</w:t>
      </w:r>
    </w:p>
    <w:p w:rsidR="005B1CF6" w:rsidRDefault="005B1CF6">
      <w:pPr>
        <w:pStyle w:val="ConsPlusNonformat"/>
        <w:jc w:val="both"/>
      </w:pPr>
      <w:r>
        <w:t xml:space="preserve">           из областного бюджета бюджетам муниципальных районов</w:t>
      </w:r>
    </w:p>
    <w:p w:rsidR="005B1CF6" w:rsidRDefault="005B1CF6">
      <w:pPr>
        <w:pStyle w:val="ConsPlusNonformat"/>
        <w:jc w:val="both"/>
      </w:pPr>
      <w:r>
        <w:t xml:space="preserve">               и муниципальных округов Архангельской области</w:t>
      </w:r>
    </w:p>
    <w:p w:rsidR="005B1CF6" w:rsidRDefault="005B1CF6">
      <w:pPr>
        <w:pStyle w:val="ConsPlusNonformat"/>
        <w:jc w:val="both"/>
      </w:pPr>
      <w:r>
        <w:t xml:space="preserve">             на поддержку отрасли культуры в части реализации</w:t>
      </w:r>
    </w:p>
    <w:p w:rsidR="005B1CF6" w:rsidRDefault="005B1CF6">
      <w:pPr>
        <w:pStyle w:val="ConsPlusNonformat"/>
        <w:jc w:val="both"/>
      </w:pPr>
      <w:r>
        <w:t xml:space="preserve">           мероприятия, направленного на обеспечение учреждений</w:t>
      </w:r>
    </w:p>
    <w:p w:rsidR="005B1CF6" w:rsidRDefault="005B1CF6">
      <w:pPr>
        <w:pStyle w:val="ConsPlusNonformat"/>
        <w:jc w:val="both"/>
      </w:pPr>
      <w:r>
        <w:t xml:space="preserve">                культуры специализированным автотранспортом</w:t>
      </w:r>
    </w:p>
    <w:p w:rsidR="005B1CF6" w:rsidRDefault="005B1CF6">
      <w:pPr>
        <w:pStyle w:val="ConsPlusNonformat"/>
        <w:jc w:val="both"/>
      </w:pPr>
      <w:r>
        <w:t xml:space="preserve">             для обслуживания населения, в том числе сельского</w:t>
      </w:r>
    </w:p>
    <w:p w:rsidR="005B1CF6" w:rsidRDefault="005B1CF6">
      <w:pPr>
        <w:pStyle w:val="ConsPlusNonformat"/>
        <w:jc w:val="both"/>
      </w:pPr>
      <w:r>
        <w:t xml:space="preserve">                населения, в целях реализации национального</w:t>
      </w:r>
    </w:p>
    <w:p w:rsidR="005B1CF6" w:rsidRDefault="005B1CF6">
      <w:pPr>
        <w:pStyle w:val="ConsPlusNonformat"/>
        <w:jc w:val="both"/>
      </w:pPr>
      <w:r>
        <w:t xml:space="preserve">                            проекта "Культура"</w:t>
      </w:r>
    </w:p>
    <w:p w:rsidR="005B1CF6" w:rsidRDefault="005B1CF6">
      <w:pPr>
        <w:pStyle w:val="ConsPlusNonformat"/>
        <w:jc w:val="both"/>
      </w:pPr>
    </w:p>
    <w:p w:rsidR="005B1CF6" w:rsidRDefault="005B1CF6">
      <w:pPr>
        <w:pStyle w:val="ConsPlusNonformat"/>
        <w:jc w:val="both"/>
      </w:pPr>
      <w:r>
        <w:t xml:space="preserve">    Изучив   Положение   о   порядке  и  условиях  проведения  конкурса  на</w:t>
      </w:r>
    </w:p>
    <w:p w:rsidR="005B1CF6" w:rsidRDefault="005B1CF6">
      <w:pPr>
        <w:pStyle w:val="ConsPlusNonformat"/>
        <w:jc w:val="both"/>
      </w:pPr>
      <w:r>
        <w:t>предоставление   субсидий  из  областного  бюджета  бюджетам  муниципальных</w:t>
      </w:r>
    </w:p>
    <w:p w:rsidR="005B1CF6" w:rsidRDefault="005B1CF6">
      <w:pPr>
        <w:pStyle w:val="ConsPlusNonformat"/>
        <w:jc w:val="both"/>
      </w:pPr>
      <w:r>
        <w:t>районов  и муниципальных округов Архангельской области на поддержку отрасли</w:t>
      </w:r>
    </w:p>
    <w:p w:rsidR="005B1CF6" w:rsidRDefault="005B1CF6">
      <w:pPr>
        <w:pStyle w:val="ConsPlusNonformat"/>
        <w:jc w:val="both"/>
      </w:pPr>
      <w:r>
        <w:t>культуры  в  части  реализации  мероприятия,  направленного  на обеспечение</w:t>
      </w:r>
    </w:p>
    <w:p w:rsidR="005B1CF6" w:rsidRDefault="005B1CF6">
      <w:pPr>
        <w:pStyle w:val="ConsPlusNonformat"/>
        <w:jc w:val="both"/>
      </w:pPr>
      <w:r>
        <w:t>учреждений  культуры  специализированным  автотранспортом  для обслуживания</w:t>
      </w:r>
    </w:p>
    <w:p w:rsidR="005B1CF6" w:rsidRDefault="005B1CF6">
      <w:pPr>
        <w:pStyle w:val="ConsPlusNonformat"/>
        <w:jc w:val="both"/>
      </w:pPr>
      <w:r>
        <w:t>населения,   в   том   числе   сельского   населения,  в  целях  реализации</w:t>
      </w:r>
    </w:p>
    <w:p w:rsidR="005B1CF6" w:rsidRDefault="005B1CF6">
      <w:pPr>
        <w:pStyle w:val="ConsPlusNonformat"/>
        <w:jc w:val="both"/>
      </w:pPr>
      <w:r>
        <w:t>национального проекта "Культура", утвержденное постановлением Правительства</w:t>
      </w:r>
    </w:p>
    <w:p w:rsidR="005B1CF6" w:rsidRDefault="005B1CF6">
      <w:pPr>
        <w:pStyle w:val="ConsPlusNonformat"/>
        <w:jc w:val="both"/>
      </w:pPr>
      <w:r>
        <w:t>Архангельской области от 12 октября 2012 года N 461-пп 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(наименование муниципального образования)</w:t>
      </w:r>
    </w:p>
    <w:p w:rsidR="005B1CF6" w:rsidRDefault="005B1CF6">
      <w:pPr>
        <w:pStyle w:val="ConsPlusNonformat"/>
        <w:jc w:val="both"/>
      </w:pPr>
      <w:r>
        <w:t>в лице ____________________________________________________________________</w:t>
      </w:r>
    </w:p>
    <w:p w:rsidR="005B1CF6" w:rsidRDefault="005B1CF6">
      <w:pPr>
        <w:pStyle w:val="ConsPlusNonformat"/>
        <w:jc w:val="both"/>
      </w:pPr>
      <w:r>
        <w:t xml:space="preserve">                (наименование должности и Ф.И.О. руководителя)</w:t>
      </w:r>
    </w:p>
    <w:p w:rsidR="005B1CF6" w:rsidRDefault="005B1CF6">
      <w:pPr>
        <w:pStyle w:val="ConsPlusNonformat"/>
        <w:jc w:val="both"/>
      </w:pPr>
      <w:r>
        <w:t>(далее - заявитель) сообщает о согласии участвовать в конкурсе на условиях,</w:t>
      </w:r>
    </w:p>
    <w:p w:rsidR="005B1CF6" w:rsidRDefault="005B1CF6">
      <w:pPr>
        <w:pStyle w:val="ConsPlusNonformat"/>
        <w:jc w:val="both"/>
      </w:pPr>
      <w:r>
        <w:t>установленных  указанным  Положением,  и  направляет  настоящую  заявку  на</w:t>
      </w:r>
    </w:p>
    <w:p w:rsidR="005B1CF6" w:rsidRDefault="005B1CF6">
      <w:pPr>
        <w:pStyle w:val="ConsPlusNonformat"/>
        <w:jc w:val="both"/>
      </w:pPr>
      <w:r>
        <w:t>участие  в  конкурсе  на  предоставление  субсидий  из  областного  бюджета</w:t>
      </w:r>
    </w:p>
    <w:p w:rsidR="005B1CF6" w:rsidRDefault="005B1CF6">
      <w:pPr>
        <w:pStyle w:val="ConsPlusNonformat"/>
        <w:jc w:val="both"/>
      </w:pPr>
      <w:r>
        <w:t>бюджетам   муниципальных  районов  и  муниципальных  округов  Архангельской</w:t>
      </w:r>
    </w:p>
    <w:p w:rsidR="005B1CF6" w:rsidRDefault="005B1CF6">
      <w:pPr>
        <w:pStyle w:val="ConsPlusNonformat"/>
        <w:jc w:val="both"/>
      </w:pPr>
      <w:r>
        <w:t>области  на  поддержку  отрасли  культуры  в части реализации мероприятия в</w:t>
      </w:r>
    </w:p>
    <w:p w:rsidR="005B1CF6" w:rsidRDefault="005B1CF6">
      <w:pPr>
        <w:pStyle w:val="ConsPlusNonformat"/>
        <w:jc w:val="both"/>
      </w:pPr>
      <w:r>
        <w:t>рамках   региональной   составляющей   федерального   проекта  "Обеспечение</w:t>
      </w:r>
    </w:p>
    <w:p w:rsidR="005B1CF6" w:rsidRDefault="005B1CF6">
      <w:pPr>
        <w:pStyle w:val="ConsPlusNonformat"/>
        <w:jc w:val="both"/>
      </w:pPr>
      <w:r>
        <w:t>качественно  нового  уровня  развития  инфраструктуры культуры ("Культурная</w:t>
      </w:r>
    </w:p>
    <w:p w:rsidR="005B1CF6" w:rsidRDefault="005B1CF6">
      <w:pPr>
        <w:pStyle w:val="ConsPlusNonformat"/>
        <w:jc w:val="both"/>
      </w:pPr>
      <w:r>
        <w:t>среда")",     направленного     на    обеспечение    учреждений    культуры</w:t>
      </w:r>
    </w:p>
    <w:p w:rsidR="005B1CF6" w:rsidRDefault="005B1CF6">
      <w:pPr>
        <w:pStyle w:val="ConsPlusNonformat"/>
        <w:jc w:val="both"/>
      </w:pPr>
      <w:r>
        <w:t>специализированным  автотранспортом для обслуживания населения, в том числе</w:t>
      </w:r>
    </w:p>
    <w:p w:rsidR="005B1CF6" w:rsidRDefault="005B1CF6">
      <w:pPr>
        <w:pStyle w:val="ConsPlusNonformat"/>
        <w:jc w:val="both"/>
      </w:pPr>
      <w:r>
        <w:t>сельского населения (далее - заявка).</w:t>
      </w:r>
    </w:p>
    <w:p w:rsidR="005B1CF6" w:rsidRDefault="005B1CF6">
      <w:pPr>
        <w:pStyle w:val="ConsPlusNonformat"/>
        <w:jc w:val="both"/>
      </w:pPr>
      <w:r>
        <w:t xml:space="preserve">    1. Юридический адрес муниципального образования Архангельской области:</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w:t>
      </w:r>
    </w:p>
    <w:p w:rsidR="005B1CF6" w:rsidRDefault="005B1CF6">
      <w:pPr>
        <w:pStyle w:val="ConsPlusNonformat"/>
        <w:jc w:val="both"/>
      </w:pPr>
      <w:r>
        <w:t xml:space="preserve">    2.   Должность   и  фамилия,  имя,  отчество  лица,  ответственного  за</w:t>
      </w:r>
    </w:p>
    <w:p w:rsidR="005B1CF6" w:rsidRDefault="005B1CF6">
      <w:pPr>
        <w:pStyle w:val="ConsPlusNonformat"/>
        <w:jc w:val="both"/>
      </w:pPr>
      <w:r>
        <w:t>реализацию  мероприятия  муниципальной программы, и его контактные телефоны</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3.  Сведения  о  запрашиваемой субсидии на поддержку отрасли культуры в</w:t>
      </w:r>
    </w:p>
    <w:p w:rsidR="005B1CF6" w:rsidRDefault="005B1CF6">
      <w:pPr>
        <w:pStyle w:val="ConsPlusNonformat"/>
        <w:jc w:val="both"/>
      </w:pPr>
      <w:r>
        <w:t>части  реализации  мероприятия,  направленного  на  обеспечение  учреждений</w:t>
      </w:r>
    </w:p>
    <w:p w:rsidR="005B1CF6" w:rsidRDefault="005B1CF6">
      <w:pPr>
        <w:pStyle w:val="ConsPlusNonformat"/>
        <w:jc w:val="both"/>
      </w:pPr>
      <w:r>
        <w:t>культуры  специализированным  автотранспортом для обслуживания населения, в</w:t>
      </w:r>
    </w:p>
    <w:p w:rsidR="005B1CF6" w:rsidRDefault="005B1CF6">
      <w:pPr>
        <w:pStyle w:val="ConsPlusNonformat"/>
        <w:jc w:val="both"/>
      </w:pPr>
      <w:r>
        <w:t>том  числе  сельского  населения,  в целях реализации национального проекта</w:t>
      </w:r>
    </w:p>
    <w:p w:rsidR="005B1CF6" w:rsidRDefault="005B1CF6">
      <w:pPr>
        <w:pStyle w:val="ConsPlusNonformat"/>
        <w:jc w:val="both"/>
      </w:pPr>
      <w:r>
        <w:t>"Культура":</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701"/>
        <w:gridCol w:w="1418"/>
        <w:gridCol w:w="1276"/>
        <w:gridCol w:w="1417"/>
        <w:gridCol w:w="1153"/>
      </w:tblGrid>
      <w:tr w:rsidR="005B1CF6">
        <w:tc>
          <w:tcPr>
            <w:tcW w:w="2041" w:type="dxa"/>
            <w:vMerge w:val="restart"/>
          </w:tcPr>
          <w:p w:rsidR="005B1CF6" w:rsidRDefault="005B1CF6">
            <w:pPr>
              <w:pStyle w:val="ConsPlusNormal"/>
              <w:jc w:val="center"/>
            </w:pPr>
            <w:r>
              <w:t>Категория автоклуба (описание автоклубов по категориям в Приложении N 1 к методическим рекомендациям Минкультуры России по приобретению многофункционального передвижного культурного центра (автоклуба) в рамках федерального проекта "Культурная среда")</w:t>
            </w:r>
          </w:p>
        </w:tc>
        <w:tc>
          <w:tcPr>
            <w:tcW w:w="1701" w:type="dxa"/>
            <w:vMerge w:val="restart"/>
          </w:tcPr>
          <w:p w:rsidR="005B1CF6" w:rsidRDefault="005B1CF6">
            <w:pPr>
              <w:pStyle w:val="ConsPlusNormal"/>
              <w:jc w:val="center"/>
            </w:pPr>
            <w:r>
              <w:t>Стоимость автоклуба с учетом минимальной комплектации аудио-светового и визуального оборудования, с НДС 20%, без стоимости доставки, тысяч рублей</w:t>
            </w:r>
          </w:p>
        </w:tc>
        <w:tc>
          <w:tcPr>
            <w:tcW w:w="5264" w:type="dxa"/>
            <w:gridSpan w:val="4"/>
          </w:tcPr>
          <w:p w:rsidR="005B1CF6" w:rsidRDefault="005B1CF6">
            <w:pPr>
              <w:pStyle w:val="ConsPlusNormal"/>
              <w:jc w:val="center"/>
            </w:pPr>
            <w:r>
              <w:t>Очередной финансовый год</w:t>
            </w:r>
          </w:p>
        </w:tc>
      </w:tr>
      <w:tr w:rsidR="005B1CF6">
        <w:tc>
          <w:tcPr>
            <w:tcW w:w="2041" w:type="dxa"/>
            <w:vMerge/>
          </w:tcPr>
          <w:p w:rsidR="005B1CF6" w:rsidRDefault="005B1CF6">
            <w:pPr>
              <w:spacing w:after="1" w:line="0" w:lineRule="atLeast"/>
            </w:pPr>
          </w:p>
        </w:tc>
        <w:tc>
          <w:tcPr>
            <w:tcW w:w="1701" w:type="dxa"/>
            <w:vMerge/>
          </w:tcPr>
          <w:p w:rsidR="005B1CF6" w:rsidRDefault="005B1CF6">
            <w:pPr>
              <w:spacing w:after="1" w:line="0" w:lineRule="atLeast"/>
            </w:pPr>
          </w:p>
        </w:tc>
        <w:tc>
          <w:tcPr>
            <w:tcW w:w="5264" w:type="dxa"/>
            <w:gridSpan w:val="4"/>
          </w:tcPr>
          <w:p w:rsidR="005B1CF6" w:rsidRDefault="005B1CF6">
            <w:pPr>
              <w:pStyle w:val="ConsPlusNormal"/>
              <w:jc w:val="center"/>
            </w:pPr>
            <w:r>
              <w:t>20 ___ год (тыс. руб.)</w:t>
            </w:r>
          </w:p>
        </w:tc>
      </w:tr>
      <w:tr w:rsidR="005B1CF6">
        <w:tc>
          <w:tcPr>
            <w:tcW w:w="2041" w:type="dxa"/>
            <w:vMerge/>
          </w:tcPr>
          <w:p w:rsidR="005B1CF6" w:rsidRDefault="005B1CF6">
            <w:pPr>
              <w:spacing w:after="1" w:line="0" w:lineRule="atLeast"/>
            </w:pPr>
          </w:p>
        </w:tc>
        <w:tc>
          <w:tcPr>
            <w:tcW w:w="1701" w:type="dxa"/>
            <w:vMerge/>
          </w:tcPr>
          <w:p w:rsidR="005B1CF6" w:rsidRDefault="005B1CF6">
            <w:pPr>
              <w:spacing w:after="1" w:line="0" w:lineRule="atLeast"/>
            </w:pPr>
          </w:p>
        </w:tc>
        <w:tc>
          <w:tcPr>
            <w:tcW w:w="1418" w:type="dxa"/>
            <w:vMerge w:val="restart"/>
          </w:tcPr>
          <w:p w:rsidR="005B1CF6" w:rsidRDefault="005B1CF6">
            <w:pPr>
              <w:pStyle w:val="ConsPlusNormal"/>
              <w:jc w:val="center"/>
            </w:pPr>
            <w:r>
              <w:t>объем средств за счет всех источников финансирования</w:t>
            </w:r>
          </w:p>
        </w:tc>
        <w:tc>
          <w:tcPr>
            <w:tcW w:w="3846" w:type="dxa"/>
            <w:gridSpan w:val="3"/>
          </w:tcPr>
          <w:p w:rsidR="005B1CF6" w:rsidRDefault="005B1CF6">
            <w:pPr>
              <w:pStyle w:val="ConsPlusNormal"/>
              <w:jc w:val="center"/>
            </w:pPr>
            <w:r>
              <w:t>в том числе</w:t>
            </w:r>
          </w:p>
        </w:tc>
      </w:tr>
      <w:tr w:rsidR="005B1CF6">
        <w:tc>
          <w:tcPr>
            <w:tcW w:w="2041" w:type="dxa"/>
            <w:vMerge/>
          </w:tcPr>
          <w:p w:rsidR="005B1CF6" w:rsidRDefault="005B1CF6">
            <w:pPr>
              <w:spacing w:after="1" w:line="0" w:lineRule="atLeast"/>
            </w:pPr>
          </w:p>
        </w:tc>
        <w:tc>
          <w:tcPr>
            <w:tcW w:w="1701" w:type="dxa"/>
            <w:vMerge/>
          </w:tcPr>
          <w:p w:rsidR="005B1CF6" w:rsidRDefault="005B1CF6">
            <w:pPr>
              <w:spacing w:after="1" w:line="0" w:lineRule="atLeast"/>
            </w:pPr>
          </w:p>
        </w:tc>
        <w:tc>
          <w:tcPr>
            <w:tcW w:w="1418" w:type="dxa"/>
            <w:vMerge/>
          </w:tcPr>
          <w:p w:rsidR="005B1CF6" w:rsidRDefault="005B1CF6">
            <w:pPr>
              <w:spacing w:after="1" w:line="0" w:lineRule="atLeast"/>
            </w:pPr>
          </w:p>
        </w:tc>
        <w:tc>
          <w:tcPr>
            <w:tcW w:w="1276" w:type="dxa"/>
          </w:tcPr>
          <w:p w:rsidR="005B1CF6" w:rsidRDefault="005B1CF6">
            <w:pPr>
              <w:pStyle w:val="ConsPlusNormal"/>
              <w:jc w:val="center"/>
            </w:pPr>
            <w:r>
              <w:t>за счет средств федерального бюджета</w:t>
            </w:r>
          </w:p>
        </w:tc>
        <w:tc>
          <w:tcPr>
            <w:tcW w:w="1417" w:type="dxa"/>
          </w:tcPr>
          <w:p w:rsidR="005B1CF6" w:rsidRDefault="005B1CF6">
            <w:pPr>
              <w:pStyle w:val="ConsPlusNormal"/>
              <w:jc w:val="center"/>
            </w:pPr>
            <w:r>
              <w:t>за счет средств субъекта Российской Федерации</w:t>
            </w:r>
          </w:p>
        </w:tc>
        <w:tc>
          <w:tcPr>
            <w:tcW w:w="1153" w:type="dxa"/>
          </w:tcPr>
          <w:p w:rsidR="005B1CF6" w:rsidRDefault="005B1CF6">
            <w:pPr>
              <w:pStyle w:val="ConsPlusNormal"/>
              <w:jc w:val="center"/>
            </w:pPr>
            <w:r>
              <w:t>за счет средств местного бюджета</w:t>
            </w:r>
          </w:p>
        </w:tc>
      </w:tr>
      <w:tr w:rsidR="005B1CF6">
        <w:tc>
          <w:tcPr>
            <w:tcW w:w="2041" w:type="dxa"/>
          </w:tcPr>
          <w:p w:rsidR="005B1CF6" w:rsidRDefault="005B1CF6">
            <w:pPr>
              <w:pStyle w:val="ConsPlusNormal"/>
              <w:jc w:val="center"/>
            </w:pPr>
            <w:r>
              <w:t>1</w:t>
            </w:r>
          </w:p>
        </w:tc>
        <w:tc>
          <w:tcPr>
            <w:tcW w:w="1701" w:type="dxa"/>
          </w:tcPr>
          <w:p w:rsidR="005B1CF6" w:rsidRDefault="005B1CF6">
            <w:pPr>
              <w:pStyle w:val="ConsPlusNormal"/>
              <w:jc w:val="center"/>
            </w:pPr>
            <w:r>
              <w:t>2</w:t>
            </w:r>
          </w:p>
        </w:tc>
        <w:tc>
          <w:tcPr>
            <w:tcW w:w="1418" w:type="dxa"/>
          </w:tcPr>
          <w:p w:rsidR="005B1CF6" w:rsidRDefault="005B1CF6">
            <w:pPr>
              <w:pStyle w:val="ConsPlusNormal"/>
              <w:jc w:val="center"/>
            </w:pPr>
            <w:r>
              <w:t>3</w:t>
            </w:r>
          </w:p>
        </w:tc>
        <w:tc>
          <w:tcPr>
            <w:tcW w:w="1276" w:type="dxa"/>
          </w:tcPr>
          <w:p w:rsidR="005B1CF6" w:rsidRDefault="005B1CF6">
            <w:pPr>
              <w:pStyle w:val="ConsPlusNormal"/>
              <w:jc w:val="center"/>
            </w:pPr>
            <w:r>
              <w:t>4</w:t>
            </w:r>
          </w:p>
        </w:tc>
        <w:tc>
          <w:tcPr>
            <w:tcW w:w="1417" w:type="dxa"/>
          </w:tcPr>
          <w:p w:rsidR="005B1CF6" w:rsidRDefault="005B1CF6">
            <w:pPr>
              <w:pStyle w:val="ConsPlusNormal"/>
              <w:jc w:val="center"/>
            </w:pPr>
            <w:r>
              <w:t>5</w:t>
            </w:r>
          </w:p>
        </w:tc>
        <w:tc>
          <w:tcPr>
            <w:tcW w:w="1153" w:type="dxa"/>
          </w:tcPr>
          <w:p w:rsidR="005B1CF6" w:rsidRDefault="005B1CF6">
            <w:pPr>
              <w:pStyle w:val="ConsPlusNormal"/>
              <w:jc w:val="center"/>
            </w:pPr>
            <w:r>
              <w:t>6</w:t>
            </w:r>
          </w:p>
        </w:tc>
      </w:tr>
      <w:tr w:rsidR="005B1CF6">
        <w:tc>
          <w:tcPr>
            <w:tcW w:w="2041" w:type="dxa"/>
          </w:tcPr>
          <w:p w:rsidR="005B1CF6" w:rsidRDefault="005B1CF6">
            <w:pPr>
              <w:pStyle w:val="ConsPlusNormal"/>
            </w:pPr>
          </w:p>
        </w:tc>
        <w:tc>
          <w:tcPr>
            <w:tcW w:w="1701" w:type="dxa"/>
          </w:tcPr>
          <w:p w:rsidR="005B1CF6" w:rsidRDefault="005B1CF6">
            <w:pPr>
              <w:pStyle w:val="ConsPlusNormal"/>
            </w:pPr>
          </w:p>
        </w:tc>
        <w:tc>
          <w:tcPr>
            <w:tcW w:w="1418" w:type="dxa"/>
          </w:tcPr>
          <w:p w:rsidR="005B1CF6" w:rsidRDefault="005B1CF6">
            <w:pPr>
              <w:pStyle w:val="ConsPlusNormal"/>
            </w:pPr>
          </w:p>
        </w:tc>
        <w:tc>
          <w:tcPr>
            <w:tcW w:w="1276" w:type="dxa"/>
          </w:tcPr>
          <w:p w:rsidR="005B1CF6" w:rsidRDefault="005B1CF6">
            <w:pPr>
              <w:pStyle w:val="ConsPlusNormal"/>
            </w:pPr>
          </w:p>
        </w:tc>
        <w:tc>
          <w:tcPr>
            <w:tcW w:w="1417" w:type="dxa"/>
          </w:tcPr>
          <w:p w:rsidR="005B1CF6" w:rsidRDefault="005B1CF6">
            <w:pPr>
              <w:pStyle w:val="ConsPlusNormal"/>
            </w:pPr>
          </w:p>
        </w:tc>
        <w:tc>
          <w:tcPr>
            <w:tcW w:w="1153"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4.  Сведения  о соответствии заявки условиям конкурса на предоставление</w:t>
      </w:r>
    </w:p>
    <w:p w:rsidR="005B1CF6" w:rsidRDefault="005B1CF6">
      <w:pPr>
        <w:pStyle w:val="ConsPlusNonformat"/>
        <w:jc w:val="both"/>
      </w:pPr>
      <w:r>
        <w:t>субсидий   из   областного   бюджета   бюджетам   муниципальных  районов  и</w:t>
      </w:r>
    </w:p>
    <w:p w:rsidR="005B1CF6" w:rsidRDefault="005B1CF6">
      <w:pPr>
        <w:pStyle w:val="ConsPlusNonformat"/>
        <w:jc w:val="both"/>
      </w:pPr>
      <w:r>
        <w:t>муниципальных округов Архангельской области на поддержку отрасли культуры в</w:t>
      </w:r>
    </w:p>
    <w:p w:rsidR="005B1CF6" w:rsidRDefault="005B1CF6">
      <w:pPr>
        <w:pStyle w:val="ConsPlusNonformat"/>
        <w:jc w:val="both"/>
      </w:pPr>
      <w:r>
        <w:t>части  реализации  мероприятия,  направленного  на  обеспечение  учреждений</w:t>
      </w:r>
    </w:p>
    <w:p w:rsidR="005B1CF6" w:rsidRDefault="005B1CF6">
      <w:pPr>
        <w:pStyle w:val="ConsPlusNonformat"/>
        <w:jc w:val="both"/>
      </w:pPr>
      <w:r>
        <w:t>культуры    специализированным    автотранспортом,   в   целях   реализации</w:t>
      </w:r>
    </w:p>
    <w:p w:rsidR="005B1CF6" w:rsidRDefault="005B1CF6">
      <w:pPr>
        <w:pStyle w:val="ConsPlusNonformat"/>
        <w:jc w:val="both"/>
      </w:pPr>
      <w:r>
        <w:t>национального проекта "Культура" и значении критериев:</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3118"/>
        <w:gridCol w:w="3402"/>
        <w:gridCol w:w="1957"/>
      </w:tblGrid>
      <w:tr w:rsidR="005B1CF6">
        <w:tc>
          <w:tcPr>
            <w:tcW w:w="540" w:type="dxa"/>
          </w:tcPr>
          <w:p w:rsidR="005B1CF6" w:rsidRDefault="005B1CF6">
            <w:pPr>
              <w:pStyle w:val="ConsPlusNormal"/>
              <w:jc w:val="center"/>
            </w:pPr>
            <w:r>
              <w:t>N п/п</w:t>
            </w:r>
          </w:p>
        </w:tc>
        <w:tc>
          <w:tcPr>
            <w:tcW w:w="3118" w:type="dxa"/>
          </w:tcPr>
          <w:p w:rsidR="005B1CF6" w:rsidRDefault="005B1CF6">
            <w:pPr>
              <w:pStyle w:val="ConsPlusNormal"/>
              <w:jc w:val="center"/>
            </w:pPr>
            <w:r>
              <w:t>Наименование условия/критерия</w:t>
            </w:r>
          </w:p>
        </w:tc>
        <w:tc>
          <w:tcPr>
            <w:tcW w:w="3402" w:type="dxa"/>
          </w:tcPr>
          <w:p w:rsidR="005B1CF6" w:rsidRDefault="005B1CF6">
            <w:pPr>
              <w:pStyle w:val="ConsPlusNormal"/>
              <w:jc w:val="center"/>
            </w:pPr>
            <w:r>
              <w:t>Содержание информации/единица измерения</w:t>
            </w:r>
          </w:p>
        </w:tc>
        <w:tc>
          <w:tcPr>
            <w:tcW w:w="1957" w:type="dxa"/>
          </w:tcPr>
          <w:p w:rsidR="005B1CF6" w:rsidRDefault="005B1CF6">
            <w:pPr>
              <w:pStyle w:val="ConsPlusNormal"/>
              <w:jc w:val="center"/>
            </w:pPr>
            <w:r>
              <w:t>Информация о значении показателя критерия с указанием исходных данных для расчета</w:t>
            </w:r>
          </w:p>
        </w:tc>
      </w:tr>
      <w:tr w:rsidR="005B1CF6">
        <w:tc>
          <w:tcPr>
            <w:tcW w:w="540" w:type="dxa"/>
          </w:tcPr>
          <w:p w:rsidR="005B1CF6" w:rsidRDefault="005B1CF6">
            <w:pPr>
              <w:pStyle w:val="ConsPlusNormal"/>
              <w:jc w:val="center"/>
            </w:pPr>
            <w:r>
              <w:t>1</w:t>
            </w:r>
          </w:p>
        </w:tc>
        <w:tc>
          <w:tcPr>
            <w:tcW w:w="3118" w:type="dxa"/>
          </w:tcPr>
          <w:p w:rsidR="005B1CF6" w:rsidRDefault="005B1CF6">
            <w:pPr>
              <w:pStyle w:val="ConsPlusNormal"/>
              <w:jc w:val="center"/>
            </w:pPr>
            <w:r>
              <w:t>2</w:t>
            </w:r>
          </w:p>
        </w:tc>
        <w:tc>
          <w:tcPr>
            <w:tcW w:w="3402" w:type="dxa"/>
          </w:tcPr>
          <w:p w:rsidR="005B1CF6" w:rsidRDefault="005B1CF6">
            <w:pPr>
              <w:pStyle w:val="ConsPlusNormal"/>
              <w:jc w:val="center"/>
            </w:pPr>
            <w:r>
              <w:t>3</w:t>
            </w:r>
          </w:p>
        </w:tc>
        <w:tc>
          <w:tcPr>
            <w:tcW w:w="1957" w:type="dxa"/>
          </w:tcPr>
          <w:p w:rsidR="005B1CF6" w:rsidRDefault="005B1CF6">
            <w:pPr>
              <w:pStyle w:val="ConsPlusNormal"/>
              <w:jc w:val="center"/>
            </w:pPr>
            <w:r>
              <w:t>4</w:t>
            </w:r>
          </w:p>
        </w:tc>
      </w:tr>
      <w:tr w:rsidR="005B1CF6">
        <w:tc>
          <w:tcPr>
            <w:tcW w:w="540" w:type="dxa"/>
          </w:tcPr>
          <w:p w:rsidR="005B1CF6" w:rsidRDefault="005B1CF6">
            <w:pPr>
              <w:pStyle w:val="ConsPlusNormal"/>
              <w:jc w:val="center"/>
            </w:pPr>
            <w:r>
              <w:t>1.</w:t>
            </w:r>
          </w:p>
        </w:tc>
        <w:tc>
          <w:tcPr>
            <w:tcW w:w="3118" w:type="dxa"/>
          </w:tcPr>
          <w:p w:rsidR="005B1CF6" w:rsidRDefault="005B1CF6">
            <w:pPr>
              <w:pStyle w:val="ConsPlusNormal"/>
            </w:pPr>
            <w:r>
              <w:t xml:space="preserve">Обеспеченность муниципального образования Архангельской области специализированным автотранспортом (автоклубом) для обслуживания населения в муниципальном районе в соответствии с Методическими </w:t>
            </w:r>
            <w:hyperlink r:id="rId812" w:history="1">
              <w:r>
                <w:rPr>
                  <w:color w:val="0000FF"/>
                </w:rPr>
                <w:t>рекомендациями</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2 августа 2017 года N Р-965</w:t>
            </w:r>
          </w:p>
        </w:tc>
        <w:tc>
          <w:tcPr>
            <w:tcW w:w="3402" w:type="dxa"/>
          </w:tcPr>
          <w:p w:rsidR="005B1CF6" w:rsidRDefault="005B1CF6">
            <w:pPr>
              <w:pStyle w:val="ConsPlusNormal"/>
              <w:jc w:val="center"/>
            </w:pPr>
            <w:r>
              <w:t>-</w:t>
            </w:r>
          </w:p>
        </w:tc>
        <w:tc>
          <w:tcPr>
            <w:tcW w:w="1957" w:type="dxa"/>
          </w:tcPr>
          <w:p w:rsidR="005B1CF6" w:rsidRDefault="005B1CF6">
            <w:pPr>
              <w:pStyle w:val="ConsPlusNormal"/>
              <w:jc w:val="center"/>
            </w:pPr>
            <w:r>
              <w:t>да/нет</w:t>
            </w:r>
          </w:p>
        </w:tc>
      </w:tr>
      <w:tr w:rsidR="005B1CF6">
        <w:tc>
          <w:tcPr>
            <w:tcW w:w="540" w:type="dxa"/>
          </w:tcPr>
          <w:p w:rsidR="005B1CF6" w:rsidRDefault="005B1CF6">
            <w:pPr>
              <w:pStyle w:val="ConsPlusNormal"/>
              <w:jc w:val="center"/>
            </w:pPr>
            <w:r>
              <w:t>2.</w:t>
            </w:r>
          </w:p>
        </w:tc>
        <w:tc>
          <w:tcPr>
            <w:tcW w:w="3118" w:type="dxa"/>
          </w:tcPr>
          <w:p w:rsidR="005B1CF6" w:rsidRDefault="005B1CF6">
            <w:pPr>
              <w:pStyle w:val="ConsPlusNormal"/>
            </w:pPr>
            <w:r>
              <w:t xml:space="preserve">Определение территории муниципального образования Архангельской области сухопутной территорией Арктической зоны Российской Федерации (далее - Арктическая зона) в соответствии с </w:t>
            </w:r>
            <w:hyperlink r:id="rId813" w:history="1">
              <w:r>
                <w:rPr>
                  <w:color w:val="0000FF"/>
                </w:rPr>
                <w:t>Указом</w:t>
              </w:r>
            </w:hyperlink>
            <w:r>
              <w:t xml:space="preserve"> Президента Российской Федерации от 2 мая 2014 года N 296</w:t>
            </w:r>
          </w:p>
        </w:tc>
        <w:tc>
          <w:tcPr>
            <w:tcW w:w="3402" w:type="dxa"/>
          </w:tcPr>
          <w:p w:rsidR="005B1CF6" w:rsidRDefault="005B1CF6">
            <w:pPr>
              <w:pStyle w:val="ConsPlusNormal"/>
              <w:jc w:val="center"/>
            </w:pPr>
            <w:r>
              <w:t>-</w:t>
            </w:r>
          </w:p>
        </w:tc>
        <w:tc>
          <w:tcPr>
            <w:tcW w:w="1957" w:type="dxa"/>
          </w:tcPr>
          <w:p w:rsidR="005B1CF6" w:rsidRDefault="005B1CF6">
            <w:pPr>
              <w:pStyle w:val="ConsPlusNormal"/>
              <w:jc w:val="center"/>
            </w:pPr>
            <w:r>
              <w:t>да/нет</w:t>
            </w:r>
          </w:p>
        </w:tc>
      </w:tr>
      <w:tr w:rsidR="005B1CF6">
        <w:tc>
          <w:tcPr>
            <w:tcW w:w="540" w:type="dxa"/>
          </w:tcPr>
          <w:p w:rsidR="005B1CF6" w:rsidRDefault="005B1CF6">
            <w:pPr>
              <w:pStyle w:val="ConsPlusNormal"/>
              <w:jc w:val="center"/>
            </w:pPr>
            <w:r>
              <w:t>3.</w:t>
            </w:r>
          </w:p>
        </w:tc>
        <w:tc>
          <w:tcPr>
            <w:tcW w:w="3118" w:type="dxa"/>
          </w:tcPr>
          <w:p w:rsidR="005B1CF6" w:rsidRDefault="005B1CF6">
            <w:pPr>
              <w:pStyle w:val="ConsPlusNormal"/>
            </w:pPr>
            <w:r>
              <w:t xml:space="preserve">Доля сельских населенных пунктов муниципального района и муниципального образования, не обеспеченных учреждениями культурно-досугового типа </w:t>
            </w:r>
            <w:hyperlink w:anchor="P11413" w:history="1">
              <w:r>
                <w:rPr>
                  <w:color w:val="0000FF"/>
                </w:rPr>
                <w:t>&lt;1&gt;</w:t>
              </w:r>
            </w:hyperlink>
          </w:p>
        </w:tc>
        <w:tc>
          <w:tcPr>
            <w:tcW w:w="3402" w:type="dxa"/>
          </w:tcPr>
          <w:p w:rsidR="005B1CF6" w:rsidRDefault="005B1CF6">
            <w:pPr>
              <w:pStyle w:val="ConsPlusNormal"/>
            </w:pPr>
            <w:r>
              <w:t xml:space="preserve">в данной графе указываются исходные данные для расчета значения показателя критерия: количество сельских населенных пунктов муниципального района и муниципального округа, обеспеченных учреждениями культурно-досугового типа (Одк); общее количество сельских населенных пунктов муниципального района и муниципального округа в соответствии с </w:t>
            </w:r>
            <w:hyperlink r:id="rId814" w:history="1">
              <w:r>
                <w:rPr>
                  <w:color w:val="0000FF"/>
                </w:rPr>
                <w:t>законом</w:t>
              </w:r>
            </w:hyperlink>
            <w:r>
              <w:t xml:space="preserve"> Архангельской области от 23 сентября 2004 года N 258-внеоч.-ОЗ (ред. от 29 сентября 2020 года) "О статусе и границах территорий муниципальных образований в Архангельской области" (принят Архангельским областным Собранием депутатов 23 сентября 2004 года) (Кнп), значения показателя в графе 4 настоящей таблицы указывается в процентах</w:t>
            </w:r>
          </w:p>
        </w:tc>
        <w:tc>
          <w:tcPr>
            <w:tcW w:w="1957" w:type="dxa"/>
          </w:tcPr>
          <w:p w:rsidR="005B1CF6" w:rsidRDefault="005B1CF6">
            <w:pPr>
              <w:pStyle w:val="ConsPlusNormal"/>
            </w:pPr>
          </w:p>
        </w:tc>
      </w:tr>
      <w:tr w:rsidR="005B1CF6">
        <w:tc>
          <w:tcPr>
            <w:tcW w:w="540" w:type="dxa"/>
          </w:tcPr>
          <w:p w:rsidR="005B1CF6" w:rsidRDefault="005B1CF6">
            <w:pPr>
              <w:pStyle w:val="ConsPlusNormal"/>
              <w:jc w:val="center"/>
            </w:pPr>
            <w:r>
              <w:t>4.</w:t>
            </w:r>
          </w:p>
        </w:tc>
        <w:tc>
          <w:tcPr>
            <w:tcW w:w="3118" w:type="dxa"/>
          </w:tcPr>
          <w:p w:rsidR="005B1CF6" w:rsidRDefault="005B1CF6">
            <w:pPr>
              <w:pStyle w:val="ConsPlusNormal"/>
            </w:pPr>
            <w:r>
              <w:t xml:space="preserve">Прирост посещений платных культурно-массовых мероприятий учреждений культурно-досугового типа муниципального образования Архангельской области по отношению к уровню 2017 года </w:t>
            </w:r>
            <w:hyperlink w:anchor="P11426" w:history="1">
              <w:r>
                <w:rPr>
                  <w:color w:val="0000FF"/>
                </w:rPr>
                <w:t>&lt;2&gt;</w:t>
              </w:r>
            </w:hyperlink>
          </w:p>
        </w:tc>
        <w:tc>
          <w:tcPr>
            <w:tcW w:w="3402" w:type="dxa"/>
          </w:tcPr>
          <w:p w:rsidR="005B1CF6" w:rsidRDefault="005B1CF6">
            <w:pPr>
              <w:pStyle w:val="ConsPlusNormal"/>
            </w:pPr>
            <w:r>
              <w:t>в данной графе указываются исходные данные для расчета значения показателя критерия: число посещений на платных культурно-массовых мероприятиях учреждений культурно-досугового типа муниципального образования в соответствии со строкой 07 графы 3 раздела 3 по итогам 2017 года (П2017); число посещений на платных культурно-массовых мероприятиях учреждений культурно-досугового типа муниципального образования в соответствии со строкой 07 графы 3 раздела 3 по итогам года, предшествующего году направления заявочной документации на конкурс (Потч); значение показателя рассчитывается в соответствии с формулой и указывается в процентах в графе 4 настоящей таблицы</w:t>
            </w:r>
          </w:p>
        </w:tc>
        <w:tc>
          <w:tcPr>
            <w:tcW w:w="1957" w:type="dxa"/>
          </w:tcPr>
          <w:p w:rsidR="005B1CF6" w:rsidRDefault="005B1CF6">
            <w:pPr>
              <w:pStyle w:val="ConsPlusNormal"/>
            </w:pPr>
          </w:p>
        </w:tc>
      </w:tr>
      <w:tr w:rsidR="005B1CF6">
        <w:tc>
          <w:tcPr>
            <w:tcW w:w="540" w:type="dxa"/>
          </w:tcPr>
          <w:p w:rsidR="005B1CF6" w:rsidRDefault="005B1CF6">
            <w:pPr>
              <w:pStyle w:val="ConsPlusNormal"/>
              <w:jc w:val="center"/>
            </w:pPr>
            <w:r>
              <w:t>5.</w:t>
            </w:r>
          </w:p>
        </w:tc>
        <w:tc>
          <w:tcPr>
            <w:tcW w:w="3118" w:type="dxa"/>
          </w:tcPr>
          <w:p w:rsidR="005B1CF6" w:rsidRDefault="005B1CF6">
            <w:pPr>
              <w:pStyle w:val="ConsPlusNormal"/>
            </w:pPr>
            <w:r>
              <w:t>Концепция деятельности автоклуба на период не менее 5 лет с даты его приобретения</w:t>
            </w:r>
          </w:p>
        </w:tc>
        <w:tc>
          <w:tcPr>
            <w:tcW w:w="3402" w:type="dxa"/>
          </w:tcPr>
          <w:p w:rsidR="005B1CF6" w:rsidRDefault="005B1CF6">
            <w:pPr>
              <w:pStyle w:val="ConsPlusNormal"/>
            </w:pPr>
            <w:r>
              <w:t>реквизиты документа об утверждении концепции деятельности автоклуба</w:t>
            </w:r>
          </w:p>
        </w:tc>
        <w:tc>
          <w:tcPr>
            <w:tcW w:w="1957"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w:t>
      </w:r>
    </w:p>
    <w:p w:rsidR="005B1CF6" w:rsidRDefault="005B1CF6">
      <w:pPr>
        <w:pStyle w:val="ConsPlusNonformat"/>
        <w:jc w:val="both"/>
      </w:pPr>
      <w:bookmarkStart w:id="269" w:name="P11413"/>
      <w:bookmarkEnd w:id="269"/>
      <w:r>
        <w:t>&lt;1&gt;  Значение показателя критерия рассчитывается по формуле:</w:t>
      </w:r>
    </w:p>
    <w:p w:rsidR="005B1CF6" w:rsidRDefault="005B1CF6">
      <w:pPr>
        <w:pStyle w:val="ConsPlusNonformat"/>
        <w:jc w:val="both"/>
      </w:pPr>
      <w:r>
        <w:t xml:space="preserve">    "Дсн = Одк / Кнп * 100 - 100",</w:t>
      </w:r>
    </w:p>
    <w:p w:rsidR="005B1CF6" w:rsidRDefault="005B1CF6">
      <w:pPr>
        <w:pStyle w:val="ConsPlusNonformat"/>
        <w:jc w:val="both"/>
      </w:pPr>
    </w:p>
    <w:p w:rsidR="005B1CF6" w:rsidRDefault="005B1CF6">
      <w:pPr>
        <w:pStyle w:val="ConsPlusNonformat"/>
        <w:jc w:val="both"/>
      </w:pPr>
      <w:r>
        <w:t xml:space="preserve">    где:</w:t>
      </w:r>
    </w:p>
    <w:p w:rsidR="005B1CF6" w:rsidRDefault="005B1CF6">
      <w:pPr>
        <w:pStyle w:val="ConsPlusNonformat"/>
        <w:jc w:val="both"/>
      </w:pPr>
    </w:p>
    <w:p w:rsidR="005B1CF6" w:rsidRDefault="005B1CF6">
      <w:pPr>
        <w:pStyle w:val="ConsPlusNonformat"/>
        <w:jc w:val="both"/>
      </w:pPr>
      <w:r>
        <w:t xml:space="preserve">    Дсн  -  доля  сельских населенных пунктов, не обеспеченных учреждениями</w:t>
      </w:r>
    </w:p>
    <w:p w:rsidR="005B1CF6" w:rsidRDefault="005B1CF6">
      <w:pPr>
        <w:pStyle w:val="ConsPlusNonformat"/>
        <w:jc w:val="both"/>
      </w:pPr>
      <w:r>
        <w:t>культурно-досугового типа,</w:t>
      </w:r>
    </w:p>
    <w:p w:rsidR="005B1CF6" w:rsidRDefault="005B1CF6">
      <w:pPr>
        <w:pStyle w:val="ConsPlusNonformat"/>
        <w:jc w:val="both"/>
      </w:pPr>
      <w:r>
        <w:t xml:space="preserve">    Одк   -   количество   сельских   населенных   пунктов   муниципального</w:t>
      </w:r>
    </w:p>
    <w:p w:rsidR="005B1CF6" w:rsidRDefault="005B1CF6">
      <w:pPr>
        <w:pStyle w:val="ConsPlusNonformat"/>
        <w:jc w:val="both"/>
      </w:pPr>
      <w:r>
        <w:t>образования, обеспеченных учреждениями культурно-досугового типа,</w:t>
      </w:r>
    </w:p>
    <w:p w:rsidR="005B1CF6" w:rsidRDefault="005B1CF6">
      <w:pPr>
        <w:pStyle w:val="ConsPlusNonformat"/>
        <w:jc w:val="both"/>
      </w:pPr>
      <w:r>
        <w:t xml:space="preserve">    Кнп  -  общее  количество  сельских  населенных  пунктов муниципального</w:t>
      </w:r>
    </w:p>
    <w:p w:rsidR="005B1CF6" w:rsidRDefault="005B1CF6">
      <w:pPr>
        <w:pStyle w:val="ConsPlusNonformat"/>
        <w:jc w:val="both"/>
      </w:pPr>
      <w:r>
        <w:t>района  и  муниципального  округа  в  соответствии  с законом Архангельской</w:t>
      </w:r>
    </w:p>
    <w:p w:rsidR="005B1CF6" w:rsidRDefault="005B1CF6">
      <w:pPr>
        <w:pStyle w:val="ConsPlusNonformat"/>
        <w:jc w:val="both"/>
      </w:pPr>
      <w:r>
        <w:t>области  от  23  сентября  2004  года N 258-внеоч.-ОЗ "О статусе и границах</w:t>
      </w:r>
    </w:p>
    <w:p w:rsidR="005B1CF6" w:rsidRDefault="005B1CF6">
      <w:pPr>
        <w:pStyle w:val="ConsPlusNonformat"/>
        <w:jc w:val="both"/>
      </w:pPr>
      <w:r>
        <w:t>территорий муниципальных образований в Архангельской области".</w:t>
      </w:r>
    </w:p>
    <w:p w:rsidR="005B1CF6" w:rsidRDefault="005B1CF6">
      <w:pPr>
        <w:pStyle w:val="ConsPlusNonformat"/>
        <w:jc w:val="both"/>
      </w:pPr>
      <w:bookmarkStart w:id="270" w:name="P11426"/>
      <w:bookmarkEnd w:id="270"/>
      <w:r>
        <w:t>&lt;2&gt;  Значение  показателя  критерия  рассчитывается  в  соответствии  с</w:t>
      </w:r>
    </w:p>
    <w:p w:rsidR="005B1CF6" w:rsidRDefault="005B1CF6">
      <w:pPr>
        <w:pStyle w:val="ConsPlusNonformat"/>
        <w:jc w:val="both"/>
      </w:pPr>
      <w:r>
        <w:t xml:space="preserve">данными   </w:t>
      </w:r>
      <w:hyperlink r:id="rId815" w:history="1">
        <w:r>
          <w:rPr>
            <w:color w:val="0000FF"/>
          </w:rPr>
          <w:t>Раздела   3</w:t>
        </w:r>
      </w:hyperlink>
      <w:r>
        <w:t xml:space="preserve">   "Культурно-массовые   мероприятия"   годовой  формы</w:t>
      </w:r>
    </w:p>
    <w:p w:rsidR="005B1CF6" w:rsidRDefault="005B1CF6">
      <w:pPr>
        <w:pStyle w:val="ConsPlusNonformat"/>
        <w:jc w:val="both"/>
      </w:pPr>
      <w:r>
        <w:t>федерального  статистического  наблюдения  N  7-НК "Сведения об организации</w:t>
      </w:r>
    </w:p>
    <w:p w:rsidR="005B1CF6" w:rsidRDefault="005B1CF6">
      <w:pPr>
        <w:pStyle w:val="ConsPlusNonformat"/>
        <w:jc w:val="both"/>
      </w:pPr>
      <w:r>
        <w:t>культурно-досугового   типа",  утвержденной  приказами  Федеральной  службы</w:t>
      </w:r>
    </w:p>
    <w:p w:rsidR="005B1CF6" w:rsidRDefault="005B1CF6">
      <w:pPr>
        <w:pStyle w:val="ConsPlusNonformat"/>
        <w:jc w:val="both"/>
      </w:pPr>
      <w:r>
        <w:t>государственной  статистики от 8 ноября 2018 года N 662 и от 4 октября 2019</w:t>
      </w:r>
    </w:p>
    <w:p w:rsidR="005B1CF6" w:rsidRDefault="005B1CF6">
      <w:pPr>
        <w:pStyle w:val="ConsPlusNonformat"/>
        <w:jc w:val="both"/>
      </w:pPr>
      <w:r>
        <w:t>года N 577 (далее - раздел 3), по формуле:</w:t>
      </w:r>
    </w:p>
    <w:p w:rsidR="005B1CF6" w:rsidRDefault="005B1CF6">
      <w:pPr>
        <w:pStyle w:val="ConsPlusNonformat"/>
        <w:jc w:val="both"/>
      </w:pPr>
      <w:r>
        <w:t xml:space="preserve">    Ппос = Потч / П2017 х 100 - 100, где:</w:t>
      </w:r>
    </w:p>
    <w:p w:rsidR="005B1CF6" w:rsidRDefault="005B1CF6">
      <w:pPr>
        <w:pStyle w:val="ConsPlusNonformat"/>
        <w:jc w:val="both"/>
      </w:pPr>
      <w:r>
        <w:t xml:space="preserve">    Ппос   -   прирост  посещений  платных  культурно-массовых  мероприятий</w:t>
      </w:r>
    </w:p>
    <w:p w:rsidR="005B1CF6" w:rsidRDefault="005B1CF6">
      <w:pPr>
        <w:pStyle w:val="ConsPlusNonformat"/>
        <w:jc w:val="both"/>
      </w:pPr>
      <w:r>
        <w:t>учреждений   культурно-досугового   типа   муниципального   образования  по</w:t>
      </w:r>
    </w:p>
    <w:p w:rsidR="005B1CF6" w:rsidRDefault="005B1CF6">
      <w:pPr>
        <w:pStyle w:val="ConsPlusNonformat"/>
        <w:jc w:val="both"/>
      </w:pPr>
      <w:r>
        <w:t>отношению к уровню 2017 года;</w:t>
      </w:r>
    </w:p>
    <w:p w:rsidR="005B1CF6" w:rsidRDefault="005B1CF6">
      <w:pPr>
        <w:pStyle w:val="ConsPlusNonformat"/>
        <w:jc w:val="both"/>
      </w:pPr>
      <w:r>
        <w:t xml:space="preserve">    П2017  -  число  посещений  на  платных культурно-массовых мероприятиях</w:t>
      </w:r>
    </w:p>
    <w:p w:rsidR="005B1CF6" w:rsidRDefault="005B1CF6">
      <w:pPr>
        <w:pStyle w:val="ConsPlusNonformat"/>
        <w:jc w:val="both"/>
      </w:pPr>
      <w:r>
        <w:t>учреждений   культурно-досугового   типа   муниципального   образования   в</w:t>
      </w:r>
    </w:p>
    <w:p w:rsidR="005B1CF6" w:rsidRDefault="005B1CF6">
      <w:pPr>
        <w:pStyle w:val="ConsPlusNonformat"/>
        <w:jc w:val="both"/>
      </w:pPr>
      <w:r>
        <w:t xml:space="preserve">соответствии со строкой 07 графы 3 </w:t>
      </w:r>
      <w:hyperlink r:id="rId816" w:history="1">
        <w:r>
          <w:rPr>
            <w:color w:val="0000FF"/>
          </w:rPr>
          <w:t>раздела 3</w:t>
        </w:r>
      </w:hyperlink>
      <w:r>
        <w:t xml:space="preserve"> по итогам 2017 года;</w:t>
      </w:r>
    </w:p>
    <w:p w:rsidR="005B1CF6" w:rsidRDefault="005B1CF6">
      <w:pPr>
        <w:pStyle w:val="ConsPlusNonformat"/>
        <w:jc w:val="both"/>
      </w:pPr>
      <w:r>
        <w:t xml:space="preserve">    Потч  -  число  посещений  на  платных  культурно-массовых мероприятиях</w:t>
      </w:r>
    </w:p>
    <w:p w:rsidR="005B1CF6" w:rsidRDefault="005B1CF6">
      <w:pPr>
        <w:pStyle w:val="ConsPlusNonformat"/>
        <w:jc w:val="both"/>
      </w:pPr>
      <w:r>
        <w:t>учреждений   культурно-досугового   типа   муниципального   образования   в</w:t>
      </w:r>
    </w:p>
    <w:p w:rsidR="005B1CF6" w:rsidRDefault="005B1CF6">
      <w:pPr>
        <w:pStyle w:val="ConsPlusNonformat"/>
        <w:jc w:val="both"/>
      </w:pPr>
      <w:r>
        <w:t xml:space="preserve">соответствии   со   строкой   07   графы   3  </w:t>
      </w:r>
      <w:hyperlink r:id="rId817" w:history="1">
        <w:r>
          <w:rPr>
            <w:color w:val="0000FF"/>
          </w:rPr>
          <w:t>раздела  3</w:t>
        </w:r>
      </w:hyperlink>
      <w:r>
        <w:t xml:space="preserve">  по  итогам  года,</w:t>
      </w:r>
    </w:p>
    <w:p w:rsidR="005B1CF6" w:rsidRDefault="005B1CF6">
      <w:pPr>
        <w:pStyle w:val="ConsPlusNonformat"/>
        <w:jc w:val="both"/>
      </w:pPr>
      <w:r>
        <w:t>предшествующего году направления заявочной документации на конкурс.</w:t>
      </w:r>
    </w:p>
    <w:p w:rsidR="005B1CF6" w:rsidRDefault="005B1CF6">
      <w:pPr>
        <w:pStyle w:val="ConsPlusNonformat"/>
        <w:jc w:val="both"/>
      </w:pPr>
    </w:p>
    <w:p w:rsidR="005B1CF6" w:rsidRDefault="005B1CF6">
      <w:pPr>
        <w:pStyle w:val="ConsPlusNonformat"/>
        <w:jc w:val="both"/>
      </w:pPr>
      <w:r>
        <w:t xml:space="preserve">    С условиями и требованиями указанного Положения ознакомлен и согласен.</w:t>
      </w:r>
    </w:p>
    <w:p w:rsidR="005B1CF6" w:rsidRDefault="005B1CF6">
      <w:pPr>
        <w:pStyle w:val="ConsPlusNonformat"/>
        <w:jc w:val="both"/>
      </w:pPr>
      <w:r>
        <w:t xml:space="preserve">    Достоверность представляемых сведений подтверждаю.</w:t>
      </w:r>
    </w:p>
    <w:p w:rsidR="005B1CF6" w:rsidRDefault="005B1CF6">
      <w:pPr>
        <w:pStyle w:val="ConsPlusNonformat"/>
        <w:jc w:val="both"/>
      </w:pPr>
      <w:r>
        <w:t xml:space="preserve">    Прилагаемые документы:</w:t>
      </w:r>
    </w:p>
    <w:p w:rsidR="005B1CF6" w:rsidRDefault="005B1CF6">
      <w:pPr>
        <w:pStyle w:val="ConsPlusNonformat"/>
        <w:jc w:val="both"/>
      </w:pPr>
      <w:r>
        <w:t xml:space="preserve">    1._____________________________________________________________________</w:t>
      </w:r>
    </w:p>
    <w:p w:rsidR="005B1CF6" w:rsidRDefault="005B1CF6">
      <w:pPr>
        <w:pStyle w:val="ConsPlusNonformat"/>
        <w:jc w:val="both"/>
      </w:pPr>
      <w:r>
        <w:t xml:space="preserve">    2._____________________________________________________________________</w:t>
      </w:r>
    </w:p>
    <w:p w:rsidR="005B1CF6" w:rsidRDefault="005B1CF6">
      <w:pPr>
        <w:pStyle w:val="ConsPlusNonformat"/>
        <w:jc w:val="both"/>
      </w:pPr>
      <w:r>
        <w:t xml:space="preserve">    3._____________________________________________________________________</w:t>
      </w:r>
    </w:p>
    <w:p w:rsidR="005B1CF6" w:rsidRDefault="005B1CF6">
      <w:pPr>
        <w:pStyle w:val="ConsPlusNonformat"/>
        <w:jc w:val="both"/>
      </w:pPr>
    </w:p>
    <w:p w:rsidR="005B1CF6" w:rsidRDefault="005B1CF6">
      <w:pPr>
        <w:pStyle w:val="ConsPlusNonformat"/>
        <w:jc w:val="both"/>
      </w:pPr>
      <w:r>
        <w:t>Глава</w:t>
      </w:r>
    </w:p>
    <w:p w:rsidR="005B1CF6" w:rsidRDefault="005B1CF6">
      <w:pPr>
        <w:pStyle w:val="ConsPlusNonformat"/>
        <w:jc w:val="both"/>
      </w:pPr>
      <w:r>
        <w:t>муниципального образования</w:t>
      </w:r>
    </w:p>
    <w:p w:rsidR="005B1CF6" w:rsidRDefault="005B1CF6">
      <w:pPr>
        <w:pStyle w:val="ConsPlusNonformat"/>
        <w:jc w:val="both"/>
      </w:pPr>
      <w:r>
        <w:t>Архангельской области      ________________    ____________________________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p>
    <w:p w:rsidR="005B1CF6" w:rsidRDefault="005B1CF6">
      <w:pPr>
        <w:pStyle w:val="ConsPlusNonformat"/>
        <w:jc w:val="both"/>
      </w:pPr>
      <w:r>
        <w:t>М.П.</w:t>
      </w:r>
    </w:p>
    <w:p w:rsidR="005B1CF6" w:rsidRDefault="005B1CF6">
      <w:pPr>
        <w:pStyle w:val="ConsPlusNonformat"/>
        <w:jc w:val="both"/>
      </w:pPr>
    </w:p>
    <w:p w:rsidR="005B1CF6" w:rsidRDefault="005B1CF6">
      <w:pPr>
        <w:pStyle w:val="ConsPlusNonformat"/>
        <w:jc w:val="both"/>
      </w:pPr>
      <w:r>
        <w:t>"____" __________ 20__ года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2</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из областного бюджета</w:t>
      </w:r>
    </w:p>
    <w:p w:rsidR="005B1CF6" w:rsidRDefault="005B1CF6">
      <w:pPr>
        <w:pStyle w:val="ConsPlusNormal"/>
        <w:jc w:val="right"/>
      </w:pPr>
      <w:r>
        <w:t>бюджетам муниципальных районов</w:t>
      </w:r>
    </w:p>
    <w:p w:rsidR="005B1CF6" w:rsidRDefault="005B1CF6">
      <w:pPr>
        <w:pStyle w:val="ConsPlusNormal"/>
        <w:jc w:val="right"/>
      </w:pPr>
      <w:r>
        <w:t>и муниципальных округов Архангельской</w:t>
      </w:r>
    </w:p>
    <w:p w:rsidR="005B1CF6" w:rsidRDefault="005B1CF6">
      <w:pPr>
        <w:pStyle w:val="ConsPlusNormal"/>
        <w:jc w:val="right"/>
      </w:pPr>
      <w:r>
        <w:t>области на поддержку отрасли культуры</w:t>
      </w:r>
    </w:p>
    <w:p w:rsidR="005B1CF6" w:rsidRDefault="005B1CF6">
      <w:pPr>
        <w:pStyle w:val="ConsPlusNormal"/>
        <w:jc w:val="right"/>
      </w:pPr>
      <w:r>
        <w:t>в части реализации мероприятия,</w:t>
      </w:r>
    </w:p>
    <w:p w:rsidR="005B1CF6" w:rsidRDefault="005B1CF6">
      <w:pPr>
        <w:pStyle w:val="ConsPlusNormal"/>
        <w:jc w:val="right"/>
      </w:pPr>
      <w:r>
        <w:t>направленного на обеспечение учреждений</w:t>
      </w:r>
    </w:p>
    <w:p w:rsidR="005B1CF6" w:rsidRDefault="005B1CF6">
      <w:pPr>
        <w:pStyle w:val="ConsPlusNormal"/>
        <w:jc w:val="right"/>
      </w:pPr>
      <w:r>
        <w:t>культуры специализированным</w:t>
      </w:r>
    </w:p>
    <w:p w:rsidR="005B1CF6" w:rsidRDefault="005B1CF6">
      <w:pPr>
        <w:pStyle w:val="ConsPlusNormal"/>
        <w:jc w:val="right"/>
      </w:pPr>
      <w:r>
        <w:t>автотранспортом для обслуживания</w:t>
      </w:r>
    </w:p>
    <w:p w:rsidR="005B1CF6" w:rsidRDefault="005B1CF6">
      <w:pPr>
        <w:pStyle w:val="ConsPlusNormal"/>
        <w:jc w:val="right"/>
      </w:pPr>
      <w:r>
        <w:t>населения, в том числе сельского</w:t>
      </w:r>
    </w:p>
    <w:p w:rsidR="005B1CF6" w:rsidRDefault="005B1CF6">
      <w:pPr>
        <w:pStyle w:val="ConsPlusNormal"/>
        <w:jc w:val="right"/>
      </w:pPr>
      <w:r>
        <w:t>населения, в целях реализации</w:t>
      </w:r>
    </w:p>
    <w:p w:rsidR="005B1CF6" w:rsidRDefault="005B1CF6">
      <w:pPr>
        <w:pStyle w:val="ConsPlusNormal"/>
        <w:jc w:val="right"/>
      </w:pPr>
      <w:r>
        <w:t>национального проекта "Культура"</w:t>
      </w:r>
    </w:p>
    <w:p w:rsidR="005B1CF6" w:rsidRDefault="005B1CF6">
      <w:pPr>
        <w:pStyle w:val="ConsPlusNormal"/>
        <w:jc w:val="both"/>
      </w:pPr>
    </w:p>
    <w:p w:rsidR="005B1CF6" w:rsidRDefault="005B1CF6">
      <w:pPr>
        <w:pStyle w:val="ConsPlusTitle"/>
        <w:jc w:val="center"/>
      </w:pPr>
      <w:bookmarkStart w:id="271" w:name="P11479"/>
      <w:bookmarkEnd w:id="271"/>
      <w:r>
        <w:t>КРИТЕРИИ</w:t>
      </w:r>
    </w:p>
    <w:p w:rsidR="005B1CF6" w:rsidRDefault="005B1CF6">
      <w:pPr>
        <w:pStyle w:val="ConsPlusTitle"/>
        <w:jc w:val="center"/>
      </w:pPr>
      <w:r>
        <w:t>оценки заявок на участие в конкурсе на предоставление</w:t>
      </w:r>
    </w:p>
    <w:p w:rsidR="005B1CF6" w:rsidRDefault="005B1CF6">
      <w:pPr>
        <w:pStyle w:val="ConsPlusTitle"/>
        <w:jc w:val="center"/>
      </w:pPr>
      <w:r>
        <w:t>субсидий из областного бюджета бюджетам муниципальных</w:t>
      </w:r>
    </w:p>
    <w:p w:rsidR="005B1CF6" w:rsidRDefault="005B1CF6">
      <w:pPr>
        <w:pStyle w:val="ConsPlusTitle"/>
        <w:jc w:val="center"/>
      </w:pPr>
      <w:r>
        <w:t>районов и муниципальных округов Архангельской области</w:t>
      </w:r>
    </w:p>
    <w:p w:rsidR="005B1CF6" w:rsidRDefault="005B1CF6">
      <w:pPr>
        <w:pStyle w:val="ConsPlusTitle"/>
        <w:jc w:val="center"/>
      </w:pPr>
      <w:r>
        <w:t>на поддержку отрасли культуры в части реализации</w:t>
      </w:r>
    </w:p>
    <w:p w:rsidR="005B1CF6" w:rsidRDefault="005B1CF6">
      <w:pPr>
        <w:pStyle w:val="ConsPlusTitle"/>
        <w:jc w:val="center"/>
      </w:pPr>
      <w:r>
        <w:t>мероприятия, направленного на обеспечение учреждений</w:t>
      </w:r>
    </w:p>
    <w:p w:rsidR="005B1CF6" w:rsidRDefault="005B1CF6">
      <w:pPr>
        <w:pStyle w:val="ConsPlusTitle"/>
        <w:jc w:val="center"/>
      </w:pPr>
      <w:r>
        <w:t>культуры специализированным автотранспортом для обслуживания</w:t>
      </w:r>
    </w:p>
    <w:p w:rsidR="005B1CF6" w:rsidRDefault="005B1CF6">
      <w:pPr>
        <w:pStyle w:val="ConsPlusTitle"/>
        <w:jc w:val="center"/>
      </w:pPr>
      <w:r>
        <w:t>населения, в том числе сельского населения, в целях</w:t>
      </w:r>
    </w:p>
    <w:p w:rsidR="005B1CF6" w:rsidRDefault="005B1CF6">
      <w:pPr>
        <w:pStyle w:val="ConsPlusTitle"/>
        <w:jc w:val="center"/>
      </w:pPr>
      <w:r>
        <w:t>реализации национального проекта "Культура"</w:t>
      </w:r>
    </w:p>
    <w:p w:rsidR="005B1CF6" w:rsidRDefault="005B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5"/>
        <w:gridCol w:w="3175"/>
        <w:gridCol w:w="1275"/>
        <w:gridCol w:w="3969"/>
      </w:tblGrid>
      <w:tr w:rsidR="005B1CF6">
        <w:tc>
          <w:tcPr>
            <w:tcW w:w="545" w:type="dxa"/>
          </w:tcPr>
          <w:p w:rsidR="005B1CF6" w:rsidRDefault="005B1CF6">
            <w:pPr>
              <w:pStyle w:val="ConsPlusNormal"/>
              <w:jc w:val="center"/>
            </w:pPr>
            <w:r>
              <w:t>N п/п</w:t>
            </w:r>
          </w:p>
        </w:tc>
        <w:tc>
          <w:tcPr>
            <w:tcW w:w="3175" w:type="dxa"/>
          </w:tcPr>
          <w:p w:rsidR="005B1CF6" w:rsidRDefault="005B1CF6">
            <w:pPr>
              <w:pStyle w:val="ConsPlusNormal"/>
              <w:jc w:val="center"/>
            </w:pPr>
            <w:r>
              <w:t>Наименование критерия</w:t>
            </w:r>
          </w:p>
        </w:tc>
        <w:tc>
          <w:tcPr>
            <w:tcW w:w="1275" w:type="dxa"/>
          </w:tcPr>
          <w:p w:rsidR="005B1CF6" w:rsidRDefault="005B1CF6">
            <w:pPr>
              <w:pStyle w:val="ConsPlusNormal"/>
              <w:jc w:val="center"/>
            </w:pPr>
            <w:r>
              <w:t>Диапазон оценки баллов</w:t>
            </w:r>
          </w:p>
        </w:tc>
        <w:tc>
          <w:tcPr>
            <w:tcW w:w="3969" w:type="dxa"/>
          </w:tcPr>
          <w:p w:rsidR="005B1CF6" w:rsidRDefault="005B1CF6">
            <w:pPr>
              <w:pStyle w:val="ConsPlusNormal"/>
              <w:jc w:val="center"/>
            </w:pPr>
            <w:r>
              <w:t>Расчет баллов</w:t>
            </w:r>
          </w:p>
        </w:tc>
      </w:tr>
      <w:tr w:rsidR="005B1CF6">
        <w:tc>
          <w:tcPr>
            <w:tcW w:w="545" w:type="dxa"/>
          </w:tcPr>
          <w:p w:rsidR="005B1CF6" w:rsidRDefault="005B1CF6">
            <w:pPr>
              <w:pStyle w:val="ConsPlusNormal"/>
              <w:jc w:val="center"/>
            </w:pPr>
            <w:r>
              <w:t>1</w:t>
            </w:r>
          </w:p>
        </w:tc>
        <w:tc>
          <w:tcPr>
            <w:tcW w:w="3175" w:type="dxa"/>
          </w:tcPr>
          <w:p w:rsidR="005B1CF6" w:rsidRDefault="005B1CF6">
            <w:pPr>
              <w:pStyle w:val="ConsPlusNormal"/>
              <w:jc w:val="center"/>
            </w:pPr>
            <w:r>
              <w:t>2</w:t>
            </w:r>
          </w:p>
        </w:tc>
        <w:tc>
          <w:tcPr>
            <w:tcW w:w="1275" w:type="dxa"/>
          </w:tcPr>
          <w:p w:rsidR="005B1CF6" w:rsidRDefault="005B1CF6">
            <w:pPr>
              <w:pStyle w:val="ConsPlusNormal"/>
              <w:jc w:val="center"/>
            </w:pPr>
            <w:r>
              <w:t>3</w:t>
            </w:r>
          </w:p>
        </w:tc>
        <w:tc>
          <w:tcPr>
            <w:tcW w:w="3969" w:type="dxa"/>
          </w:tcPr>
          <w:p w:rsidR="005B1CF6" w:rsidRDefault="005B1CF6">
            <w:pPr>
              <w:pStyle w:val="ConsPlusNormal"/>
              <w:jc w:val="center"/>
            </w:pPr>
            <w:r>
              <w:t>4</w:t>
            </w:r>
          </w:p>
        </w:tc>
      </w:tr>
      <w:tr w:rsidR="005B1CF6">
        <w:tc>
          <w:tcPr>
            <w:tcW w:w="545" w:type="dxa"/>
          </w:tcPr>
          <w:p w:rsidR="005B1CF6" w:rsidRDefault="005B1CF6">
            <w:pPr>
              <w:pStyle w:val="ConsPlusNormal"/>
              <w:jc w:val="center"/>
            </w:pPr>
            <w:r>
              <w:t>1.</w:t>
            </w:r>
          </w:p>
        </w:tc>
        <w:tc>
          <w:tcPr>
            <w:tcW w:w="3175" w:type="dxa"/>
          </w:tcPr>
          <w:p w:rsidR="005B1CF6" w:rsidRDefault="005B1CF6">
            <w:pPr>
              <w:pStyle w:val="ConsPlusNormal"/>
            </w:pPr>
            <w:r>
              <w:t xml:space="preserve">Обеспеченность муниципального района и муниципального округа Архангельской области специализированным автотранспортом (автоклубом) для обслуживания населения в муниципальном районе в соответствии с Методическими </w:t>
            </w:r>
            <w:hyperlink r:id="rId818" w:history="1">
              <w:r>
                <w:rPr>
                  <w:color w:val="0000FF"/>
                </w:rPr>
                <w:t>рекомендациями</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2 августа 2017 года N Р-965</w:t>
            </w:r>
          </w:p>
        </w:tc>
        <w:tc>
          <w:tcPr>
            <w:tcW w:w="1275" w:type="dxa"/>
          </w:tcPr>
          <w:p w:rsidR="005B1CF6" w:rsidRDefault="005B1CF6">
            <w:pPr>
              <w:pStyle w:val="ConsPlusNormal"/>
              <w:jc w:val="center"/>
            </w:pPr>
            <w:r>
              <w:t>от 0 до 15</w:t>
            </w:r>
          </w:p>
        </w:tc>
        <w:tc>
          <w:tcPr>
            <w:tcW w:w="3969" w:type="dxa"/>
          </w:tcPr>
          <w:p w:rsidR="005B1CF6" w:rsidRDefault="005B1CF6">
            <w:pPr>
              <w:pStyle w:val="ConsPlusNormal"/>
            </w:pPr>
            <w:r>
              <w:t>муниципальный район или муниципальный округ обеспечен транспортной единицей - 0 баллов,</w:t>
            </w:r>
          </w:p>
          <w:p w:rsidR="005B1CF6" w:rsidRDefault="005B1CF6">
            <w:pPr>
              <w:pStyle w:val="ConsPlusNormal"/>
            </w:pPr>
            <w:r>
              <w:t>муниципальный район не обеспечен транспортной единицей - 15 баллов</w:t>
            </w:r>
          </w:p>
        </w:tc>
      </w:tr>
      <w:tr w:rsidR="005B1CF6">
        <w:tc>
          <w:tcPr>
            <w:tcW w:w="545" w:type="dxa"/>
          </w:tcPr>
          <w:p w:rsidR="005B1CF6" w:rsidRDefault="005B1CF6">
            <w:pPr>
              <w:pStyle w:val="ConsPlusNormal"/>
              <w:jc w:val="center"/>
            </w:pPr>
            <w:r>
              <w:t>2.</w:t>
            </w:r>
          </w:p>
        </w:tc>
        <w:tc>
          <w:tcPr>
            <w:tcW w:w="3175" w:type="dxa"/>
          </w:tcPr>
          <w:p w:rsidR="005B1CF6" w:rsidRDefault="005B1CF6">
            <w:pPr>
              <w:pStyle w:val="ConsPlusNormal"/>
            </w:pPr>
            <w:r>
              <w:t xml:space="preserve">Определение территории муниципального образования Архангельской области сухопутной территорией Арктической зоны в соответствии с </w:t>
            </w:r>
            <w:hyperlink r:id="rId819" w:history="1">
              <w:r>
                <w:rPr>
                  <w:color w:val="0000FF"/>
                </w:rPr>
                <w:t>Указом</w:t>
              </w:r>
            </w:hyperlink>
            <w:r>
              <w:t xml:space="preserve"> Президента Российской Федерации от 2 мая 2014 года N 296</w:t>
            </w:r>
          </w:p>
        </w:tc>
        <w:tc>
          <w:tcPr>
            <w:tcW w:w="1275" w:type="dxa"/>
          </w:tcPr>
          <w:p w:rsidR="005B1CF6" w:rsidRDefault="005B1CF6">
            <w:pPr>
              <w:pStyle w:val="ConsPlusNormal"/>
              <w:jc w:val="center"/>
            </w:pPr>
            <w:r>
              <w:t>от 0 до 10</w:t>
            </w:r>
          </w:p>
        </w:tc>
        <w:tc>
          <w:tcPr>
            <w:tcW w:w="3969" w:type="dxa"/>
          </w:tcPr>
          <w:p w:rsidR="005B1CF6" w:rsidRDefault="005B1CF6">
            <w:pPr>
              <w:pStyle w:val="ConsPlusNormal"/>
            </w:pPr>
            <w:r>
              <w:t>муниципальное образование определено Арктической зоной - 10 баллов;</w:t>
            </w:r>
          </w:p>
          <w:p w:rsidR="005B1CF6" w:rsidRDefault="005B1CF6">
            <w:pPr>
              <w:pStyle w:val="ConsPlusNormal"/>
            </w:pPr>
            <w:r>
              <w:t>муниципальное образование не определено Арктической зоной - 0 баллов</w:t>
            </w:r>
          </w:p>
        </w:tc>
      </w:tr>
      <w:tr w:rsidR="005B1CF6">
        <w:tc>
          <w:tcPr>
            <w:tcW w:w="545" w:type="dxa"/>
          </w:tcPr>
          <w:p w:rsidR="005B1CF6" w:rsidRDefault="005B1CF6">
            <w:pPr>
              <w:pStyle w:val="ConsPlusNormal"/>
              <w:jc w:val="center"/>
            </w:pPr>
            <w:r>
              <w:t>3.</w:t>
            </w:r>
          </w:p>
        </w:tc>
        <w:tc>
          <w:tcPr>
            <w:tcW w:w="3175" w:type="dxa"/>
          </w:tcPr>
          <w:p w:rsidR="005B1CF6" w:rsidRDefault="005B1CF6">
            <w:pPr>
              <w:pStyle w:val="ConsPlusNormal"/>
            </w:pPr>
            <w:r>
              <w:t>Доля сельских населенных пунктов муниципального района и муниципального округа, не обеспеченных учреждениями культурно-досугового типа, процентов</w:t>
            </w:r>
          </w:p>
        </w:tc>
        <w:tc>
          <w:tcPr>
            <w:tcW w:w="1275" w:type="dxa"/>
          </w:tcPr>
          <w:p w:rsidR="005B1CF6" w:rsidRDefault="005B1CF6">
            <w:pPr>
              <w:pStyle w:val="ConsPlusNormal"/>
              <w:jc w:val="center"/>
            </w:pPr>
            <w:r>
              <w:t>от 0 до 35</w:t>
            </w:r>
          </w:p>
        </w:tc>
        <w:tc>
          <w:tcPr>
            <w:tcW w:w="3969" w:type="dxa"/>
          </w:tcPr>
          <w:p w:rsidR="005B1CF6" w:rsidRDefault="005B1CF6">
            <w:pPr>
              <w:pStyle w:val="ConsPlusNormal"/>
            </w:pPr>
            <w:r>
              <w:t>менее 10 процентов - 0 баллов;</w:t>
            </w:r>
          </w:p>
          <w:p w:rsidR="005B1CF6" w:rsidRDefault="005B1CF6">
            <w:pPr>
              <w:pStyle w:val="ConsPlusNormal"/>
            </w:pPr>
            <w:r>
              <w:t>10 - 20 процентов - 5 баллов;</w:t>
            </w:r>
          </w:p>
          <w:p w:rsidR="005B1CF6" w:rsidRDefault="005B1CF6">
            <w:pPr>
              <w:pStyle w:val="ConsPlusNormal"/>
            </w:pPr>
            <w:r>
              <w:t>20,1 - 30 процентов - 10 баллов;</w:t>
            </w:r>
          </w:p>
          <w:p w:rsidR="005B1CF6" w:rsidRDefault="005B1CF6">
            <w:pPr>
              <w:pStyle w:val="ConsPlusNormal"/>
            </w:pPr>
            <w:r>
              <w:t>30,1 - 40 процентов - 15 баллов;</w:t>
            </w:r>
          </w:p>
          <w:p w:rsidR="005B1CF6" w:rsidRDefault="005B1CF6">
            <w:pPr>
              <w:pStyle w:val="ConsPlusNormal"/>
            </w:pPr>
            <w:r>
              <w:t>40,1 - 50 процентов - 20 баллов;</w:t>
            </w:r>
          </w:p>
          <w:p w:rsidR="005B1CF6" w:rsidRDefault="005B1CF6">
            <w:pPr>
              <w:pStyle w:val="ConsPlusNormal"/>
            </w:pPr>
            <w:r>
              <w:t>50,1 - 60 процентов - 25 баллов;</w:t>
            </w:r>
          </w:p>
          <w:p w:rsidR="005B1CF6" w:rsidRDefault="005B1CF6">
            <w:pPr>
              <w:pStyle w:val="ConsPlusNormal"/>
            </w:pPr>
            <w:r>
              <w:t>60,1 - 70 процентов - 30 баллов;</w:t>
            </w:r>
          </w:p>
          <w:p w:rsidR="005B1CF6" w:rsidRDefault="005B1CF6">
            <w:pPr>
              <w:pStyle w:val="ConsPlusNormal"/>
            </w:pPr>
            <w:r>
              <w:t>свыше 70 процентов - 35 баллов</w:t>
            </w:r>
          </w:p>
        </w:tc>
      </w:tr>
      <w:tr w:rsidR="005B1CF6">
        <w:tc>
          <w:tcPr>
            <w:tcW w:w="545" w:type="dxa"/>
          </w:tcPr>
          <w:p w:rsidR="005B1CF6" w:rsidRDefault="005B1CF6">
            <w:pPr>
              <w:pStyle w:val="ConsPlusNormal"/>
              <w:jc w:val="center"/>
            </w:pPr>
            <w:r>
              <w:t>4.</w:t>
            </w:r>
          </w:p>
        </w:tc>
        <w:tc>
          <w:tcPr>
            <w:tcW w:w="3175" w:type="dxa"/>
          </w:tcPr>
          <w:p w:rsidR="005B1CF6" w:rsidRDefault="005B1CF6">
            <w:pPr>
              <w:pStyle w:val="ConsPlusNormal"/>
            </w:pPr>
            <w:r>
              <w:t xml:space="preserve">Прирост посещений платных культурно-массовых мероприятий учреждений культурно-досугового типа муниципального образования по отношению к уровню 2017 года в соответствии с данными годовой формы федерального статистического наблюдения </w:t>
            </w:r>
            <w:hyperlink r:id="rId820" w:history="1">
              <w:r>
                <w:rPr>
                  <w:color w:val="0000FF"/>
                </w:rPr>
                <w:t>N 7-НК</w:t>
              </w:r>
            </w:hyperlink>
            <w:r>
              <w:t xml:space="preserve"> "Сведения об организации культурно-досугового типа" за год, предшествующий году направления заявочной документации на конкурс, процентов</w:t>
            </w:r>
          </w:p>
        </w:tc>
        <w:tc>
          <w:tcPr>
            <w:tcW w:w="1275" w:type="dxa"/>
          </w:tcPr>
          <w:p w:rsidR="005B1CF6" w:rsidRDefault="005B1CF6">
            <w:pPr>
              <w:pStyle w:val="ConsPlusNormal"/>
              <w:jc w:val="center"/>
            </w:pPr>
            <w:r>
              <w:t>от 0 до 25</w:t>
            </w:r>
          </w:p>
        </w:tc>
        <w:tc>
          <w:tcPr>
            <w:tcW w:w="3969" w:type="dxa"/>
          </w:tcPr>
          <w:p w:rsidR="005B1CF6" w:rsidRDefault="005B1CF6">
            <w:pPr>
              <w:pStyle w:val="ConsPlusNormal"/>
            </w:pPr>
            <w:r>
              <w:t>менее 1 процента - 0 баллов;</w:t>
            </w:r>
          </w:p>
          <w:p w:rsidR="005B1CF6" w:rsidRDefault="005B1CF6">
            <w:pPr>
              <w:pStyle w:val="ConsPlusNormal"/>
            </w:pPr>
            <w:r>
              <w:t>1 - 2 процента - 5 баллов;</w:t>
            </w:r>
          </w:p>
          <w:p w:rsidR="005B1CF6" w:rsidRDefault="005B1CF6">
            <w:pPr>
              <w:pStyle w:val="ConsPlusNormal"/>
            </w:pPr>
            <w:r>
              <w:t>2,1 - 3 процента - 10 баллов;</w:t>
            </w:r>
          </w:p>
          <w:p w:rsidR="005B1CF6" w:rsidRDefault="005B1CF6">
            <w:pPr>
              <w:pStyle w:val="ConsPlusNormal"/>
            </w:pPr>
            <w:r>
              <w:t>3,1 - 5 процентов - 15 баллов;</w:t>
            </w:r>
          </w:p>
          <w:p w:rsidR="005B1CF6" w:rsidRDefault="005B1CF6">
            <w:pPr>
              <w:pStyle w:val="ConsPlusNormal"/>
            </w:pPr>
            <w:r>
              <w:t>5,1 - 7 процентов - 20 баллов;</w:t>
            </w:r>
          </w:p>
          <w:p w:rsidR="005B1CF6" w:rsidRDefault="005B1CF6">
            <w:pPr>
              <w:pStyle w:val="ConsPlusNormal"/>
            </w:pPr>
            <w:r>
              <w:t>7,1 процента и более - 25 баллов</w:t>
            </w:r>
          </w:p>
        </w:tc>
      </w:tr>
      <w:tr w:rsidR="005B1CF6">
        <w:tc>
          <w:tcPr>
            <w:tcW w:w="545" w:type="dxa"/>
          </w:tcPr>
          <w:p w:rsidR="005B1CF6" w:rsidRDefault="005B1CF6">
            <w:pPr>
              <w:pStyle w:val="ConsPlusNormal"/>
              <w:jc w:val="center"/>
            </w:pPr>
            <w:r>
              <w:t>5.</w:t>
            </w:r>
          </w:p>
        </w:tc>
        <w:tc>
          <w:tcPr>
            <w:tcW w:w="3175" w:type="dxa"/>
          </w:tcPr>
          <w:p w:rsidR="005B1CF6" w:rsidRDefault="005B1CF6">
            <w:pPr>
              <w:pStyle w:val="ConsPlusNormal"/>
            </w:pPr>
            <w:r>
              <w:t>Концепция деятельности автоклуба на период не менее 5 лет с даты его приобретения</w:t>
            </w:r>
          </w:p>
        </w:tc>
        <w:tc>
          <w:tcPr>
            <w:tcW w:w="1275" w:type="dxa"/>
          </w:tcPr>
          <w:p w:rsidR="005B1CF6" w:rsidRDefault="005B1CF6">
            <w:pPr>
              <w:pStyle w:val="ConsPlusNormal"/>
              <w:jc w:val="center"/>
            </w:pPr>
            <w:r>
              <w:t>от 0 до 15</w:t>
            </w:r>
          </w:p>
        </w:tc>
        <w:tc>
          <w:tcPr>
            <w:tcW w:w="3969" w:type="dxa"/>
          </w:tcPr>
          <w:p w:rsidR="005B1CF6" w:rsidRDefault="005B1CF6">
            <w:pPr>
              <w:pStyle w:val="ConsPlusNormal"/>
            </w:pPr>
            <w:r>
              <w:t>а) мероприятия концепции соответствуют ее целям и задачам, назначению автоклуба, взаимосвязаны и логичны:</w:t>
            </w:r>
          </w:p>
          <w:p w:rsidR="005B1CF6" w:rsidRDefault="005B1CF6">
            <w:pPr>
              <w:pStyle w:val="ConsPlusNormal"/>
            </w:pPr>
            <w:r>
              <w:t>да - 5 баллов,</w:t>
            </w:r>
          </w:p>
          <w:p w:rsidR="005B1CF6" w:rsidRDefault="005B1CF6">
            <w:pPr>
              <w:pStyle w:val="ConsPlusNormal"/>
            </w:pPr>
            <w:r>
              <w:t>не в полной мере - 2 балла,</w:t>
            </w:r>
          </w:p>
          <w:p w:rsidR="005B1CF6" w:rsidRDefault="005B1CF6">
            <w:pPr>
              <w:pStyle w:val="ConsPlusNormal"/>
            </w:pPr>
            <w:r>
              <w:t>нет - 0 баллов;</w:t>
            </w:r>
          </w:p>
          <w:p w:rsidR="005B1CF6" w:rsidRDefault="005B1CF6">
            <w:pPr>
              <w:pStyle w:val="ConsPlusNormal"/>
            </w:pPr>
            <w:r>
              <w:t>б) в рамках реализации концепции предусмотрено внедрение качественно новых услуг для населения:</w:t>
            </w:r>
          </w:p>
          <w:p w:rsidR="005B1CF6" w:rsidRDefault="005B1CF6">
            <w:pPr>
              <w:pStyle w:val="ConsPlusNormal"/>
            </w:pPr>
            <w:r>
              <w:t>да - 5 баллов,</w:t>
            </w:r>
          </w:p>
          <w:p w:rsidR="005B1CF6" w:rsidRDefault="005B1CF6">
            <w:pPr>
              <w:pStyle w:val="ConsPlusNormal"/>
            </w:pPr>
            <w:r>
              <w:t>нет - 0 баллов;</w:t>
            </w:r>
          </w:p>
          <w:p w:rsidR="005B1CF6" w:rsidRDefault="005B1CF6">
            <w:pPr>
              <w:pStyle w:val="ConsPlusNormal"/>
            </w:pPr>
            <w:r>
              <w:t>в) в целом концепция логична</w:t>
            </w:r>
          </w:p>
          <w:p w:rsidR="005B1CF6" w:rsidRDefault="005B1CF6">
            <w:pPr>
              <w:pStyle w:val="ConsPlusNormal"/>
            </w:pPr>
            <w:r>
              <w:t>и предусматривает современные тенденции развития сферы культурно-досуговой деятельности:</w:t>
            </w:r>
          </w:p>
          <w:p w:rsidR="005B1CF6" w:rsidRDefault="005B1CF6">
            <w:pPr>
              <w:pStyle w:val="ConsPlusNormal"/>
            </w:pPr>
            <w:r>
              <w:t>да - 5 баллов,</w:t>
            </w:r>
          </w:p>
          <w:p w:rsidR="005B1CF6" w:rsidRDefault="005B1CF6">
            <w:pPr>
              <w:pStyle w:val="ConsPlusNormal"/>
            </w:pPr>
            <w:r>
              <w:t>не в полной мере - 2 балла,</w:t>
            </w:r>
          </w:p>
          <w:p w:rsidR="005B1CF6" w:rsidRDefault="005B1CF6">
            <w:pPr>
              <w:pStyle w:val="ConsPlusNormal"/>
            </w:pPr>
            <w:r>
              <w:t>нет - 0 баллов</w:t>
            </w:r>
          </w:p>
        </w:tc>
      </w:tr>
      <w:tr w:rsidR="005B1CF6">
        <w:tc>
          <w:tcPr>
            <w:tcW w:w="3720" w:type="dxa"/>
            <w:gridSpan w:val="2"/>
          </w:tcPr>
          <w:p w:rsidR="005B1CF6" w:rsidRDefault="005B1CF6">
            <w:pPr>
              <w:pStyle w:val="ConsPlusNormal"/>
              <w:jc w:val="right"/>
            </w:pPr>
            <w:r>
              <w:t>ИТОГО</w:t>
            </w:r>
          </w:p>
        </w:tc>
        <w:tc>
          <w:tcPr>
            <w:tcW w:w="1275" w:type="dxa"/>
          </w:tcPr>
          <w:p w:rsidR="005B1CF6" w:rsidRDefault="005B1CF6">
            <w:pPr>
              <w:pStyle w:val="ConsPlusNormal"/>
              <w:jc w:val="center"/>
            </w:pPr>
            <w:r>
              <w:t>100</w:t>
            </w:r>
          </w:p>
        </w:tc>
        <w:tc>
          <w:tcPr>
            <w:tcW w:w="3969" w:type="dxa"/>
          </w:tcPr>
          <w:p w:rsidR="005B1CF6" w:rsidRDefault="005B1CF6">
            <w:pPr>
              <w:pStyle w:val="ConsPlusNormal"/>
            </w:pPr>
          </w:p>
        </w:tc>
      </w:tr>
    </w:tbl>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 N 3</w:t>
      </w:r>
    </w:p>
    <w:p w:rsidR="005B1CF6" w:rsidRDefault="005B1CF6">
      <w:pPr>
        <w:pStyle w:val="ConsPlusNormal"/>
        <w:jc w:val="right"/>
      </w:pPr>
      <w:r>
        <w:t>к Положению о порядке и условиях</w:t>
      </w:r>
    </w:p>
    <w:p w:rsidR="005B1CF6" w:rsidRDefault="005B1CF6">
      <w:pPr>
        <w:pStyle w:val="ConsPlusNormal"/>
        <w:jc w:val="right"/>
      </w:pPr>
      <w:r>
        <w:t>проведения конкурса на предоставление</w:t>
      </w:r>
    </w:p>
    <w:p w:rsidR="005B1CF6" w:rsidRDefault="005B1CF6">
      <w:pPr>
        <w:pStyle w:val="ConsPlusNormal"/>
        <w:jc w:val="right"/>
      </w:pPr>
      <w:r>
        <w:t>субсидий из областного бюджета</w:t>
      </w:r>
    </w:p>
    <w:p w:rsidR="005B1CF6" w:rsidRDefault="005B1CF6">
      <w:pPr>
        <w:pStyle w:val="ConsPlusNormal"/>
        <w:jc w:val="right"/>
      </w:pPr>
      <w:r>
        <w:t>бюджетам муниципальных районов</w:t>
      </w:r>
    </w:p>
    <w:p w:rsidR="005B1CF6" w:rsidRDefault="005B1CF6">
      <w:pPr>
        <w:pStyle w:val="ConsPlusNormal"/>
        <w:jc w:val="right"/>
      </w:pPr>
      <w:r>
        <w:t>и муниципальных округов Архангельской</w:t>
      </w:r>
    </w:p>
    <w:p w:rsidR="005B1CF6" w:rsidRDefault="005B1CF6">
      <w:pPr>
        <w:pStyle w:val="ConsPlusNormal"/>
        <w:jc w:val="right"/>
      </w:pPr>
      <w:r>
        <w:t>области на поддержку отрасли культуры</w:t>
      </w:r>
    </w:p>
    <w:p w:rsidR="005B1CF6" w:rsidRDefault="005B1CF6">
      <w:pPr>
        <w:pStyle w:val="ConsPlusNormal"/>
        <w:jc w:val="right"/>
      </w:pPr>
      <w:r>
        <w:t>в части реализации мероприятия,</w:t>
      </w:r>
    </w:p>
    <w:p w:rsidR="005B1CF6" w:rsidRDefault="005B1CF6">
      <w:pPr>
        <w:pStyle w:val="ConsPlusNormal"/>
        <w:jc w:val="right"/>
      </w:pPr>
      <w:r>
        <w:t>направленного на обеспечение учреждений</w:t>
      </w:r>
    </w:p>
    <w:p w:rsidR="005B1CF6" w:rsidRDefault="005B1CF6">
      <w:pPr>
        <w:pStyle w:val="ConsPlusNormal"/>
        <w:jc w:val="right"/>
      </w:pPr>
      <w:r>
        <w:t>культуры специализированным</w:t>
      </w:r>
    </w:p>
    <w:p w:rsidR="005B1CF6" w:rsidRDefault="005B1CF6">
      <w:pPr>
        <w:pStyle w:val="ConsPlusNormal"/>
        <w:jc w:val="right"/>
      </w:pPr>
      <w:r>
        <w:t>автотранспортом для обслуживания</w:t>
      </w:r>
    </w:p>
    <w:p w:rsidR="005B1CF6" w:rsidRDefault="005B1CF6">
      <w:pPr>
        <w:pStyle w:val="ConsPlusNormal"/>
        <w:jc w:val="right"/>
      </w:pPr>
      <w:r>
        <w:t>населения, в том числе сельского</w:t>
      </w:r>
    </w:p>
    <w:p w:rsidR="005B1CF6" w:rsidRDefault="005B1CF6">
      <w:pPr>
        <w:pStyle w:val="ConsPlusNormal"/>
        <w:jc w:val="right"/>
      </w:pPr>
      <w:r>
        <w:t>населения, в целях реализации</w:t>
      </w:r>
    </w:p>
    <w:p w:rsidR="005B1CF6" w:rsidRDefault="005B1CF6">
      <w:pPr>
        <w:pStyle w:val="ConsPlusNormal"/>
        <w:jc w:val="right"/>
      </w:pPr>
      <w:r>
        <w:t>национального проекта "Культура"</w:t>
      </w:r>
    </w:p>
    <w:p w:rsidR="005B1CF6" w:rsidRDefault="005B1CF6">
      <w:pPr>
        <w:pStyle w:val="ConsPlusNormal"/>
        <w:jc w:val="both"/>
      </w:pPr>
    </w:p>
    <w:p w:rsidR="005B1CF6" w:rsidRDefault="005B1CF6">
      <w:pPr>
        <w:pStyle w:val="ConsPlusNonformat"/>
        <w:jc w:val="both"/>
      </w:pPr>
      <w:r>
        <w:t xml:space="preserve">                                                                    (форма)</w:t>
      </w:r>
    </w:p>
    <w:p w:rsidR="005B1CF6" w:rsidRDefault="005B1CF6">
      <w:pPr>
        <w:pStyle w:val="ConsPlusNonformat"/>
        <w:jc w:val="both"/>
      </w:pPr>
    </w:p>
    <w:p w:rsidR="005B1CF6" w:rsidRDefault="005B1CF6">
      <w:pPr>
        <w:pStyle w:val="ConsPlusNonformat"/>
        <w:jc w:val="both"/>
      </w:pPr>
      <w:bookmarkStart w:id="272" w:name="P11567"/>
      <w:bookmarkEnd w:id="272"/>
      <w:r>
        <w:t xml:space="preserve">                             ИТОГОВЫЙ РЕЙТИНГ</w:t>
      </w:r>
    </w:p>
    <w:p w:rsidR="005B1CF6" w:rsidRDefault="005B1CF6">
      <w:pPr>
        <w:pStyle w:val="ConsPlusNonformat"/>
        <w:jc w:val="both"/>
      </w:pPr>
      <w:r>
        <w:t xml:space="preserve">             конкурсных документаций муниципальных образований</w:t>
      </w:r>
    </w:p>
    <w:p w:rsidR="005B1CF6" w:rsidRDefault="005B1CF6">
      <w:pPr>
        <w:pStyle w:val="ConsPlusNonformat"/>
        <w:jc w:val="both"/>
      </w:pPr>
      <w:r>
        <w:t xml:space="preserve">                Архангельской области на участие в конкурсе</w:t>
      </w:r>
    </w:p>
    <w:p w:rsidR="005B1CF6" w:rsidRDefault="005B1CF6">
      <w:pPr>
        <w:pStyle w:val="ConsPlusNonformat"/>
        <w:jc w:val="both"/>
      </w:pPr>
      <w:r>
        <w:t xml:space="preserve">         на предоставление субсидий из областного бюджета бюджетам</w:t>
      </w:r>
    </w:p>
    <w:p w:rsidR="005B1CF6" w:rsidRDefault="005B1CF6">
      <w:pPr>
        <w:pStyle w:val="ConsPlusNonformat"/>
        <w:jc w:val="both"/>
      </w:pPr>
      <w:r>
        <w:t xml:space="preserve">        муниципальных районов и муниципальных округов Архангельской</w:t>
      </w:r>
    </w:p>
    <w:p w:rsidR="005B1CF6" w:rsidRDefault="005B1CF6">
      <w:pPr>
        <w:pStyle w:val="ConsPlusNonformat"/>
        <w:jc w:val="both"/>
      </w:pPr>
      <w:r>
        <w:t xml:space="preserve">         области на поддержку отрасли культуры в части реализации</w:t>
      </w:r>
    </w:p>
    <w:p w:rsidR="005B1CF6" w:rsidRDefault="005B1CF6">
      <w:pPr>
        <w:pStyle w:val="ConsPlusNonformat"/>
        <w:jc w:val="both"/>
      </w:pPr>
      <w:r>
        <w:t xml:space="preserve">           мероприятия, направленного на обеспечение учреждений</w:t>
      </w:r>
    </w:p>
    <w:p w:rsidR="005B1CF6" w:rsidRDefault="005B1CF6">
      <w:pPr>
        <w:pStyle w:val="ConsPlusNonformat"/>
        <w:jc w:val="both"/>
      </w:pPr>
      <w:r>
        <w:t xml:space="preserve">       культуры специализированным автотранспортом для обслуживания</w:t>
      </w:r>
    </w:p>
    <w:p w:rsidR="005B1CF6" w:rsidRDefault="005B1CF6">
      <w:pPr>
        <w:pStyle w:val="ConsPlusNonformat"/>
        <w:jc w:val="both"/>
      </w:pPr>
      <w:r>
        <w:t xml:space="preserve">            населения, в том числе сельского населения, в целях</w:t>
      </w:r>
    </w:p>
    <w:p w:rsidR="005B1CF6" w:rsidRDefault="005B1CF6">
      <w:pPr>
        <w:pStyle w:val="ConsPlusNonformat"/>
        <w:jc w:val="both"/>
      </w:pPr>
      <w:r>
        <w:t xml:space="preserve">                реализации национального проекта "Культура"</w:t>
      </w:r>
    </w:p>
    <w:p w:rsidR="005B1CF6" w:rsidRDefault="005B1CF6">
      <w:pPr>
        <w:pStyle w:val="ConsPlusNormal"/>
        <w:jc w:val="both"/>
      </w:pPr>
    </w:p>
    <w:p w:rsidR="005B1CF6" w:rsidRDefault="005B1CF6">
      <w:pPr>
        <w:sectPr w:rsidR="005B1CF6" w:rsidSect="007D15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850"/>
        <w:gridCol w:w="851"/>
        <w:gridCol w:w="850"/>
        <w:gridCol w:w="851"/>
        <w:gridCol w:w="850"/>
        <w:gridCol w:w="851"/>
        <w:gridCol w:w="850"/>
        <w:gridCol w:w="851"/>
        <w:gridCol w:w="850"/>
        <w:gridCol w:w="851"/>
        <w:gridCol w:w="851"/>
        <w:gridCol w:w="851"/>
        <w:gridCol w:w="1247"/>
        <w:gridCol w:w="1134"/>
        <w:gridCol w:w="1276"/>
      </w:tblGrid>
      <w:tr w:rsidR="005B1CF6">
        <w:tc>
          <w:tcPr>
            <w:tcW w:w="1417" w:type="dxa"/>
            <w:vMerge w:val="restart"/>
          </w:tcPr>
          <w:p w:rsidR="005B1CF6" w:rsidRDefault="005B1CF6">
            <w:pPr>
              <w:pStyle w:val="ConsPlusNormal"/>
              <w:jc w:val="center"/>
            </w:pPr>
            <w:r>
              <w:t>Наименование заявителя</w:t>
            </w:r>
          </w:p>
        </w:tc>
        <w:tc>
          <w:tcPr>
            <w:tcW w:w="9356" w:type="dxa"/>
            <w:gridSpan w:val="11"/>
          </w:tcPr>
          <w:p w:rsidR="005B1CF6" w:rsidRDefault="005B1CF6">
            <w:pPr>
              <w:pStyle w:val="ConsPlusNormal"/>
              <w:jc w:val="center"/>
            </w:pPr>
            <w:r>
              <w:t>Оценка заявок, поступивших на конкурс, в соответствии с критериями оценки</w:t>
            </w:r>
          </w:p>
        </w:tc>
        <w:tc>
          <w:tcPr>
            <w:tcW w:w="851" w:type="dxa"/>
            <w:vMerge w:val="restart"/>
          </w:tcPr>
          <w:p w:rsidR="005B1CF6" w:rsidRDefault="005B1CF6">
            <w:pPr>
              <w:pStyle w:val="ConsPlusNormal"/>
              <w:jc w:val="center"/>
            </w:pPr>
            <w:r>
              <w:t>Итоговое количество баллов</w:t>
            </w:r>
          </w:p>
        </w:tc>
        <w:tc>
          <w:tcPr>
            <w:tcW w:w="1247" w:type="dxa"/>
            <w:vMerge w:val="restart"/>
          </w:tcPr>
          <w:p w:rsidR="005B1CF6" w:rsidRDefault="005B1CF6">
            <w:pPr>
              <w:pStyle w:val="ConsPlusNormal"/>
              <w:jc w:val="center"/>
            </w:pPr>
            <w:r>
              <w:t>Дата и номер регистрации сопроводительного письма о направлении конкурсной документации в министерстве культуры Архангельской области</w:t>
            </w:r>
          </w:p>
        </w:tc>
        <w:tc>
          <w:tcPr>
            <w:tcW w:w="1134" w:type="dxa"/>
            <w:vMerge w:val="restart"/>
          </w:tcPr>
          <w:p w:rsidR="005B1CF6" w:rsidRDefault="005B1CF6">
            <w:pPr>
              <w:pStyle w:val="ConsPlusNormal"/>
              <w:jc w:val="center"/>
            </w:pPr>
            <w:r>
              <w:t>Место в рейтинге конкурсной документации</w:t>
            </w:r>
          </w:p>
        </w:tc>
        <w:tc>
          <w:tcPr>
            <w:tcW w:w="1276" w:type="dxa"/>
            <w:vMerge w:val="restart"/>
          </w:tcPr>
          <w:p w:rsidR="005B1CF6" w:rsidRDefault="005B1CF6">
            <w:pPr>
              <w:pStyle w:val="ConsPlusNormal"/>
              <w:jc w:val="center"/>
            </w:pPr>
            <w:r>
              <w:t>Объем средств, запрашиваемых из областного бюджета, тыс. рублей</w:t>
            </w:r>
          </w:p>
        </w:tc>
      </w:tr>
      <w:tr w:rsidR="005B1CF6">
        <w:tc>
          <w:tcPr>
            <w:tcW w:w="1417" w:type="dxa"/>
            <w:vMerge/>
          </w:tcPr>
          <w:p w:rsidR="005B1CF6" w:rsidRDefault="005B1CF6">
            <w:pPr>
              <w:spacing w:after="1" w:line="0" w:lineRule="atLeast"/>
            </w:pPr>
          </w:p>
        </w:tc>
        <w:tc>
          <w:tcPr>
            <w:tcW w:w="1701" w:type="dxa"/>
            <w:gridSpan w:val="2"/>
          </w:tcPr>
          <w:p w:rsidR="005B1CF6" w:rsidRDefault="005B1CF6">
            <w:pPr>
              <w:pStyle w:val="ConsPlusNormal"/>
              <w:jc w:val="center"/>
            </w:pPr>
            <w:r>
              <w:t>1 критерий</w:t>
            </w:r>
          </w:p>
        </w:tc>
        <w:tc>
          <w:tcPr>
            <w:tcW w:w="1701" w:type="dxa"/>
            <w:gridSpan w:val="2"/>
          </w:tcPr>
          <w:p w:rsidR="005B1CF6" w:rsidRDefault="005B1CF6">
            <w:pPr>
              <w:pStyle w:val="ConsPlusNormal"/>
              <w:jc w:val="center"/>
            </w:pPr>
            <w:r>
              <w:t>2 критерий</w:t>
            </w:r>
          </w:p>
        </w:tc>
        <w:tc>
          <w:tcPr>
            <w:tcW w:w="1701" w:type="dxa"/>
            <w:gridSpan w:val="2"/>
          </w:tcPr>
          <w:p w:rsidR="005B1CF6" w:rsidRDefault="005B1CF6">
            <w:pPr>
              <w:pStyle w:val="ConsPlusNormal"/>
              <w:jc w:val="center"/>
            </w:pPr>
            <w:r>
              <w:t>3 критерий</w:t>
            </w:r>
          </w:p>
        </w:tc>
        <w:tc>
          <w:tcPr>
            <w:tcW w:w="1701" w:type="dxa"/>
            <w:gridSpan w:val="2"/>
          </w:tcPr>
          <w:p w:rsidR="005B1CF6" w:rsidRDefault="005B1CF6">
            <w:pPr>
              <w:pStyle w:val="ConsPlusNormal"/>
              <w:jc w:val="center"/>
            </w:pPr>
            <w:r>
              <w:t>4 критерий</w:t>
            </w:r>
          </w:p>
        </w:tc>
        <w:tc>
          <w:tcPr>
            <w:tcW w:w="2552" w:type="dxa"/>
            <w:gridSpan w:val="3"/>
          </w:tcPr>
          <w:p w:rsidR="005B1CF6" w:rsidRDefault="005B1CF6">
            <w:pPr>
              <w:pStyle w:val="ConsPlusNormal"/>
              <w:jc w:val="center"/>
            </w:pPr>
            <w:r>
              <w:t>5 критерий</w:t>
            </w:r>
          </w:p>
        </w:tc>
        <w:tc>
          <w:tcPr>
            <w:tcW w:w="851" w:type="dxa"/>
            <w:vMerge/>
          </w:tcPr>
          <w:p w:rsidR="005B1CF6" w:rsidRDefault="005B1CF6">
            <w:pPr>
              <w:spacing w:after="1" w:line="0" w:lineRule="atLeast"/>
            </w:pPr>
          </w:p>
        </w:tc>
        <w:tc>
          <w:tcPr>
            <w:tcW w:w="1247" w:type="dxa"/>
            <w:vMerge/>
          </w:tcPr>
          <w:p w:rsidR="005B1CF6" w:rsidRDefault="005B1CF6">
            <w:pPr>
              <w:spacing w:after="1" w:line="0" w:lineRule="atLeast"/>
            </w:pPr>
          </w:p>
        </w:tc>
        <w:tc>
          <w:tcPr>
            <w:tcW w:w="1134" w:type="dxa"/>
            <w:vMerge/>
          </w:tcPr>
          <w:p w:rsidR="005B1CF6" w:rsidRDefault="005B1CF6">
            <w:pPr>
              <w:spacing w:after="1" w:line="0" w:lineRule="atLeast"/>
            </w:pPr>
          </w:p>
        </w:tc>
        <w:tc>
          <w:tcPr>
            <w:tcW w:w="1276" w:type="dxa"/>
            <w:vMerge/>
          </w:tcPr>
          <w:p w:rsidR="005B1CF6" w:rsidRDefault="005B1CF6">
            <w:pPr>
              <w:spacing w:after="1" w:line="0" w:lineRule="atLeast"/>
            </w:pPr>
          </w:p>
        </w:tc>
      </w:tr>
      <w:tr w:rsidR="005B1CF6">
        <w:tc>
          <w:tcPr>
            <w:tcW w:w="1417" w:type="dxa"/>
            <w:vMerge/>
          </w:tcPr>
          <w:p w:rsidR="005B1CF6" w:rsidRDefault="005B1CF6">
            <w:pPr>
              <w:spacing w:after="1" w:line="0" w:lineRule="atLeast"/>
            </w:pPr>
          </w:p>
        </w:tc>
        <w:tc>
          <w:tcPr>
            <w:tcW w:w="850" w:type="dxa"/>
          </w:tcPr>
          <w:p w:rsidR="005B1CF6" w:rsidRDefault="005B1CF6">
            <w:pPr>
              <w:pStyle w:val="ConsPlusNormal"/>
              <w:jc w:val="center"/>
            </w:pPr>
            <w:r>
              <w:t>значение критерия</w:t>
            </w:r>
          </w:p>
        </w:tc>
        <w:tc>
          <w:tcPr>
            <w:tcW w:w="851" w:type="dxa"/>
          </w:tcPr>
          <w:p w:rsidR="005B1CF6" w:rsidRDefault="005B1CF6">
            <w:pPr>
              <w:pStyle w:val="ConsPlusNormal"/>
              <w:jc w:val="center"/>
            </w:pPr>
            <w:r>
              <w:t>количество баллов</w:t>
            </w:r>
          </w:p>
        </w:tc>
        <w:tc>
          <w:tcPr>
            <w:tcW w:w="850" w:type="dxa"/>
          </w:tcPr>
          <w:p w:rsidR="005B1CF6" w:rsidRDefault="005B1CF6">
            <w:pPr>
              <w:pStyle w:val="ConsPlusNormal"/>
              <w:jc w:val="center"/>
            </w:pPr>
            <w:r>
              <w:t>значение критерия</w:t>
            </w:r>
          </w:p>
        </w:tc>
        <w:tc>
          <w:tcPr>
            <w:tcW w:w="851" w:type="dxa"/>
          </w:tcPr>
          <w:p w:rsidR="005B1CF6" w:rsidRDefault="005B1CF6">
            <w:pPr>
              <w:pStyle w:val="ConsPlusNormal"/>
              <w:jc w:val="center"/>
            </w:pPr>
            <w:r>
              <w:t>количество баллов</w:t>
            </w:r>
          </w:p>
        </w:tc>
        <w:tc>
          <w:tcPr>
            <w:tcW w:w="850" w:type="dxa"/>
          </w:tcPr>
          <w:p w:rsidR="005B1CF6" w:rsidRDefault="005B1CF6">
            <w:pPr>
              <w:pStyle w:val="ConsPlusNormal"/>
              <w:jc w:val="center"/>
            </w:pPr>
            <w:r>
              <w:t>значение критерия</w:t>
            </w:r>
          </w:p>
        </w:tc>
        <w:tc>
          <w:tcPr>
            <w:tcW w:w="851" w:type="dxa"/>
          </w:tcPr>
          <w:p w:rsidR="005B1CF6" w:rsidRDefault="005B1CF6">
            <w:pPr>
              <w:pStyle w:val="ConsPlusNormal"/>
              <w:jc w:val="center"/>
            </w:pPr>
            <w:r>
              <w:t>количество баллов</w:t>
            </w:r>
          </w:p>
        </w:tc>
        <w:tc>
          <w:tcPr>
            <w:tcW w:w="850" w:type="dxa"/>
          </w:tcPr>
          <w:p w:rsidR="005B1CF6" w:rsidRDefault="005B1CF6">
            <w:pPr>
              <w:pStyle w:val="ConsPlusNormal"/>
              <w:jc w:val="center"/>
            </w:pPr>
            <w:r>
              <w:t>значение критерия</w:t>
            </w:r>
          </w:p>
        </w:tc>
        <w:tc>
          <w:tcPr>
            <w:tcW w:w="851" w:type="dxa"/>
          </w:tcPr>
          <w:p w:rsidR="005B1CF6" w:rsidRDefault="005B1CF6">
            <w:pPr>
              <w:pStyle w:val="ConsPlusNormal"/>
              <w:jc w:val="center"/>
            </w:pPr>
            <w:r>
              <w:t>количество баллов</w:t>
            </w:r>
          </w:p>
        </w:tc>
        <w:tc>
          <w:tcPr>
            <w:tcW w:w="850" w:type="dxa"/>
          </w:tcPr>
          <w:p w:rsidR="005B1CF6" w:rsidRDefault="005B1CF6">
            <w:pPr>
              <w:pStyle w:val="ConsPlusNormal"/>
              <w:jc w:val="center"/>
            </w:pPr>
            <w:r>
              <w:t>а) количество баллов</w:t>
            </w:r>
          </w:p>
        </w:tc>
        <w:tc>
          <w:tcPr>
            <w:tcW w:w="851" w:type="dxa"/>
          </w:tcPr>
          <w:p w:rsidR="005B1CF6" w:rsidRDefault="005B1CF6">
            <w:pPr>
              <w:pStyle w:val="ConsPlusNormal"/>
              <w:jc w:val="center"/>
            </w:pPr>
            <w:r>
              <w:t>б) количество баллов</w:t>
            </w:r>
          </w:p>
        </w:tc>
        <w:tc>
          <w:tcPr>
            <w:tcW w:w="851" w:type="dxa"/>
          </w:tcPr>
          <w:p w:rsidR="005B1CF6" w:rsidRDefault="005B1CF6">
            <w:pPr>
              <w:pStyle w:val="ConsPlusNormal"/>
              <w:jc w:val="center"/>
            </w:pPr>
            <w:r>
              <w:t>в) количество баллов</w:t>
            </w:r>
          </w:p>
        </w:tc>
        <w:tc>
          <w:tcPr>
            <w:tcW w:w="851" w:type="dxa"/>
            <w:vMerge/>
          </w:tcPr>
          <w:p w:rsidR="005B1CF6" w:rsidRDefault="005B1CF6">
            <w:pPr>
              <w:spacing w:after="1" w:line="0" w:lineRule="atLeast"/>
            </w:pPr>
          </w:p>
        </w:tc>
        <w:tc>
          <w:tcPr>
            <w:tcW w:w="1247" w:type="dxa"/>
            <w:vMerge/>
          </w:tcPr>
          <w:p w:rsidR="005B1CF6" w:rsidRDefault="005B1CF6">
            <w:pPr>
              <w:spacing w:after="1" w:line="0" w:lineRule="atLeast"/>
            </w:pPr>
          </w:p>
        </w:tc>
        <w:tc>
          <w:tcPr>
            <w:tcW w:w="1134" w:type="dxa"/>
            <w:vMerge/>
          </w:tcPr>
          <w:p w:rsidR="005B1CF6" w:rsidRDefault="005B1CF6">
            <w:pPr>
              <w:spacing w:after="1" w:line="0" w:lineRule="atLeast"/>
            </w:pPr>
          </w:p>
        </w:tc>
        <w:tc>
          <w:tcPr>
            <w:tcW w:w="1276" w:type="dxa"/>
            <w:vMerge/>
          </w:tcPr>
          <w:p w:rsidR="005B1CF6" w:rsidRDefault="005B1CF6">
            <w:pPr>
              <w:spacing w:after="1" w:line="0" w:lineRule="atLeast"/>
            </w:pPr>
          </w:p>
        </w:tc>
      </w:tr>
      <w:tr w:rsidR="005B1CF6">
        <w:tc>
          <w:tcPr>
            <w:tcW w:w="1417" w:type="dxa"/>
          </w:tcPr>
          <w:p w:rsidR="005B1CF6" w:rsidRDefault="005B1CF6">
            <w:pPr>
              <w:pStyle w:val="ConsPlusNormal"/>
              <w:jc w:val="center"/>
            </w:pPr>
            <w:r>
              <w:t>1</w:t>
            </w:r>
          </w:p>
        </w:tc>
        <w:tc>
          <w:tcPr>
            <w:tcW w:w="850" w:type="dxa"/>
          </w:tcPr>
          <w:p w:rsidR="005B1CF6" w:rsidRDefault="005B1CF6">
            <w:pPr>
              <w:pStyle w:val="ConsPlusNormal"/>
              <w:jc w:val="center"/>
            </w:pPr>
            <w:r>
              <w:t>2</w:t>
            </w:r>
          </w:p>
        </w:tc>
        <w:tc>
          <w:tcPr>
            <w:tcW w:w="851" w:type="dxa"/>
          </w:tcPr>
          <w:p w:rsidR="005B1CF6" w:rsidRDefault="005B1CF6">
            <w:pPr>
              <w:pStyle w:val="ConsPlusNormal"/>
              <w:jc w:val="center"/>
            </w:pPr>
            <w:r>
              <w:t>3</w:t>
            </w:r>
          </w:p>
        </w:tc>
        <w:tc>
          <w:tcPr>
            <w:tcW w:w="850" w:type="dxa"/>
          </w:tcPr>
          <w:p w:rsidR="005B1CF6" w:rsidRDefault="005B1CF6">
            <w:pPr>
              <w:pStyle w:val="ConsPlusNormal"/>
              <w:jc w:val="center"/>
            </w:pPr>
            <w:r>
              <w:t>4</w:t>
            </w:r>
          </w:p>
        </w:tc>
        <w:tc>
          <w:tcPr>
            <w:tcW w:w="851" w:type="dxa"/>
          </w:tcPr>
          <w:p w:rsidR="005B1CF6" w:rsidRDefault="005B1CF6">
            <w:pPr>
              <w:pStyle w:val="ConsPlusNormal"/>
              <w:jc w:val="center"/>
            </w:pPr>
            <w:r>
              <w:t>5</w:t>
            </w:r>
          </w:p>
        </w:tc>
        <w:tc>
          <w:tcPr>
            <w:tcW w:w="850" w:type="dxa"/>
          </w:tcPr>
          <w:p w:rsidR="005B1CF6" w:rsidRDefault="005B1CF6">
            <w:pPr>
              <w:pStyle w:val="ConsPlusNormal"/>
              <w:jc w:val="center"/>
            </w:pPr>
            <w:r>
              <w:t>6</w:t>
            </w:r>
          </w:p>
        </w:tc>
        <w:tc>
          <w:tcPr>
            <w:tcW w:w="851" w:type="dxa"/>
          </w:tcPr>
          <w:p w:rsidR="005B1CF6" w:rsidRDefault="005B1CF6">
            <w:pPr>
              <w:pStyle w:val="ConsPlusNormal"/>
              <w:jc w:val="center"/>
            </w:pPr>
            <w:r>
              <w:t>7</w:t>
            </w:r>
          </w:p>
        </w:tc>
        <w:tc>
          <w:tcPr>
            <w:tcW w:w="850" w:type="dxa"/>
          </w:tcPr>
          <w:p w:rsidR="005B1CF6" w:rsidRDefault="005B1CF6">
            <w:pPr>
              <w:pStyle w:val="ConsPlusNormal"/>
              <w:jc w:val="center"/>
            </w:pPr>
            <w:r>
              <w:t>8</w:t>
            </w:r>
          </w:p>
        </w:tc>
        <w:tc>
          <w:tcPr>
            <w:tcW w:w="851" w:type="dxa"/>
          </w:tcPr>
          <w:p w:rsidR="005B1CF6" w:rsidRDefault="005B1CF6">
            <w:pPr>
              <w:pStyle w:val="ConsPlusNormal"/>
              <w:jc w:val="center"/>
            </w:pPr>
            <w:r>
              <w:t>9</w:t>
            </w:r>
          </w:p>
        </w:tc>
        <w:tc>
          <w:tcPr>
            <w:tcW w:w="850" w:type="dxa"/>
          </w:tcPr>
          <w:p w:rsidR="005B1CF6" w:rsidRDefault="005B1CF6">
            <w:pPr>
              <w:pStyle w:val="ConsPlusNormal"/>
              <w:jc w:val="center"/>
            </w:pPr>
            <w:r>
              <w:t>10</w:t>
            </w:r>
          </w:p>
        </w:tc>
        <w:tc>
          <w:tcPr>
            <w:tcW w:w="851" w:type="dxa"/>
          </w:tcPr>
          <w:p w:rsidR="005B1CF6" w:rsidRDefault="005B1CF6">
            <w:pPr>
              <w:pStyle w:val="ConsPlusNormal"/>
              <w:jc w:val="center"/>
            </w:pPr>
            <w:r>
              <w:t>11</w:t>
            </w:r>
          </w:p>
        </w:tc>
        <w:tc>
          <w:tcPr>
            <w:tcW w:w="851" w:type="dxa"/>
          </w:tcPr>
          <w:p w:rsidR="005B1CF6" w:rsidRDefault="005B1CF6">
            <w:pPr>
              <w:pStyle w:val="ConsPlusNormal"/>
              <w:jc w:val="center"/>
            </w:pPr>
            <w:r>
              <w:t>12</w:t>
            </w:r>
          </w:p>
        </w:tc>
        <w:tc>
          <w:tcPr>
            <w:tcW w:w="851" w:type="dxa"/>
          </w:tcPr>
          <w:p w:rsidR="005B1CF6" w:rsidRDefault="005B1CF6">
            <w:pPr>
              <w:pStyle w:val="ConsPlusNormal"/>
              <w:jc w:val="center"/>
            </w:pPr>
            <w:r>
              <w:t>13</w:t>
            </w:r>
          </w:p>
        </w:tc>
        <w:tc>
          <w:tcPr>
            <w:tcW w:w="1247" w:type="dxa"/>
          </w:tcPr>
          <w:p w:rsidR="005B1CF6" w:rsidRDefault="005B1CF6">
            <w:pPr>
              <w:pStyle w:val="ConsPlusNormal"/>
              <w:jc w:val="center"/>
            </w:pPr>
            <w:r>
              <w:t>14</w:t>
            </w:r>
          </w:p>
        </w:tc>
        <w:tc>
          <w:tcPr>
            <w:tcW w:w="1134" w:type="dxa"/>
          </w:tcPr>
          <w:p w:rsidR="005B1CF6" w:rsidRDefault="005B1CF6">
            <w:pPr>
              <w:pStyle w:val="ConsPlusNormal"/>
              <w:jc w:val="center"/>
            </w:pPr>
            <w:r>
              <w:t>15</w:t>
            </w:r>
          </w:p>
        </w:tc>
        <w:tc>
          <w:tcPr>
            <w:tcW w:w="1276" w:type="dxa"/>
          </w:tcPr>
          <w:p w:rsidR="005B1CF6" w:rsidRDefault="005B1CF6">
            <w:pPr>
              <w:pStyle w:val="ConsPlusNormal"/>
              <w:jc w:val="center"/>
            </w:pPr>
            <w:r>
              <w:t>16</w:t>
            </w:r>
          </w:p>
        </w:tc>
      </w:tr>
      <w:tr w:rsidR="005B1CF6">
        <w:tc>
          <w:tcPr>
            <w:tcW w:w="1417" w:type="dxa"/>
          </w:tcPr>
          <w:p w:rsidR="005B1CF6" w:rsidRDefault="005B1CF6">
            <w:pPr>
              <w:pStyle w:val="ConsPlusNormal"/>
            </w:pPr>
          </w:p>
        </w:tc>
        <w:tc>
          <w:tcPr>
            <w:tcW w:w="850" w:type="dxa"/>
          </w:tcPr>
          <w:p w:rsidR="005B1CF6" w:rsidRDefault="005B1CF6">
            <w:pPr>
              <w:pStyle w:val="ConsPlusNormal"/>
            </w:pPr>
          </w:p>
        </w:tc>
        <w:tc>
          <w:tcPr>
            <w:tcW w:w="851" w:type="dxa"/>
          </w:tcPr>
          <w:p w:rsidR="005B1CF6" w:rsidRDefault="005B1CF6">
            <w:pPr>
              <w:pStyle w:val="ConsPlusNormal"/>
            </w:pPr>
          </w:p>
        </w:tc>
        <w:tc>
          <w:tcPr>
            <w:tcW w:w="850" w:type="dxa"/>
          </w:tcPr>
          <w:p w:rsidR="005B1CF6" w:rsidRDefault="005B1CF6">
            <w:pPr>
              <w:pStyle w:val="ConsPlusNormal"/>
            </w:pPr>
          </w:p>
        </w:tc>
        <w:tc>
          <w:tcPr>
            <w:tcW w:w="851" w:type="dxa"/>
          </w:tcPr>
          <w:p w:rsidR="005B1CF6" w:rsidRDefault="005B1CF6">
            <w:pPr>
              <w:pStyle w:val="ConsPlusNormal"/>
            </w:pPr>
          </w:p>
        </w:tc>
        <w:tc>
          <w:tcPr>
            <w:tcW w:w="850" w:type="dxa"/>
          </w:tcPr>
          <w:p w:rsidR="005B1CF6" w:rsidRDefault="005B1CF6">
            <w:pPr>
              <w:pStyle w:val="ConsPlusNormal"/>
            </w:pPr>
          </w:p>
        </w:tc>
        <w:tc>
          <w:tcPr>
            <w:tcW w:w="851" w:type="dxa"/>
          </w:tcPr>
          <w:p w:rsidR="005B1CF6" w:rsidRDefault="005B1CF6">
            <w:pPr>
              <w:pStyle w:val="ConsPlusNormal"/>
            </w:pPr>
          </w:p>
        </w:tc>
        <w:tc>
          <w:tcPr>
            <w:tcW w:w="850" w:type="dxa"/>
          </w:tcPr>
          <w:p w:rsidR="005B1CF6" w:rsidRDefault="005B1CF6">
            <w:pPr>
              <w:pStyle w:val="ConsPlusNormal"/>
            </w:pPr>
          </w:p>
        </w:tc>
        <w:tc>
          <w:tcPr>
            <w:tcW w:w="851" w:type="dxa"/>
          </w:tcPr>
          <w:p w:rsidR="005B1CF6" w:rsidRDefault="005B1CF6">
            <w:pPr>
              <w:pStyle w:val="ConsPlusNormal"/>
            </w:pPr>
          </w:p>
        </w:tc>
        <w:tc>
          <w:tcPr>
            <w:tcW w:w="850" w:type="dxa"/>
          </w:tcPr>
          <w:p w:rsidR="005B1CF6" w:rsidRDefault="005B1CF6">
            <w:pPr>
              <w:pStyle w:val="ConsPlusNormal"/>
            </w:pPr>
          </w:p>
        </w:tc>
        <w:tc>
          <w:tcPr>
            <w:tcW w:w="851" w:type="dxa"/>
          </w:tcPr>
          <w:p w:rsidR="005B1CF6" w:rsidRDefault="005B1CF6">
            <w:pPr>
              <w:pStyle w:val="ConsPlusNormal"/>
            </w:pPr>
          </w:p>
        </w:tc>
        <w:tc>
          <w:tcPr>
            <w:tcW w:w="851" w:type="dxa"/>
          </w:tcPr>
          <w:p w:rsidR="005B1CF6" w:rsidRDefault="005B1CF6">
            <w:pPr>
              <w:pStyle w:val="ConsPlusNormal"/>
            </w:pPr>
          </w:p>
        </w:tc>
        <w:tc>
          <w:tcPr>
            <w:tcW w:w="851" w:type="dxa"/>
          </w:tcPr>
          <w:p w:rsidR="005B1CF6" w:rsidRDefault="005B1CF6">
            <w:pPr>
              <w:pStyle w:val="ConsPlusNormal"/>
            </w:pPr>
          </w:p>
        </w:tc>
        <w:tc>
          <w:tcPr>
            <w:tcW w:w="1247" w:type="dxa"/>
          </w:tcPr>
          <w:p w:rsidR="005B1CF6" w:rsidRDefault="005B1CF6">
            <w:pPr>
              <w:pStyle w:val="ConsPlusNormal"/>
            </w:pPr>
          </w:p>
        </w:tc>
        <w:tc>
          <w:tcPr>
            <w:tcW w:w="1134" w:type="dxa"/>
          </w:tcPr>
          <w:p w:rsidR="005B1CF6" w:rsidRDefault="005B1CF6">
            <w:pPr>
              <w:pStyle w:val="ConsPlusNormal"/>
            </w:pPr>
          </w:p>
        </w:tc>
        <w:tc>
          <w:tcPr>
            <w:tcW w:w="1276" w:type="dxa"/>
          </w:tcPr>
          <w:p w:rsidR="005B1CF6" w:rsidRDefault="005B1CF6">
            <w:pPr>
              <w:pStyle w:val="ConsPlusNormal"/>
            </w:pPr>
          </w:p>
        </w:tc>
      </w:tr>
      <w:tr w:rsidR="005B1CF6">
        <w:tc>
          <w:tcPr>
            <w:tcW w:w="1417" w:type="dxa"/>
          </w:tcPr>
          <w:p w:rsidR="005B1CF6" w:rsidRDefault="005B1CF6">
            <w:pPr>
              <w:pStyle w:val="ConsPlusNormal"/>
            </w:pPr>
          </w:p>
        </w:tc>
        <w:tc>
          <w:tcPr>
            <w:tcW w:w="850" w:type="dxa"/>
          </w:tcPr>
          <w:p w:rsidR="005B1CF6" w:rsidRDefault="005B1CF6">
            <w:pPr>
              <w:pStyle w:val="ConsPlusNormal"/>
            </w:pPr>
          </w:p>
        </w:tc>
        <w:tc>
          <w:tcPr>
            <w:tcW w:w="851" w:type="dxa"/>
          </w:tcPr>
          <w:p w:rsidR="005B1CF6" w:rsidRDefault="005B1CF6">
            <w:pPr>
              <w:pStyle w:val="ConsPlusNormal"/>
            </w:pPr>
          </w:p>
        </w:tc>
        <w:tc>
          <w:tcPr>
            <w:tcW w:w="850" w:type="dxa"/>
          </w:tcPr>
          <w:p w:rsidR="005B1CF6" w:rsidRDefault="005B1CF6">
            <w:pPr>
              <w:pStyle w:val="ConsPlusNormal"/>
            </w:pPr>
          </w:p>
        </w:tc>
        <w:tc>
          <w:tcPr>
            <w:tcW w:w="851" w:type="dxa"/>
          </w:tcPr>
          <w:p w:rsidR="005B1CF6" w:rsidRDefault="005B1CF6">
            <w:pPr>
              <w:pStyle w:val="ConsPlusNormal"/>
            </w:pPr>
          </w:p>
        </w:tc>
        <w:tc>
          <w:tcPr>
            <w:tcW w:w="850" w:type="dxa"/>
          </w:tcPr>
          <w:p w:rsidR="005B1CF6" w:rsidRDefault="005B1CF6">
            <w:pPr>
              <w:pStyle w:val="ConsPlusNormal"/>
            </w:pPr>
          </w:p>
        </w:tc>
        <w:tc>
          <w:tcPr>
            <w:tcW w:w="851" w:type="dxa"/>
          </w:tcPr>
          <w:p w:rsidR="005B1CF6" w:rsidRDefault="005B1CF6">
            <w:pPr>
              <w:pStyle w:val="ConsPlusNormal"/>
            </w:pPr>
          </w:p>
        </w:tc>
        <w:tc>
          <w:tcPr>
            <w:tcW w:w="850" w:type="dxa"/>
          </w:tcPr>
          <w:p w:rsidR="005B1CF6" w:rsidRDefault="005B1CF6">
            <w:pPr>
              <w:pStyle w:val="ConsPlusNormal"/>
            </w:pPr>
          </w:p>
        </w:tc>
        <w:tc>
          <w:tcPr>
            <w:tcW w:w="851" w:type="dxa"/>
          </w:tcPr>
          <w:p w:rsidR="005B1CF6" w:rsidRDefault="005B1CF6">
            <w:pPr>
              <w:pStyle w:val="ConsPlusNormal"/>
            </w:pPr>
          </w:p>
        </w:tc>
        <w:tc>
          <w:tcPr>
            <w:tcW w:w="850" w:type="dxa"/>
          </w:tcPr>
          <w:p w:rsidR="005B1CF6" w:rsidRDefault="005B1CF6">
            <w:pPr>
              <w:pStyle w:val="ConsPlusNormal"/>
            </w:pPr>
          </w:p>
        </w:tc>
        <w:tc>
          <w:tcPr>
            <w:tcW w:w="851" w:type="dxa"/>
          </w:tcPr>
          <w:p w:rsidR="005B1CF6" w:rsidRDefault="005B1CF6">
            <w:pPr>
              <w:pStyle w:val="ConsPlusNormal"/>
            </w:pPr>
          </w:p>
        </w:tc>
        <w:tc>
          <w:tcPr>
            <w:tcW w:w="851" w:type="dxa"/>
          </w:tcPr>
          <w:p w:rsidR="005B1CF6" w:rsidRDefault="005B1CF6">
            <w:pPr>
              <w:pStyle w:val="ConsPlusNormal"/>
            </w:pPr>
          </w:p>
        </w:tc>
        <w:tc>
          <w:tcPr>
            <w:tcW w:w="851" w:type="dxa"/>
          </w:tcPr>
          <w:p w:rsidR="005B1CF6" w:rsidRDefault="005B1CF6">
            <w:pPr>
              <w:pStyle w:val="ConsPlusNormal"/>
            </w:pPr>
          </w:p>
        </w:tc>
        <w:tc>
          <w:tcPr>
            <w:tcW w:w="1247" w:type="dxa"/>
          </w:tcPr>
          <w:p w:rsidR="005B1CF6" w:rsidRDefault="005B1CF6">
            <w:pPr>
              <w:pStyle w:val="ConsPlusNormal"/>
            </w:pPr>
          </w:p>
        </w:tc>
        <w:tc>
          <w:tcPr>
            <w:tcW w:w="1134" w:type="dxa"/>
          </w:tcPr>
          <w:p w:rsidR="005B1CF6" w:rsidRDefault="005B1CF6">
            <w:pPr>
              <w:pStyle w:val="ConsPlusNormal"/>
            </w:pPr>
          </w:p>
        </w:tc>
        <w:tc>
          <w:tcPr>
            <w:tcW w:w="1276" w:type="dxa"/>
          </w:tcPr>
          <w:p w:rsidR="005B1CF6" w:rsidRDefault="005B1CF6">
            <w:pPr>
              <w:pStyle w:val="ConsPlusNormal"/>
            </w:pPr>
          </w:p>
        </w:tc>
      </w:tr>
    </w:tbl>
    <w:p w:rsidR="005B1CF6" w:rsidRDefault="005B1CF6">
      <w:pPr>
        <w:sectPr w:rsidR="005B1CF6" w:rsidSect="007D151D">
          <w:pgSz w:w="16838" w:h="11905" w:orient="landscape"/>
          <w:pgMar w:top="1701" w:right="1134" w:bottom="850" w:left="1134" w:header="0" w:footer="0" w:gutter="0"/>
          <w:cols w:space="720"/>
        </w:sectPr>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273" w:name="P11658"/>
      <w:bookmarkEnd w:id="273"/>
      <w:r>
        <w:t>ПОЛОЖЕНИЕ</w:t>
      </w:r>
    </w:p>
    <w:p w:rsidR="005B1CF6" w:rsidRDefault="005B1CF6">
      <w:pPr>
        <w:pStyle w:val="ConsPlusTitle"/>
        <w:jc w:val="center"/>
      </w:pPr>
      <w:r>
        <w:t>О ПОРЯДКЕ И УСЛОВИЯХ ПРЕДОСТАВЛЕНИЯ СУБСИДИИ РЕГИОНАЛЬНОЙ</w:t>
      </w:r>
    </w:p>
    <w:p w:rsidR="005B1CF6" w:rsidRDefault="005B1CF6">
      <w:pPr>
        <w:pStyle w:val="ConsPlusTitle"/>
        <w:jc w:val="center"/>
      </w:pPr>
      <w:r>
        <w:t>ОБЩЕСТВЕННОЙ ОРГАНИЗАЦИИ "</w:t>
      </w:r>
      <w:bookmarkStart w:id="274" w:name="_GoBack"/>
      <w:r>
        <w:t>СОЮЗ КИНЕМАТОГРАФИСТОВ</w:t>
      </w:r>
      <w:bookmarkEnd w:id="274"/>
    </w:p>
    <w:p w:rsidR="005B1CF6" w:rsidRDefault="005B1CF6">
      <w:pPr>
        <w:pStyle w:val="ConsPlusTitle"/>
        <w:jc w:val="center"/>
      </w:pPr>
      <w:r>
        <w:t>АРХАНГЕЛЬСКОЙ ОБЛАСТИ"</w:t>
      </w:r>
    </w:p>
    <w:p w:rsidR="005B1CF6" w:rsidRDefault="005B1CF6">
      <w:pPr>
        <w:spacing w:after="1"/>
      </w:pPr>
    </w:p>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Положение, разработанное в соответствии со </w:t>
      </w:r>
      <w:hyperlink r:id="rId821" w:history="1">
        <w:r>
          <w:rPr>
            <w:color w:val="0000FF"/>
          </w:rPr>
          <w:t>статьей 78.1</w:t>
        </w:r>
      </w:hyperlink>
      <w:r>
        <w:t xml:space="preserve"> Бюджетного кодекса Российской Федерации, общими </w:t>
      </w:r>
      <w:hyperlink r:id="rId822" w:history="1">
        <w:r>
          <w:rPr>
            <w:color w:val="0000FF"/>
          </w:rPr>
          <w:t>требованиями</w:t>
        </w:r>
      </w:hyperlink>
      <w:r>
        <w:t xml:space="preserve"> к нормативным правовым актам, муниципальным правовым актам, регулирующим представление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государственной </w:t>
      </w:r>
      <w:hyperlink w:anchor="P107" w:history="1">
        <w:r>
          <w:rPr>
            <w:color w:val="0000FF"/>
          </w:rPr>
          <w:t>программой</w:t>
        </w:r>
      </w:hyperlink>
      <w:r>
        <w:t xml:space="preserve"> Архангельской области "КультураРусского Севера", утвержденной постановлением Правительства Архангельской области от 12 октября 2012 года N 461-пп (далее - государственная программа), устанавливает порядок и условия предоставления субсидии из областного бюджета региональной общественной организации "Союз кинематографистов Архангельской области" (далее - Союз кинематографистов Архангельской области) на организацию и проведение мероприятий по развитию кинематографии в Архангельской области (далее - субсидия).</w:t>
      </w:r>
    </w:p>
    <w:p w:rsidR="005B1CF6" w:rsidRDefault="005B1CF6">
      <w:pPr>
        <w:pStyle w:val="ConsPlusNormal"/>
        <w:jc w:val="both"/>
      </w:pPr>
      <w:r>
        <w:t xml:space="preserve">(п. 1 в ред. </w:t>
      </w:r>
      <w:hyperlink r:id="rId823"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2. Главным распорядителем бюджетных средств, предусмотренных на предоставление субсидии, является министерство культуры Архангельской области (далее - министерство).</w:t>
      </w:r>
    </w:p>
    <w:p w:rsidR="005B1CF6" w:rsidRDefault="005B1CF6">
      <w:pPr>
        <w:pStyle w:val="ConsPlusNormal"/>
        <w:spacing w:before="220"/>
        <w:ind w:firstLine="540"/>
        <w:jc w:val="both"/>
      </w:pPr>
      <w:r>
        <w:t>Предоставление субсидии осуществляется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5B1CF6" w:rsidRDefault="005B1CF6">
      <w:pPr>
        <w:pStyle w:val="ConsPlusNormal"/>
        <w:spacing w:before="220"/>
        <w:ind w:firstLine="540"/>
        <w:jc w:val="both"/>
      </w:pPr>
      <w:r>
        <w:t>Размер субсидии определяется областным законом об областном бюджете на финансовый год и на плановый период.</w:t>
      </w:r>
    </w:p>
    <w:p w:rsidR="005B1CF6" w:rsidRDefault="005B1CF6">
      <w:pPr>
        <w:pStyle w:val="ConsPlusNormal"/>
        <w:spacing w:before="220"/>
        <w:ind w:firstLine="540"/>
        <w:jc w:val="both"/>
      </w:pPr>
      <w: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w:t>
      </w:r>
      <w:r w:rsidR="00047DB4" w:rsidRPr="000471A2">
        <w:t>областного закона об областном бюджете на очередной финансовый год и на плановый период (проекта областного закона о внесении изменений в областной закон об областном бюджете на очередной финансовый год и на плановый период).</w:t>
      </w:r>
    </w:p>
    <w:p w:rsidR="005B1CF6" w:rsidRDefault="005B1CF6">
      <w:pPr>
        <w:pStyle w:val="ConsPlusNormal"/>
        <w:spacing w:before="220"/>
        <w:ind w:firstLine="540"/>
        <w:jc w:val="both"/>
      </w:pPr>
      <w:r>
        <w:t>3. Предоставление субсидии осуществляется министерством на основании соглашения с Союзом кинематографистов Архангельской области (далее - соглашение).</w:t>
      </w:r>
    </w:p>
    <w:p w:rsidR="005B1CF6" w:rsidRDefault="005B1CF6">
      <w:pPr>
        <w:pStyle w:val="ConsPlusNormal"/>
        <w:spacing w:before="220"/>
        <w:ind w:firstLine="540"/>
        <w:jc w:val="both"/>
      </w:pPr>
      <w:bookmarkStart w:id="275" w:name="P11678"/>
      <w:bookmarkEnd w:id="275"/>
      <w:r>
        <w:t>4. Субсидия используется Союзом кинематографистов Архангельской области на следующие цели:</w:t>
      </w:r>
    </w:p>
    <w:p w:rsidR="005B1CF6" w:rsidRDefault="005B1CF6">
      <w:pPr>
        <w:pStyle w:val="ConsPlusNormal"/>
        <w:spacing w:before="220"/>
        <w:ind w:firstLine="540"/>
        <w:jc w:val="both"/>
      </w:pPr>
      <w:r>
        <w:t>1) оплата услуг (работ), приобретение основных средств и материальных запасов в рамках подготовки и проведения фестивалей, акций, творческих встреч, мастер-классов и иных мероприятий в соответствии с перечнем мероприятий, направленных на развитие кинематографии в Архангельской области, организация и проведение которых будет осуществляться за счет средств субсидии;</w:t>
      </w:r>
    </w:p>
    <w:p w:rsidR="005B1CF6" w:rsidRDefault="005B1CF6">
      <w:pPr>
        <w:pStyle w:val="ConsPlusNormal"/>
        <w:spacing w:before="220"/>
        <w:ind w:firstLine="540"/>
        <w:jc w:val="both"/>
      </w:pPr>
      <w:r>
        <w:t>2) оплата услуг по ведению бухгалтерского учета (не более 10 процентов от размера предоставляемой субсидии, включая страховые взносы);</w:t>
      </w:r>
    </w:p>
    <w:p w:rsidR="005B1CF6" w:rsidRDefault="005B1CF6">
      <w:pPr>
        <w:pStyle w:val="ConsPlusNormal"/>
        <w:spacing w:before="220"/>
        <w:ind w:firstLine="540"/>
        <w:jc w:val="both"/>
      </w:pPr>
      <w:r>
        <w:t>3) оплата банковского обслуживания;</w:t>
      </w:r>
    </w:p>
    <w:p w:rsidR="005B1CF6" w:rsidRDefault="005B1CF6">
      <w:pPr>
        <w:pStyle w:val="ConsPlusNormal"/>
        <w:spacing w:before="220"/>
        <w:ind w:firstLine="540"/>
        <w:jc w:val="both"/>
      </w:pPr>
      <w:r>
        <w:t>4) оплата услуг связи;</w:t>
      </w:r>
    </w:p>
    <w:p w:rsidR="005B1CF6" w:rsidRDefault="005B1CF6">
      <w:pPr>
        <w:pStyle w:val="ConsPlusNormal"/>
        <w:spacing w:before="220"/>
        <w:ind w:firstLine="540"/>
        <w:jc w:val="both"/>
      </w:pPr>
      <w:r>
        <w:t>5) оплата участия представителей Архангельской области в мероприятиях в сфере кинематографии на территории Российской Федерации;</w:t>
      </w:r>
    </w:p>
    <w:p w:rsidR="005B1CF6" w:rsidRDefault="005B1CF6">
      <w:pPr>
        <w:pStyle w:val="ConsPlusNormal"/>
        <w:spacing w:before="220"/>
        <w:ind w:firstLine="540"/>
        <w:jc w:val="both"/>
      </w:pPr>
      <w:r>
        <w:t>6) администрирование сайта по развитию кинематографии в Архангельской области, его информационное наполнение;</w:t>
      </w:r>
    </w:p>
    <w:p w:rsidR="005B1CF6" w:rsidRDefault="005B1CF6">
      <w:pPr>
        <w:pStyle w:val="ConsPlusNormal"/>
        <w:spacing w:before="220"/>
        <w:ind w:firstLine="540"/>
        <w:jc w:val="both"/>
      </w:pPr>
      <w:r>
        <w:t>7) приобретение интеллектуальных прав на кинопроизведения для онлайн-портала pomor-cinema.ru.</w:t>
      </w:r>
    </w:p>
    <w:p w:rsidR="00DD6F00" w:rsidRDefault="005B1CF6">
      <w:pPr>
        <w:pStyle w:val="ConsPlusNormal"/>
        <w:spacing w:before="220"/>
        <w:ind w:firstLine="540"/>
        <w:jc w:val="both"/>
      </w:pPr>
      <w:r>
        <w:t>4.1</w:t>
      </w:r>
      <w:r w:rsidRPr="000471A2">
        <w:t xml:space="preserve">. </w:t>
      </w:r>
      <w:r w:rsidR="00DD6F00" w:rsidRPr="000471A2">
        <w:t>Получатель субсидии, а также иные юридические лица, получающие средства на основании договоров, заключенных с получателем субсидии, не вправе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B1CF6" w:rsidRDefault="005B1CF6">
      <w:pPr>
        <w:pStyle w:val="ConsPlusNormal"/>
        <w:jc w:val="both"/>
      </w:pPr>
    </w:p>
    <w:p w:rsidR="005B1CF6" w:rsidRDefault="005B1CF6">
      <w:pPr>
        <w:pStyle w:val="ConsPlusTitle"/>
        <w:jc w:val="center"/>
        <w:outlineLvl w:val="1"/>
      </w:pPr>
      <w:r>
        <w:t>II. Порядок предоставления субсидии</w:t>
      </w:r>
    </w:p>
    <w:p w:rsidR="005B1CF6" w:rsidRDefault="005B1CF6">
      <w:pPr>
        <w:pStyle w:val="ConsPlusNormal"/>
        <w:jc w:val="both"/>
      </w:pPr>
    </w:p>
    <w:p w:rsidR="005B1CF6" w:rsidRDefault="005B1CF6">
      <w:pPr>
        <w:pStyle w:val="ConsPlusNormal"/>
        <w:ind w:firstLine="540"/>
        <w:jc w:val="both"/>
      </w:pPr>
      <w:bookmarkStart w:id="276" w:name="P11695"/>
      <w:bookmarkEnd w:id="276"/>
      <w:r>
        <w:t>5. Для заключения соглашения Союз кинематографистов Архангельской области представляет в министерство следующие документы:</w:t>
      </w:r>
    </w:p>
    <w:p w:rsidR="005B1CF6" w:rsidRDefault="005B1CF6">
      <w:pPr>
        <w:pStyle w:val="ConsPlusNormal"/>
        <w:jc w:val="both"/>
      </w:pPr>
      <w:r>
        <w:t xml:space="preserve">(в ред. </w:t>
      </w:r>
      <w:hyperlink r:id="rId824"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1) заявление о заключении соглашения;</w:t>
      </w:r>
    </w:p>
    <w:p w:rsidR="005B1CF6" w:rsidRDefault="005B1CF6">
      <w:pPr>
        <w:pStyle w:val="ConsPlusNormal"/>
        <w:spacing w:before="220"/>
        <w:ind w:firstLine="540"/>
        <w:jc w:val="both"/>
      </w:pPr>
      <w:r>
        <w:t>2) документы, подтверждающие полномочия лица, представляющего интересы Архангельского представительства Союза кинематографистов России, в случае, если данное лицо не является лицом, имеющим право без доверенности действовать от имени Архангельского представительства Союза кинематографистов России;</w:t>
      </w:r>
    </w:p>
    <w:p w:rsidR="005B1CF6" w:rsidRDefault="005B1CF6">
      <w:pPr>
        <w:pStyle w:val="ConsPlusNormal"/>
        <w:spacing w:before="220"/>
        <w:ind w:firstLine="540"/>
        <w:jc w:val="both"/>
      </w:pPr>
      <w:r>
        <w:t>3) перечень мероприятий, направленных на развитие кинематографии в Архангельской области, организация и проведение которых будет осуществляться за счет средств субсидии.</w:t>
      </w:r>
    </w:p>
    <w:p w:rsidR="005B1CF6" w:rsidRDefault="005B1CF6">
      <w:pPr>
        <w:pStyle w:val="ConsPlusNormal"/>
        <w:jc w:val="both"/>
      </w:pPr>
      <w:r>
        <w:t xml:space="preserve">(в ред. </w:t>
      </w:r>
      <w:hyperlink r:id="rId825" w:history="1">
        <w:r>
          <w:rPr>
            <w:color w:val="0000FF"/>
          </w:rPr>
          <w:t>постановления</w:t>
        </w:r>
      </w:hyperlink>
      <w:r>
        <w:t xml:space="preserve"> Правительства Архангельской области от 12.07.2021 N 345-пп)</w:t>
      </w:r>
    </w:p>
    <w:p w:rsidR="005B1CF6" w:rsidRDefault="005B1CF6">
      <w:pPr>
        <w:pStyle w:val="ConsPlusNormal"/>
        <w:spacing w:before="220"/>
        <w:ind w:firstLine="540"/>
        <w:jc w:val="both"/>
      </w:pPr>
      <w:r>
        <w:t xml:space="preserve">Положения </w:t>
      </w:r>
      <w:hyperlink r:id="rId826" w:history="1">
        <w:r>
          <w:rPr>
            <w:color w:val="0000FF"/>
          </w:rPr>
          <w:t>пункта 17 статьи 241</w:t>
        </w:r>
      </w:hyperlink>
      <w:r>
        <w:t xml:space="preserve"> Бюджетного кодекса Российской Федерации к Архангельскому представительству Союза кинематографистов России в рамках настоящего Положения не применяются.</w:t>
      </w:r>
    </w:p>
    <w:p w:rsidR="005B1CF6" w:rsidRDefault="005B1CF6">
      <w:pPr>
        <w:pStyle w:val="ConsPlusNormal"/>
        <w:spacing w:before="220"/>
        <w:ind w:firstLine="540"/>
        <w:jc w:val="both"/>
      </w:pPr>
      <w:bookmarkStart w:id="277" w:name="P11702"/>
      <w:bookmarkEnd w:id="277"/>
      <w:r>
        <w:t>6. Документы представляются в подлиннике в одном экземпляре.</w:t>
      </w:r>
    </w:p>
    <w:p w:rsidR="005B1CF6" w:rsidRDefault="005B1CF6">
      <w:pPr>
        <w:pStyle w:val="ConsPlusNormal"/>
        <w:spacing w:before="220"/>
        <w:ind w:firstLine="540"/>
        <w:jc w:val="both"/>
      </w:pPr>
      <w:r>
        <w:t xml:space="preserve">7. Министерство в течение 10 рабочих дней со дня поступления документов, предусмотренных </w:t>
      </w:r>
      <w:hyperlink w:anchor="P11695" w:history="1">
        <w:r>
          <w:rPr>
            <w:color w:val="0000FF"/>
          </w:rPr>
          <w:t>пунктом 5</w:t>
        </w:r>
      </w:hyperlink>
      <w:r>
        <w:t xml:space="preserve"> настоящего Положения, принимает одно из следующих решений:</w:t>
      </w:r>
    </w:p>
    <w:p w:rsidR="005B1CF6" w:rsidRDefault="005B1CF6">
      <w:pPr>
        <w:pStyle w:val="ConsPlusNormal"/>
        <w:spacing w:before="220"/>
        <w:ind w:firstLine="540"/>
        <w:jc w:val="both"/>
      </w:pPr>
      <w:bookmarkStart w:id="278" w:name="P11704"/>
      <w:bookmarkEnd w:id="278"/>
      <w:r>
        <w:t>1) о заключении соглашения;</w:t>
      </w:r>
    </w:p>
    <w:p w:rsidR="005B1CF6" w:rsidRDefault="005B1CF6">
      <w:pPr>
        <w:pStyle w:val="ConsPlusNormal"/>
        <w:spacing w:before="220"/>
        <w:ind w:firstLine="540"/>
        <w:jc w:val="both"/>
      </w:pPr>
      <w:bookmarkStart w:id="279" w:name="P11705"/>
      <w:bookmarkEnd w:id="279"/>
      <w:r>
        <w:t>2) об отказе в заключении соглашения.</w:t>
      </w:r>
    </w:p>
    <w:p w:rsidR="005B1CF6" w:rsidRDefault="005B1CF6">
      <w:pPr>
        <w:pStyle w:val="ConsPlusNormal"/>
        <w:spacing w:before="220"/>
        <w:ind w:firstLine="540"/>
        <w:jc w:val="both"/>
      </w:pPr>
      <w:r>
        <w:t xml:space="preserve">8. Решение, предусмотренное </w:t>
      </w:r>
      <w:hyperlink w:anchor="P11705" w:history="1">
        <w:r>
          <w:rPr>
            <w:color w:val="0000FF"/>
          </w:rPr>
          <w:t>подпунктом 2 пункта 7</w:t>
        </w:r>
      </w:hyperlink>
      <w:r>
        <w:t xml:space="preserve"> настоящего Положения, принимается министерством в следующих случаях:</w:t>
      </w:r>
    </w:p>
    <w:p w:rsidR="005B1CF6" w:rsidRDefault="005B1CF6">
      <w:pPr>
        <w:pStyle w:val="ConsPlusNormal"/>
        <w:spacing w:before="220"/>
        <w:ind w:firstLine="540"/>
        <w:jc w:val="both"/>
      </w:pPr>
      <w:r>
        <w:t xml:space="preserve">1) представление документов, предусмотренных </w:t>
      </w:r>
      <w:hyperlink w:anchor="P11695" w:history="1">
        <w:r>
          <w:rPr>
            <w:color w:val="0000FF"/>
          </w:rPr>
          <w:t>пунктом 5</w:t>
        </w:r>
      </w:hyperlink>
      <w:r>
        <w:t xml:space="preserve"> настоящего Положения, оформление которых не соответствует требованиям </w:t>
      </w:r>
      <w:hyperlink w:anchor="P11702" w:history="1">
        <w:r>
          <w:rPr>
            <w:color w:val="0000FF"/>
          </w:rPr>
          <w:t>пункта 6</w:t>
        </w:r>
      </w:hyperlink>
      <w:r>
        <w:t xml:space="preserve"> настоящего Порядка;</w:t>
      </w:r>
    </w:p>
    <w:p w:rsidR="005B1CF6" w:rsidRDefault="005B1CF6">
      <w:pPr>
        <w:pStyle w:val="ConsPlusNormal"/>
        <w:spacing w:before="220"/>
        <w:ind w:firstLine="540"/>
        <w:jc w:val="both"/>
      </w:pPr>
      <w:r>
        <w:t xml:space="preserve">2) представление документов, предусмотренных </w:t>
      </w:r>
      <w:hyperlink w:anchor="P11695" w:history="1">
        <w:r>
          <w:rPr>
            <w:color w:val="0000FF"/>
          </w:rPr>
          <w:t>пунктом 5</w:t>
        </w:r>
      </w:hyperlink>
      <w:r>
        <w:t xml:space="preserve"> настоящего Положения, не в полном объеме;</w:t>
      </w:r>
    </w:p>
    <w:p w:rsidR="005B1CF6" w:rsidRDefault="005B1CF6">
      <w:pPr>
        <w:pStyle w:val="ConsPlusNormal"/>
        <w:spacing w:before="220"/>
        <w:ind w:firstLine="540"/>
        <w:jc w:val="both"/>
      </w:pPr>
      <w:r>
        <w:t>3) недостоверность информации, содержащейся в документах, представленных получателем субсидии;</w:t>
      </w:r>
    </w:p>
    <w:p w:rsidR="005B1CF6" w:rsidRDefault="005B1CF6">
      <w:pPr>
        <w:pStyle w:val="ConsPlusNormal"/>
        <w:spacing w:before="220"/>
        <w:ind w:firstLine="540"/>
        <w:jc w:val="both"/>
      </w:pPr>
      <w:r>
        <w:t>4) отсутствие бюджетных ассигнований и лимитов бюджетных обязательств областного бюджета, предусмотренных министерству на выплату субсидий.</w:t>
      </w:r>
    </w:p>
    <w:p w:rsidR="005B1CF6" w:rsidRDefault="005B1CF6">
      <w:pPr>
        <w:pStyle w:val="ConsPlusNormal"/>
        <w:spacing w:before="220"/>
        <w:ind w:firstLine="540"/>
        <w:jc w:val="both"/>
      </w:pPr>
      <w:r>
        <w:t xml:space="preserve">Решение, предусмотренное </w:t>
      </w:r>
      <w:hyperlink w:anchor="P11705" w:history="1">
        <w:r>
          <w:rPr>
            <w:color w:val="0000FF"/>
          </w:rPr>
          <w:t>подпунктом 2 пункта 7</w:t>
        </w:r>
      </w:hyperlink>
      <w:r>
        <w:t xml:space="preserve"> настоящего Положения, направляется Союзу кинематографистов Архангельской области в течение пяти рабочих дней со дня его принятия и может быть обжаловано Архангельским представительством Союза кинематографистов России в установленном законодательством Российской Федерации порядке.</w:t>
      </w:r>
    </w:p>
    <w:p w:rsidR="005B1CF6" w:rsidRDefault="005B1CF6">
      <w:pPr>
        <w:pStyle w:val="ConsPlusNormal"/>
        <w:jc w:val="both"/>
      </w:pPr>
      <w:r>
        <w:t xml:space="preserve">(в ред. </w:t>
      </w:r>
      <w:hyperlink r:id="rId827" w:history="1">
        <w:r>
          <w:rPr>
            <w:color w:val="0000FF"/>
          </w:rPr>
          <w:t>постановления</w:t>
        </w:r>
      </w:hyperlink>
      <w:r>
        <w:t xml:space="preserve"> Правительства Архангельской области от 16.06.2021 N 310-пп)</w:t>
      </w:r>
    </w:p>
    <w:p w:rsidR="005B1CF6" w:rsidRDefault="005B1CF6">
      <w:pPr>
        <w:pStyle w:val="ConsPlusNormal"/>
        <w:spacing w:before="220"/>
        <w:ind w:firstLine="540"/>
        <w:jc w:val="both"/>
      </w:pPr>
      <w:r>
        <w:t xml:space="preserve">9. В случае принятия решения, предусмотренного </w:t>
      </w:r>
      <w:hyperlink w:anchor="P11704" w:history="1">
        <w:r>
          <w:rPr>
            <w:color w:val="0000FF"/>
          </w:rPr>
          <w:t>подпунктом 1 пункта 7</w:t>
        </w:r>
      </w:hyperlink>
      <w:r>
        <w:t xml:space="preserve"> настоящего Положения, министерство направляет заявителю (далее - получатель субсидии) проект соглашения по форме, утверждаемой постановлением министерства, в соответствии с типовой формой соглашения о предоставлении субсидии, разрабатываемой и утверждаемой постановлением министерства финансов Архангельской области в соответствии со </w:t>
      </w:r>
      <w:hyperlink r:id="rId828" w:history="1">
        <w:r>
          <w:rPr>
            <w:color w:val="0000FF"/>
          </w:rPr>
          <w:t>статьей 78.1</w:t>
        </w:r>
      </w:hyperlink>
      <w:r>
        <w:t xml:space="preserve"> Бюджетного кодекса Российской Федерации и общими требованиями, для рассмотрения и подписания.</w:t>
      </w:r>
    </w:p>
    <w:p w:rsidR="005B1CF6" w:rsidRDefault="005B1CF6">
      <w:pPr>
        <w:pStyle w:val="ConsPlusNormal"/>
        <w:spacing w:before="220"/>
        <w:ind w:firstLine="540"/>
        <w:jc w:val="both"/>
      </w:pPr>
      <w:r>
        <w:t>10. Получатель субсидии в течение 10 рабочих дней со дня получения проекта соглашения представляет в министерство подписанный со своей стороны проект соглашения.</w:t>
      </w:r>
    </w:p>
    <w:p w:rsidR="005B1CF6" w:rsidRDefault="005B1CF6">
      <w:pPr>
        <w:pStyle w:val="ConsPlusNormal"/>
        <w:spacing w:before="220"/>
        <w:ind w:firstLine="540"/>
        <w:jc w:val="both"/>
      </w:pPr>
      <w:r>
        <w:t>11. На основании заключенного соглашения средства областного бюджета перечисляются получателю субсидии с лицевого счета министерства на счет получателя субсидии.</w:t>
      </w:r>
    </w:p>
    <w:p w:rsidR="005B1CF6" w:rsidRDefault="005B1CF6">
      <w:pPr>
        <w:pStyle w:val="ConsPlusNormal"/>
        <w:spacing w:before="220"/>
        <w:ind w:firstLine="540"/>
        <w:jc w:val="both"/>
      </w:pPr>
      <w:r>
        <w:t xml:space="preserve">11.1. Соглашения подлежат изменению или расторжению при недостижении согласия по новым условиям в случае уменьшения министерству ранее доведенных лимитов бюджетных обязательств на цели, указанные в </w:t>
      </w:r>
      <w:hyperlink w:anchor="P11678" w:history="1">
        <w:r>
          <w:rPr>
            <w:color w:val="0000FF"/>
          </w:rPr>
          <w:t>пункте 4</w:t>
        </w:r>
      </w:hyperlink>
      <w:r>
        <w:t xml:space="preserve"> настоящего Положения, приводящего к невозможности предоставления субсидии в размере, определенном в соглашении.</w:t>
      </w:r>
    </w:p>
    <w:p w:rsidR="005B1CF6" w:rsidRDefault="005B1CF6">
      <w:pPr>
        <w:pStyle w:val="ConsPlusNormal"/>
        <w:spacing w:before="220"/>
        <w:ind w:firstLine="540"/>
        <w:jc w:val="both"/>
      </w:pPr>
      <w:bookmarkStart w:id="280" w:name="P11717"/>
      <w:bookmarkEnd w:id="280"/>
      <w:r>
        <w:t>12. Результатом предоставления субсидии является деятельность, направленная на развитие кинематографии в Архангельской области.</w:t>
      </w:r>
    </w:p>
    <w:p w:rsidR="005B1CF6" w:rsidRDefault="005B1CF6">
      <w:pPr>
        <w:pStyle w:val="ConsPlusNormal"/>
        <w:spacing w:before="220"/>
        <w:ind w:firstLine="540"/>
        <w:jc w:val="both"/>
      </w:pPr>
      <w:r>
        <w:t>Показателем результата использования субсидии является количество проведенных мероприятий (фестивалей, выставок, творческих встреч, мастер-классов и иных мероприятий, направленных на развитие кинематографии в Архангельской области).</w:t>
      </w:r>
    </w:p>
    <w:p w:rsidR="005B1CF6" w:rsidRDefault="005B1CF6">
      <w:pPr>
        <w:pStyle w:val="ConsPlusNormal"/>
        <w:jc w:val="both"/>
      </w:pPr>
      <w:r>
        <w:t xml:space="preserve">(в ред. </w:t>
      </w:r>
      <w:hyperlink r:id="rId829" w:history="1">
        <w:r>
          <w:rPr>
            <w:color w:val="0000FF"/>
          </w:rPr>
          <w:t>постановления</w:t>
        </w:r>
      </w:hyperlink>
      <w:r>
        <w:t xml:space="preserve"> Правительства Архангельской области от 12.07.2021 N 345-пп)</w:t>
      </w:r>
    </w:p>
    <w:p w:rsidR="005B1CF6" w:rsidRDefault="005B1CF6">
      <w:pPr>
        <w:pStyle w:val="ConsPlusNormal"/>
        <w:spacing w:before="220"/>
        <w:ind w:firstLine="540"/>
        <w:jc w:val="both"/>
      </w:pPr>
      <w:r>
        <w:t xml:space="preserve">13. Получатель субсидии представляет в министерство отчет по форме, приведенной в приложении к соглашению, предусматривающий значения показателей результата использования субсидии, устанавливаемых в соответствии с </w:t>
      </w:r>
      <w:hyperlink w:anchor="P11717" w:history="1">
        <w:r>
          <w:rPr>
            <w:color w:val="0000FF"/>
          </w:rPr>
          <w:t>пунктом 12</w:t>
        </w:r>
      </w:hyperlink>
      <w:r>
        <w:t xml:space="preserve"> настоящего Порядка.</w:t>
      </w:r>
    </w:p>
    <w:p w:rsidR="005B1CF6" w:rsidRDefault="005B1CF6">
      <w:pPr>
        <w:pStyle w:val="ConsPlusNormal"/>
        <w:spacing w:before="220"/>
        <w:ind w:firstLine="540"/>
        <w:jc w:val="both"/>
      </w:pPr>
      <w:r>
        <w:t>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получателем субсидии.</w:t>
      </w:r>
    </w:p>
    <w:p w:rsidR="00C013D0" w:rsidRPr="000471A2" w:rsidRDefault="005B1CF6" w:rsidP="000471A2">
      <w:pPr>
        <w:pStyle w:val="ConsPlusNormal"/>
        <w:spacing w:before="220"/>
        <w:ind w:firstLine="539"/>
        <w:contextualSpacing/>
        <w:jc w:val="both"/>
      </w:pPr>
      <w:bookmarkStart w:id="281" w:name="P11722"/>
      <w:bookmarkEnd w:id="281"/>
      <w:r>
        <w:t xml:space="preserve">14. </w:t>
      </w:r>
      <w:r w:rsidR="00C013D0" w:rsidRPr="000471A2">
        <w:t>Ответственность за нецелевое использование средств субсидии несет получатель субсидии.</w:t>
      </w:r>
    </w:p>
    <w:p w:rsidR="00C013D0" w:rsidRPr="000471A2" w:rsidRDefault="00C013D0" w:rsidP="000471A2">
      <w:pPr>
        <w:pStyle w:val="ConsPlusNormal"/>
        <w:spacing w:before="220"/>
        <w:ind w:firstLine="539"/>
        <w:contextualSpacing/>
      </w:pPr>
      <w:r w:rsidRPr="000471A2">
        <w:t xml:space="preserve">Министерством осуществляются проверки соблюдения получателем субсидии и лицами, указанными в пункте 3 статьи 78.1 Бюджетного кодекса Российской Федерации, порядка и условий предоставления субсидии, в том числе в части достижения результатов предоставления субсидии. </w:t>
      </w:r>
    </w:p>
    <w:p w:rsidR="00C013D0" w:rsidRDefault="00C013D0" w:rsidP="000471A2">
      <w:pPr>
        <w:pStyle w:val="ConsPlusNormal"/>
        <w:spacing w:before="220"/>
        <w:ind w:firstLine="539"/>
        <w:contextualSpacing/>
        <w:jc w:val="both"/>
      </w:pPr>
      <w:r w:rsidRPr="000471A2">
        <w:t>Органы государственного финансового контроля Архангельской области осуществляют проверки получателя субсидии и лиц, указанных в пункте 3 статьи 78.1 Бюджетного кодекса Российской Федерации, в соответствии со статьями 268.1 и 269.2 Бюджетного кодекса Российской Федерации.</w:t>
      </w:r>
    </w:p>
    <w:p w:rsidR="003F6BCD" w:rsidRDefault="005B1CF6">
      <w:pPr>
        <w:pStyle w:val="ConsPlusNormal"/>
        <w:spacing w:before="220"/>
        <w:ind w:firstLine="540"/>
        <w:jc w:val="both"/>
      </w:pPr>
      <w:r>
        <w:t xml:space="preserve">15. </w:t>
      </w:r>
      <w:r w:rsidR="003F6BCD" w:rsidRPr="000471A2">
        <w:t>В случае выявления министерством нарушения получателем субсидий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предъявления министерством соответствующего требования.</w:t>
      </w:r>
    </w:p>
    <w:p w:rsidR="005B1CF6" w:rsidRDefault="005B1CF6">
      <w:pPr>
        <w:pStyle w:val="ConsPlusNormal"/>
        <w:spacing w:before="220"/>
        <w:ind w:firstLine="540"/>
        <w:jc w:val="both"/>
      </w:pPr>
      <w:r>
        <w:t>Получатель субсидии обязан возвратить средства остатков субсидии,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w:t>
      </w:r>
    </w:p>
    <w:p w:rsidR="005B1CF6" w:rsidRDefault="005B1CF6">
      <w:pPr>
        <w:pStyle w:val="ConsPlusNormal"/>
        <w:spacing w:before="220"/>
        <w:ind w:firstLine="540"/>
        <w:jc w:val="both"/>
      </w:pPr>
      <w:r>
        <w:t xml:space="preserve">16. При невозврате субсидии в установленный </w:t>
      </w:r>
      <w:hyperlink w:anchor="P11722" w:history="1">
        <w:r>
          <w:rPr>
            <w:color w:val="0000FF"/>
          </w:rPr>
          <w:t>пунктом 14</w:t>
        </w:r>
      </w:hyperlink>
      <w:r>
        <w:t xml:space="preserve"> настоящего Порядка срок министерство в течение 10 рабочих дней со дня истечения сроков, указанных в </w:t>
      </w:r>
      <w:hyperlink w:anchor="P11722" w:history="1">
        <w:r>
          <w:rPr>
            <w:color w:val="0000FF"/>
          </w:rPr>
          <w:t>пункте 14</w:t>
        </w:r>
      </w:hyperlink>
      <w:r>
        <w:t xml:space="preserve"> настоящего Порядка, обращается в суд с исковым заявлением о взыскании субсидии, а также пени за просрочку ее возврата.</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Утверждены</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r>
        <w:t>ПРАВИЛА</w:t>
      </w:r>
    </w:p>
    <w:p w:rsidR="005B1CF6" w:rsidRDefault="005B1CF6">
      <w:pPr>
        <w:pStyle w:val="ConsPlusTitle"/>
        <w:jc w:val="center"/>
      </w:pPr>
      <w:r>
        <w:t>ПРЕДОСТАВЛЕНИЯ И РАСХОДОВАНИЯ ИНЫХ МЕЖБЮДЖЕТНЫХ</w:t>
      </w:r>
    </w:p>
    <w:p w:rsidR="005B1CF6" w:rsidRDefault="005B1CF6">
      <w:pPr>
        <w:pStyle w:val="ConsPlusTitle"/>
        <w:jc w:val="center"/>
      </w:pPr>
      <w:r>
        <w:t>ТРАНСФЕРТОВ ИЗ ОБЛАСТНОГО БЮДЖЕТА БЮДЖЕТАМ ГОРОДСКИХ</w:t>
      </w:r>
    </w:p>
    <w:p w:rsidR="005B1CF6" w:rsidRDefault="005B1CF6">
      <w:pPr>
        <w:pStyle w:val="ConsPlusTitle"/>
        <w:jc w:val="center"/>
      </w:pPr>
      <w:r>
        <w:t>И СЕЛЬСКИХ ПОСЕЛЕНИЙ АРХАНГЕЛЬСКОЙ ОБЛАСТИ НА РЕМОНТ ЗДАНИЙ</w:t>
      </w:r>
    </w:p>
    <w:p w:rsidR="005B1CF6" w:rsidRDefault="005B1CF6">
      <w:pPr>
        <w:pStyle w:val="ConsPlusTitle"/>
        <w:jc w:val="center"/>
      </w:pPr>
      <w:r>
        <w:t>МУНИЦИПАЛЬНЫХ УЧРЕЖДЕНИЙ КУЛЬТУРЫ ЗА СЧЕТ ДОТАЦИИ (ГРАНТА)</w:t>
      </w:r>
    </w:p>
    <w:p w:rsidR="005B1CF6" w:rsidRDefault="005B1CF6">
      <w:pPr>
        <w:pStyle w:val="ConsPlusTitle"/>
        <w:jc w:val="center"/>
      </w:pPr>
      <w:r>
        <w:t>ИЗ ФЕДЕРАЛЬНОГО БЮДЖЕТА</w:t>
      </w:r>
    </w:p>
    <w:p w:rsidR="005B1CF6" w:rsidRDefault="005B1CF6">
      <w:pPr>
        <w:pStyle w:val="ConsPlusNormal"/>
        <w:jc w:val="both"/>
      </w:pPr>
    </w:p>
    <w:p w:rsidR="005B1CF6" w:rsidRDefault="005B1CF6">
      <w:pPr>
        <w:pStyle w:val="ConsPlusNormal"/>
        <w:ind w:firstLine="540"/>
        <w:jc w:val="both"/>
      </w:pPr>
      <w:r>
        <w:t xml:space="preserve">Исключены. - </w:t>
      </w:r>
      <w:hyperlink r:id="rId830" w:history="1">
        <w:r>
          <w:rPr>
            <w:color w:val="0000FF"/>
          </w:rPr>
          <w:t>Постановление</w:t>
        </w:r>
      </w:hyperlink>
      <w:r>
        <w:t xml:space="preserve"> Правительства Архангельской области от 01.03.2022 N 109-пп.</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282" w:name="P11756"/>
      <w:bookmarkEnd w:id="282"/>
      <w:r>
        <w:t>ПОЛОЖЕНИЕ</w:t>
      </w:r>
    </w:p>
    <w:p w:rsidR="005B1CF6" w:rsidRDefault="005B1CF6">
      <w:pPr>
        <w:pStyle w:val="ConsPlusTitle"/>
        <w:jc w:val="center"/>
      </w:pPr>
      <w:r>
        <w:t>О ПОРЯДКЕ ПРЕДОСТАВЛЕНИЯ СУБСИДИЙ ИЗ ОБЛАСТНОГО</w:t>
      </w:r>
    </w:p>
    <w:p w:rsidR="005B1CF6" w:rsidRDefault="005B1CF6">
      <w:pPr>
        <w:pStyle w:val="ConsPlusTitle"/>
        <w:jc w:val="center"/>
      </w:pPr>
      <w:r>
        <w:t>БЮДЖЕТА БЮДЖЕТАМ МУНИЦИПАЛЬНЫХ РАЙОНОВ, МУНИЦИПАЛЬНЫХ</w:t>
      </w:r>
    </w:p>
    <w:p w:rsidR="005B1CF6" w:rsidRDefault="005B1CF6">
      <w:pPr>
        <w:pStyle w:val="ConsPlusTitle"/>
        <w:jc w:val="center"/>
      </w:pPr>
      <w:r>
        <w:t>ОКРУГОВ, ГОРОДСКИХ ОКРУГОВ, ГОРОДСКИХ И СЕЛЬСКИХ ПОСЕЛЕНИЙ</w:t>
      </w:r>
    </w:p>
    <w:p w:rsidR="005B1CF6" w:rsidRDefault="005B1CF6">
      <w:pPr>
        <w:pStyle w:val="ConsPlusTitle"/>
        <w:jc w:val="center"/>
      </w:pPr>
      <w:r>
        <w:t>АРХАНГЕЛЬСКОЙ ОБЛАСТИ НА ГОСУДАРСТВЕННУЮ ПОДДЕРЖКУ ОТРАСЛИ</w:t>
      </w:r>
    </w:p>
    <w:p w:rsidR="005B1CF6" w:rsidRDefault="005B1CF6">
      <w:pPr>
        <w:pStyle w:val="ConsPlusTitle"/>
        <w:jc w:val="center"/>
      </w:pPr>
      <w:r>
        <w:t>КУЛЬТУРЫ НА РЕАЛИЗАЦИЮ МЕРОПРИЯТИЙ ПО МОДЕРНИЗАЦИИ БИБЛИОТЕК</w:t>
      </w:r>
    </w:p>
    <w:p w:rsidR="005B1CF6" w:rsidRDefault="005B1CF6">
      <w:pPr>
        <w:pStyle w:val="ConsPlusTitle"/>
        <w:jc w:val="center"/>
      </w:pPr>
      <w:r>
        <w:t>В ЧАСТИ КОМПЛЕКТОВАНИЯ КНИЖНЫХ ФОНДОВ МУНИЦИПАЛЬНЫХ</w:t>
      </w:r>
    </w:p>
    <w:p w:rsidR="005B1CF6" w:rsidRDefault="005B1CF6">
      <w:pPr>
        <w:pStyle w:val="ConsPlusTitle"/>
        <w:jc w:val="center"/>
      </w:pPr>
      <w:r>
        <w:t>БИБЛИОТЕК</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(введено </w:t>
            </w:r>
            <w:hyperlink r:id="rId831"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26.10.2021 N 602-пп;</w:t>
            </w:r>
          </w:p>
          <w:p w:rsidR="005B1CF6" w:rsidRDefault="005B1CF6">
            <w:pPr>
              <w:pStyle w:val="ConsPlusNormal"/>
              <w:jc w:val="center"/>
            </w:pPr>
            <w:r>
              <w:rPr>
                <w:color w:val="392C69"/>
              </w:rPr>
              <w:t xml:space="preserve">в ред. </w:t>
            </w:r>
            <w:hyperlink r:id="rId832"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01.03.2022 N 109-пп)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w:t>
      </w:r>
      <w:hyperlink w:anchor="P3867" w:history="1">
        <w:r>
          <w:rPr>
            <w:color w:val="0000FF"/>
          </w:rPr>
          <w:t>Положение</w:t>
        </w:r>
      </w:hyperlink>
      <w:r>
        <w:t xml:space="preserve">, разработанное в соответствии со </w:t>
      </w:r>
      <w:hyperlink r:id="rId833" w:history="1">
        <w:r>
          <w:rPr>
            <w:color w:val="0000FF"/>
          </w:rPr>
          <w:t>статьей 139</w:t>
        </w:r>
      </w:hyperlink>
      <w:r>
        <w:t xml:space="preserve"> Бюджетного кодекса Российской Федерации, </w:t>
      </w:r>
      <w:hyperlink w:anchor="P292" w:history="1">
        <w:r>
          <w:rPr>
            <w:color w:val="0000FF"/>
          </w:rPr>
          <w:t>разделом III</w:t>
        </w:r>
      </w:hyperlink>
      <w:r>
        <w:t xml:space="preserve"> государственной программы Архангельской области "Культура Русского Севера", утвержденной постановлением Правительства Архангельской области от 12 октября 2012 года N 461-пп (далее - программа), устанавливает порядок и условия предоставления субсидий из областного бюджета бюджетам муниципальных районов, муниципальных округов, городских округов, городских и сельских поселений Архангельской области (далее соответственно - муниципальные образования, местный бюджет) в целях государственной поддержки отрасли культуры на реализацию мероприятий по модернизации муниципальных библиотек в части комплектования книжных фондов муниципальных библиотек (далее - субсидия).</w:t>
      </w:r>
    </w:p>
    <w:p w:rsidR="005B1CF6" w:rsidRDefault="005B1CF6">
      <w:pPr>
        <w:pStyle w:val="ConsPlusNormal"/>
        <w:spacing w:before="220"/>
        <w:ind w:firstLine="540"/>
        <w:jc w:val="both"/>
      </w:pPr>
      <w:r>
        <w:t>2. Субсидия предоставляется в целях комплектования книжных фондов общедоступных библиотек муниципальных образований: межпоселенческих или централизованных библиотечных систем, их филиалов и библиотек поселений.</w:t>
      </w:r>
    </w:p>
    <w:p w:rsidR="005B1CF6" w:rsidRDefault="005B1CF6">
      <w:pPr>
        <w:pStyle w:val="ConsPlusNormal"/>
        <w:spacing w:before="220"/>
        <w:ind w:firstLine="540"/>
        <w:jc w:val="both"/>
      </w:pPr>
      <w:r>
        <w:t>3. Главным распорядителем средств областного бюджета, предусмотренных на предоставление субсидий, является министерство культуры Архангельской области (далее - министерство).</w:t>
      </w:r>
    </w:p>
    <w:p w:rsidR="005B1CF6" w:rsidRDefault="005B1CF6">
      <w:pPr>
        <w:pStyle w:val="ConsPlusNormal"/>
        <w:spacing w:before="220"/>
        <w:ind w:firstLine="540"/>
        <w:jc w:val="both"/>
      </w:pPr>
      <w:r>
        <w:t>4. Предоставление субсидий осуществляется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5B1CF6" w:rsidRDefault="005B1CF6">
      <w:pPr>
        <w:pStyle w:val="ConsPlusNormal"/>
        <w:jc w:val="both"/>
      </w:pPr>
    </w:p>
    <w:p w:rsidR="005B1CF6" w:rsidRDefault="005B1CF6">
      <w:pPr>
        <w:pStyle w:val="ConsPlusTitle"/>
        <w:jc w:val="center"/>
        <w:outlineLvl w:val="1"/>
      </w:pPr>
      <w:r>
        <w:t>II. Размер субсидии и условия предоставления</w:t>
      </w:r>
    </w:p>
    <w:p w:rsidR="005B1CF6" w:rsidRDefault="005B1CF6">
      <w:pPr>
        <w:pStyle w:val="ConsPlusNormal"/>
        <w:jc w:val="both"/>
      </w:pPr>
    </w:p>
    <w:p w:rsidR="005B1CF6" w:rsidRDefault="005B1CF6">
      <w:pPr>
        <w:pStyle w:val="ConsPlusNormal"/>
        <w:ind w:firstLine="540"/>
        <w:jc w:val="both"/>
      </w:pPr>
      <w:r>
        <w:t>5. Размер субсидии местному бюджету определяется по формуле:</w:t>
      </w:r>
    </w:p>
    <w:p w:rsidR="005B1CF6" w:rsidRDefault="005B1CF6">
      <w:pPr>
        <w:pStyle w:val="ConsPlusNormal"/>
        <w:jc w:val="both"/>
      </w:pPr>
    </w:p>
    <w:p w:rsidR="005B1CF6" w:rsidRDefault="005B1CF6">
      <w:pPr>
        <w:pStyle w:val="ConsPlusNormal"/>
        <w:jc w:val="center"/>
      </w:pPr>
      <w:r>
        <w:t>РТ</w:t>
      </w:r>
      <w:r>
        <w:rPr>
          <w:vertAlign w:val="subscript"/>
        </w:rPr>
        <w:t>i</w:t>
      </w:r>
      <w:r>
        <w:t xml:space="preserve"> = РТ</w:t>
      </w:r>
      <w:r>
        <w:rPr>
          <w:vertAlign w:val="subscript"/>
        </w:rPr>
        <w:t>общ</w:t>
      </w:r>
      <w:r>
        <w:t xml:space="preserve"> / КБ</w:t>
      </w:r>
      <w:r>
        <w:rPr>
          <w:vertAlign w:val="subscript"/>
        </w:rPr>
        <w:t>общ</w:t>
      </w:r>
      <w:r>
        <w:t xml:space="preserve"> x КБ</w:t>
      </w:r>
      <w:r>
        <w:rPr>
          <w:vertAlign w:val="subscript"/>
        </w:rPr>
        <w:t>i</w:t>
      </w:r>
    </w:p>
    <w:p w:rsidR="005B1CF6" w:rsidRDefault="005B1CF6">
      <w:pPr>
        <w:pStyle w:val="ConsPlusNormal"/>
        <w:jc w:val="both"/>
      </w:pPr>
    </w:p>
    <w:p w:rsidR="005B1CF6" w:rsidRDefault="005B1CF6">
      <w:pPr>
        <w:pStyle w:val="ConsPlusNormal"/>
        <w:ind w:firstLine="540"/>
        <w:jc w:val="both"/>
      </w:pPr>
      <w:r>
        <w:t>где:</w:t>
      </w:r>
    </w:p>
    <w:p w:rsidR="005B1CF6" w:rsidRDefault="005B1CF6">
      <w:pPr>
        <w:pStyle w:val="ConsPlusNormal"/>
        <w:spacing w:before="220"/>
        <w:ind w:firstLine="540"/>
        <w:jc w:val="both"/>
      </w:pPr>
      <w:r>
        <w:t>РТ</w:t>
      </w:r>
      <w:r>
        <w:rPr>
          <w:vertAlign w:val="subscript"/>
        </w:rPr>
        <w:t>i</w:t>
      </w:r>
      <w:r>
        <w:t xml:space="preserve"> - размер субсидии, предоставляемой i-му муниципальному образованию на очередной финансовый год и плановый период, тыс. рублей;</w:t>
      </w:r>
    </w:p>
    <w:p w:rsidR="005B1CF6" w:rsidRDefault="005B1CF6">
      <w:pPr>
        <w:pStyle w:val="ConsPlusNormal"/>
        <w:spacing w:before="220"/>
        <w:ind w:firstLine="540"/>
        <w:jc w:val="both"/>
      </w:pPr>
      <w:r>
        <w:t>РТ</w:t>
      </w:r>
      <w:r>
        <w:rPr>
          <w:vertAlign w:val="subscript"/>
        </w:rPr>
        <w:t>общ</w:t>
      </w:r>
      <w:r>
        <w:t xml:space="preserve"> - общий объем средств субсидии, тыс. рублей;</w:t>
      </w:r>
    </w:p>
    <w:p w:rsidR="005B1CF6" w:rsidRDefault="005B1CF6">
      <w:pPr>
        <w:pStyle w:val="ConsPlusNormal"/>
        <w:spacing w:before="220"/>
        <w:ind w:firstLine="540"/>
        <w:jc w:val="both"/>
      </w:pPr>
      <w:r>
        <w:t>КБ</w:t>
      </w:r>
      <w:r>
        <w:rPr>
          <w:vertAlign w:val="subscript"/>
        </w:rPr>
        <w:t>общ</w:t>
      </w:r>
      <w:r>
        <w:t xml:space="preserve"> - общее количество общедоступных библиотек муниципальных образований, определяемое министерством на основании статистических данных, предоставляемых в соответствии с </w:t>
      </w:r>
      <w:hyperlink r:id="rId834" w:history="1">
        <w:r>
          <w:rPr>
            <w:color w:val="0000FF"/>
          </w:rPr>
          <w:t>приказом</w:t>
        </w:r>
      </w:hyperlink>
      <w:r>
        <w:t xml:space="preserve"> Федеральной службы государственной статистики от 8 ноября 2018 года N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 по форме </w:t>
      </w:r>
      <w:hyperlink r:id="rId835" w:history="1">
        <w:r>
          <w:rPr>
            <w:color w:val="0000FF"/>
          </w:rPr>
          <w:t>N 6-НК</w:t>
        </w:r>
      </w:hyperlink>
      <w:r>
        <w:t xml:space="preserve"> "Сведения об общедоступной (публичной) библиотеке" (далее - статистические данные), по состоянию на 31 декабря отчетного финансового года, за исключением библиотек, получающих финансирование в рамках федерального проекта "Культурная среда" национального </w:t>
      </w:r>
      <w:hyperlink r:id="rId836" w:history="1">
        <w:r>
          <w:rPr>
            <w:color w:val="0000FF"/>
          </w:rPr>
          <w:t>проекта</w:t>
        </w:r>
      </w:hyperlink>
      <w:r>
        <w:t xml:space="preserve"> "Культура" в части создания модельных муниципальных библиотек и библиотек, являющихся структурными подразделениями муниципальных культурно-досуговых учреждений, единиц;</w:t>
      </w:r>
    </w:p>
    <w:p w:rsidR="005B1CF6" w:rsidRDefault="005B1CF6">
      <w:pPr>
        <w:pStyle w:val="ConsPlusNormal"/>
        <w:spacing w:before="220"/>
        <w:ind w:firstLine="540"/>
        <w:jc w:val="both"/>
      </w:pPr>
      <w:r>
        <w:t>КБ</w:t>
      </w:r>
      <w:r>
        <w:rPr>
          <w:vertAlign w:val="subscript"/>
        </w:rPr>
        <w:t>i</w:t>
      </w:r>
      <w:r>
        <w:t xml:space="preserve"> - количество общедоступных библиотек в i-м муниципальном образовании, определяемое министерством в соответствии со статистическими данными по состоянию на 31 декабря отчетного финансового года, за исключением библиотек, получающих финансирование в рамках федерального проекта "Культурная среда" национального </w:t>
      </w:r>
      <w:hyperlink r:id="rId837" w:history="1">
        <w:r>
          <w:rPr>
            <w:color w:val="0000FF"/>
          </w:rPr>
          <w:t>проекта</w:t>
        </w:r>
      </w:hyperlink>
      <w:r>
        <w:t xml:space="preserve"> "Культура" в части создания модельных муниципальных библиотек и библиотек, являющихся структурными подразделениями муниципальных культурно-досуговых учреждений, единиц.</w:t>
      </w:r>
    </w:p>
    <w:p w:rsidR="005B1CF6" w:rsidRDefault="005B1CF6">
      <w:pPr>
        <w:pStyle w:val="ConsPlusNormal"/>
        <w:spacing w:before="220"/>
        <w:ind w:firstLine="540"/>
        <w:jc w:val="both"/>
      </w:pPr>
      <w:r>
        <w:t>6. Субсидия предоставляется местному бюджету при соблюдении следующих условий:</w:t>
      </w:r>
    </w:p>
    <w:p w:rsidR="005B1CF6" w:rsidRDefault="005B1CF6">
      <w:pPr>
        <w:pStyle w:val="ConsPlusNormal"/>
        <w:spacing w:before="220"/>
        <w:ind w:firstLine="540"/>
        <w:jc w:val="both"/>
      </w:pPr>
      <w:r>
        <w:t>1) наличие утвержденной муниципальной программы на текущий финансовый год, в рамках которой предлагается реализация мероприятий, на софинансирование которых предоставляется субсидия;</w:t>
      </w:r>
    </w:p>
    <w:p w:rsidR="005B1CF6" w:rsidRDefault="005B1CF6">
      <w:pPr>
        <w:pStyle w:val="ConsPlusNormal"/>
        <w:spacing w:before="220"/>
        <w:ind w:firstLine="540"/>
        <w:jc w:val="both"/>
      </w:pPr>
      <w:bookmarkStart w:id="283" w:name="P11790"/>
      <w:bookmarkEnd w:id="283"/>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5B1CF6" w:rsidRDefault="005B1CF6">
      <w:pPr>
        <w:pStyle w:val="ConsPlusNormal"/>
        <w:spacing w:before="220"/>
        <w:ind w:firstLine="540"/>
        <w:jc w:val="both"/>
      </w:pPr>
      <w:r>
        <w:t>3)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B1CF6" w:rsidRDefault="005B1CF6">
      <w:pPr>
        <w:pStyle w:val="ConsPlusNormal"/>
        <w:spacing w:before="220"/>
        <w:ind w:firstLine="540"/>
        <w:jc w:val="both"/>
      </w:pPr>
      <w:r>
        <w:t xml:space="preserve">4) возврат муниципальным образованием средств субсидии в случае, предусмотренном пунктом 17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w:t>
      </w:r>
      <w:hyperlink r:id="rId838" w:history="1">
        <w:r>
          <w:rPr>
            <w:color w:val="0000FF"/>
          </w:rPr>
          <w:t>постановлением</w:t>
        </w:r>
      </w:hyperlink>
      <w:r>
        <w:t xml:space="preserve"> Правительства Архангельской области от 26 декабря 2017 года N 637-пп (далее - общие правила).</w:t>
      </w:r>
    </w:p>
    <w:p w:rsidR="005B1CF6" w:rsidRDefault="005B1CF6">
      <w:pPr>
        <w:pStyle w:val="ConsPlusNormal"/>
        <w:spacing w:before="220"/>
        <w:ind w:firstLine="540"/>
        <w:jc w:val="both"/>
      </w:pPr>
      <w:r>
        <w:t>7. Распределение средств субсидии утверждается областным законом об областном бюджете на соответствующий финансовый год и на плановый период.</w:t>
      </w:r>
    </w:p>
    <w:p w:rsidR="005B1CF6" w:rsidRDefault="005B1CF6">
      <w:pPr>
        <w:pStyle w:val="ConsPlusNormal"/>
        <w:spacing w:before="220"/>
        <w:ind w:firstLine="540"/>
        <w:jc w:val="both"/>
      </w:pPr>
      <w:r>
        <w:t xml:space="preserve">8. Министерство заключает с уполномоченным органом местного самоуправления соглашение о предоставлении субсидии. Соглашение формируется и заключается в государственной интегрированной информационной системе управления общественными финансами "Электронный бюджет" по Типовой форме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утвержденной </w:t>
      </w:r>
      <w:hyperlink r:id="rId839" w:history="1">
        <w:r>
          <w:rPr>
            <w:color w:val="0000FF"/>
          </w:rPr>
          <w:t>Приказом</w:t>
        </w:r>
      </w:hyperlink>
      <w:r>
        <w:t xml:space="preserve"> Министерства финансов Российской Федерации от 14 декабря 2018 года N 270н, в сроки, установленные подпунктом 10 пункта 5 общих правил.</w:t>
      </w:r>
    </w:p>
    <w:p w:rsidR="005B1CF6" w:rsidRDefault="005B1CF6">
      <w:pPr>
        <w:pStyle w:val="ConsPlusNormal"/>
        <w:spacing w:before="220"/>
        <w:ind w:firstLine="540"/>
        <w:jc w:val="both"/>
      </w:pPr>
      <w:r>
        <w:t>9.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5B1CF6" w:rsidRDefault="005B1CF6">
      <w:pPr>
        <w:pStyle w:val="ConsPlusNormal"/>
        <w:spacing w:before="220"/>
        <w:ind w:firstLine="540"/>
        <w:jc w:val="both"/>
      </w:pPr>
      <w:r>
        <w:t>10.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spacing w:before="220"/>
        <w:ind w:firstLine="540"/>
        <w:jc w:val="both"/>
      </w:pPr>
      <w:r>
        <w:t>11. Уполномоченный орган местного самоуправления в целях подтверждения выполнения условий предоставления субсидии представляет однократно в территориальный орган Федерального казначейства следующие документы:</w:t>
      </w:r>
    </w:p>
    <w:p w:rsidR="005B1CF6" w:rsidRDefault="005B1CF6">
      <w:pPr>
        <w:pStyle w:val="ConsPlusNormal"/>
        <w:spacing w:before="220"/>
        <w:ind w:firstLine="540"/>
        <w:jc w:val="both"/>
      </w:pPr>
      <w:r>
        <w:t>1) копию утвержденной муниципальной программы на текущий финансовый год, предусматривающей реализацию мероприятия;</w:t>
      </w:r>
    </w:p>
    <w:p w:rsidR="005B1CF6" w:rsidRDefault="005B1CF6">
      <w:pPr>
        <w:pStyle w:val="ConsPlusNormal"/>
        <w:spacing w:before="220"/>
        <w:ind w:firstLine="540"/>
        <w:jc w:val="both"/>
      </w:pPr>
      <w:r>
        <w:t xml:space="preserve">2) выписку из решения представительного органа муниципального образования о местном бюджете (сводной бюджетной росписи местного бюджета), подтверждающую финансирование реализации мероприятия в объеме, предусмотренном </w:t>
      </w:r>
      <w:hyperlink w:anchor="P11790" w:history="1">
        <w:r>
          <w:rPr>
            <w:color w:val="0000FF"/>
          </w:rPr>
          <w:t>подпунктом 2 пункта 6</w:t>
        </w:r>
      </w:hyperlink>
      <w:r>
        <w:t xml:space="preserve"> настоящего Положения.</w:t>
      </w:r>
    </w:p>
    <w:p w:rsidR="005B1CF6" w:rsidRDefault="005B1CF6">
      <w:pPr>
        <w:pStyle w:val="ConsPlusNormal"/>
        <w:spacing w:before="220"/>
        <w:ind w:firstLine="540"/>
        <w:jc w:val="both"/>
      </w:pPr>
      <w:r>
        <w:t>Орган местного самоуправления несет ответственность за достоверность информации, содержащейся в указанных документах.</w:t>
      </w:r>
    </w:p>
    <w:p w:rsidR="005B1CF6" w:rsidRDefault="005B1CF6">
      <w:pPr>
        <w:pStyle w:val="ConsPlusNormal"/>
        <w:jc w:val="both"/>
      </w:pPr>
    </w:p>
    <w:p w:rsidR="005B1CF6" w:rsidRDefault="005B1CF6">
      <w:pPr>
        <w:pStyle w:val="ConsPlusTitle"/>
        <w:jc w:val="center"/>
        <w:outlineLvl w:val="1"/>
      </w:pPr>
      <w:r>
        <w:t>III. Осуществление контроля за целевым</w:t>
      </w:r>
    </w:p>
    <w:p w:rsidR="005B1CF6" w:rsidRDefault="005B1CF6">
      <w:pPr>
        <w:pStyle w:val="ConsPlusTitle"/>
        <w:jc w:val="center"/>
      </w:pPr>
      <w:r>
        <w:t>использованием субсидий</w:t>
      </w:r>
    </w:p>
    <w:p w:rsidR="005B1CF6" w:rsidRDefault="005B1CF6">
      <w:pPr>
        <w:pStyle w:val="ConsPlusNormal"/>
        <w:jc w:val="both"/>
      </w:pPr>
    </w:p>
    <w:p w:rsidR="005B1CF6" w:rsidRDefault="005B1CF6">
      <w:pPr>
        <w:pStyle w:val="ConsPlusNormal"/>
        <w:ind w:firstLine="540"/>
        <w:jc w:val="both"/>
      </w:pPr>
      <w:r>
        <w:t>12. Органы местного самоуправления представляют в министерство отчетность в порядке и сроки, которые предусмотрены соглашениями.</w:t>
      </w:r>
    </w:p>
    <w:p w:rsidR="005B1CF6" w:rsidRDefault="005B1CF6">
      <w:pPr>
        <w:pStyle w:val="ConsPlusNormal"/>
        <w:spacing w:before="220"/>
        <w:ind w:firstLine="540"/>
        <w:jc w:val="both"/>
      </w:pPr>
      <w:r>
        <w:t>Показателем результата использования субсидии является количество посещений организаций культуры по отношению к уровню 2017 года (в части посещений библиотек), процентов.</w:t>
      </w:r>
    </w:p>
    <w:p w:rsidR="005B1CF6" w:rsidRDefault="005B1CF6">
      <w:pPr>
        <w:pStyle w:val="ConsPlusNormal"/>
        <w:jc w:val="both"/>
      </w:pPr>
      <w:r>
        <w:t xml:space="preserve">(в ред. </w:t>
      </w:r>
      <w:hyperlink r:id="rId840" w:history="1">
        <w:r>
          <w:rPr>
            <w:color w:val="0000FF"/>
          </w:rPr>
          <w:t>постановления</w:t>
        </w:r>
      </w:hyperlink>
      <w:r>
        <w:t xml:space="preserve"> Правительства Архангельской области от 01.03.2022 N 109-пп)</w:t>
      </w:r>
    </w:p>
    <w:p w:rsidR="005B1CF6" w:rsidRDefault="005B1CF6">
      <w:pPr>
        <w:pStyle w:val="ConsPlusNormal"/>
        <w:spacing w:before="220"/>
        <w:ind w:firstLine="540"/>
        <w:jc w:val="both"/>
      </w:pPr>
      <w:r>
        <w:t>Оценка достижения значения показателя результата использования субсидии осуществляется министерством на основании анализа отчетности, представленной органом местного самоуправления.</w:t>
      </w:r>
    </w:p>
    <w:p w:rsidR="005B1CF6" w:rsidRDefault="005B1CF6">
      <w:pPr>
        <w:pStyle w:val="ConsPlusNormal"/>
        <w:spacing w:before="220"/>
        <w:ind w:firstLine="540"/>
        <w:jc w:val="both"/>
      </w:pPr>
      <w:r>
        <w:t>13.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14. При выявлении факта нецелевого использования средств субсидии орган местного самоуправления муниципального образования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rsidR="005B1CF6" w:rsidRDefault="005B1CF6">
      <w:pPr>
        <w:pStyle w:val="ConsPlusNormal"/>
        <w:spacing w:before="220"/>
        <w:ind w:firstLine="540"/>
        <w:jc w:val="both"/>
      </w:pPr>
      <w:r>
        <w:t>15. В случае нецелевого использования средств субсидии органом местного самоуправления муниципального образования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5B1CF6" w:rsidRDefault="005B1CF6">
      <w:pPr>
        <w:pStyle w:val="ConsPlusNormal"/>
        <w:spacing w:before="220"/>
        <w:ind w:firstLine="540"/>
        <w:jc w:val="both"/>
      </w:pPr>
      <w:r>
        <w:t>16. Финансовая ответственность муниципального образования за недостижение значения показателя результата использования субсидии определяется в соответствии с общими правилами.</w:t>
      </w:r>
    </w:p>
    <w:p w:rsidR="005B1CF6" w:rsidRDefault="005B1CF6">
      <w:pPr>
        <w:pStyle w:val="ConsPlusNormal"/>
        <w:ind w:firstLine="540"/>
        <w:jc w:val="both"/>
      </w:pPr>
    </w:p>
    <w:p w:rsidR="005B1CF6" w:rsidRDefault="005B1CF6">
      <w:pPr>
        <w:pStyle w:val="ConsPlusNormal"/>
        <w:ind w:firstLine="540"/>
        <w:jc w:val="both"/>
      </w:pPr>
    </w:p>
    <w:p w:rsidR="005B1CF6" w:rsidRDefault="005B1CF6">
      <w:pPr>
        <w:pStyle w:val="ConsPlusNormal"/>
        <w:ind w:firstLine="540"/>
        <w:jc w:val="both"/>
      </w:pPr>
    </w:p>
    <w:p w:rsidR="005B1CF6" w:rsidRDefault="005B1CF6">
      <w:pPr>
        <w:pStyle w:val="ConsPlusNormal"/>
        <w:ind w:firstLine="540"/>
        <w:jc w:val="both"/>
      </w:pPr>
    </w:p>
    <w:p w:rsidR="005B1CF6" w:rsidRDefault="005B1CF6">
      <w:pPr>
        <w:pStyle w:val="ConsPlusNormal"/>
        <w:ind w:firstLine="540"/>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284" w:name="P11824"/>
      <w:bookmarkEnd w:id="284"/>
      <w:r>
        <w:t>ПОЛОЖЕНИЕ</w:t>
      </w:r>
    </w:p>
    <w:p w:rsidR="005B1CF6" w:rsidRDefault="005B1CF6">
      <w:pPr>
        <w:pStyle w:val="ConsPlusTitle"/>
        <w:jc w:val="center"/>
      </w:pPr>
      <w:r>
        <w:t>О ПОРЯДКЕ И УСЛОВИЯХ ПРЕДОСТАВЛЕНИЯ СУБСИДИЙ ИЗ ОБЛАСТНОГО</w:t>
      </w:r>
    </w:p>
    <w:p w:rsidR="005B1CF6" w:rsidRDefault="005B1CF6">
      <w:pPr>
        <w:pStyle w:val="ConsPlusTitle"/>
        <w:jc w:val="center"/>
      </w:pPr>
      <w:r>
        <w:t>БЮДЖЕТА БЮДЖЕТАМ МУНИЦИПАЛЬНЫХ РАЙОНОВ, МУНИЦИПАЛЬНЫХ</w:t>
      </w:r>
    </w:p>
    <w:p w:rsidR="005B1CF6" w:rsidRDefault="005B1CF6">
      <w:pPr>
        <w:pStyle w:val="ConsPlusTitle"/>
        <w:jc w:val="center"/>
      </w:pPr>
      <w:r>
        <w:t>ОКРУГОВ, ГОРОДСКИХ ОКРУГОВ, ГОРОДСКИХ И СЕЛЬСКИХ ПОСЕЛЕНИЙ</w:t>
      </w:r>
    </w:p>
    <w:p w:rsidR="005B1CF6" w:rsidRDefault="005B1CF6">
      <w:pPr>
        <w:pStyle w:val="ConsPlusTitle"/>
        <w:jc w:val="center"/>
      </w:pPr>
      <w:r>
        <w:t>АРХАНГЕЛЬСКОЙ ОБЛАСТИ НА УКРЕПЛЕНИЕ МАТЕРИАЛЬНО-ТЕХНИЧЕСКОЙ</w:t>
      </w:r>
    </w:p>
    <w:p w:rsidR="005B1CF6" w:rsidRDefault="005B1CF6">
      <w:pPr>
        <w:pStyle w:val="ConsPlusTitle"/>
        <w:jc w:val="center"/>
      </w:pPr>
      <w:r>
        <w:t>БАЗЫ ВО ВНОВЬ ВОЗВЕДЕННЫХ ЗДАНИЯХ УЧРЕЖДЕНИЙ</w:t>
      </w:r>
    </w:p>
    <w:p w:rsidR="005B1CF6" w:rsidRDefault="005B1CF6">
      <w:pPr>
        <w:pStyle w:val="ConsPlusTitle"/>
        <w:jc w:val="center"/>
      </w:pPr>
      <w:r>
        <w:t>КУЛЬТУРНО-ДОСУГОВОГО ТИПА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(введено </w:t>
            </w:r>
            <w:hyperlink r:id="rId841"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26.10.2021 N 602-пп)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w:t>
      </w:r>
      <w:hyperlink w:anchor="P3867" w:history="1">
        <w:r>
          <w:rPr>
            <w:color w:val="0000FF"/>
          </w:rPr>
          <w:t>Положение</w:t>
        </w:r>
      </w:hyperlink>
      <w:r>
        <w:t xml:space="preserve">, разработанное в соответствии со </w:t>
      </w:r>
      <w:hyperlink r:id="rId842" w:history="1">
        <w:r>
          <w:rPr>
            <w:color w:val="0000FF"/>
          </w:rPr>
          <w:t>статьей 139</w:t>
        </w:r>
      </w:hyperlink>
      <w:r>
        <w:t xml:space="preserve"> Бюджетного кодекса Российской Федерации, </w:t>
      </w:r>
      <w:hyperlink w:anchor="P292" w:history="1">
        <w:r>
          <w:rPr>
            <w:color w:val="0000FF"/>
          </w:rPr>
          <w:t>разделом III</w:t>
        </w:r>
      </w:hyperlink>
      <w:r>
        <w:t xml:space="preserve"> государственной программы Архангельской области "Культура Русского Севера", утвержденной постановлением Правительства Архангельской области от 12 октября 2012 года N 461-пп, определяет порядок и условия предоставления субсидий из областного бюджета бюджетам муниципальных районов, муниципальных округов, городских округов, городских и сельских поселений Архангельской области (далее соответственно - местный бюджет, муниципальное образование) на укрепление материально-технической базы во вновь возведенных зданиях учреждений культурно-досугового типа (далее соответственно - субсидия, мероприятие).</w:t>
      </w:r>
    </w:p>
    <w:p w:rsidR="005B1CF6" w:rsidRDefault="005B1CF6">
      <w:pPr>
        <w:pStyle w:val="ConsPlusNormal"/>
        <w:spacing w:before="220"/>
        <w:ind w:firstLine="540"/>
        <w:jc w:val="both"/>
      </w:pPr>
      <w:r>
        <w:t>2. Главным распорядителем средств областного бюджета, предусмотренных на предоставление субсидий, является министерство культуры Архангельской области (далее - министерство).</w:t>
      </w:r>
    </w:p>
    <w:p w:rsidR="005B1CF6" w:rsidRDefault="005B1CF6">
      <w:pPr>
        <w:pStyle w:val="ConsPlusNormal"/>
        <w:spacing w:before="220"/>
        <w:ind w:firstLine="540"/>
        <w:jc w:val="both"/>
      </w:pPr>
      <w:r>
        <w:t>3. Предоставление субсидий осуществляется министерством в соответствии со сводной бюджетной росписью областного бюджета, доведенными лимитами бюджетных обязательств, предусмотренных областным законом об областном бюджете и предельными объемами финансирования.</w:t>
      </w:r>
    </w:p>
    <w:p w:rsidR="005B1CF6" w:rsidRDefault="005B1CF6">
      <w:pPr>
        <w:pStyle w:val="ConsPlusNormal"/>
        <w:spacing w:before="220"/>
        <w:ind w:firstLine="540"/>
        <w:jc w:val="both"/>
      </w:pPr>
      <w:r>
        <w:t>4. Размер субсидий устанавливается областным законом об областном бюджете на очередной финансовый год и на плановый период.</w:t>
      </w:r>
    </w:p>
    <w:p w:rsidR="005B1CF6" w:rsidRDefault="005B1CF6">
      <w:pPr>
        <w:pStyle w:val="ConsPlusNormal"/>
        <w:jc w:val="both"/>
      </w:pPr>
    </w:p>
    <w:p w:rsidR="005B1CF6" w:rsidRDefault="005B1CF6">
      <w:pPr>
        <w:pStyle w:val="ConsPlusTitle"/>
        <w:jc w:val="center"/>
        <w:outlineLvl w:val="1"/>
      </w:pPr>
      <w:r>
        <w:t>II. Условия предоставления и размер субсидии</w:t>
      </w:r>
    </w:p>
    <w:p w:rsidR="005B1CF6" w:rsidRDefault="005B1CF6">
      <w:pPr>
        <w:pStyle w:val="ConsPlusNormal"/>
        <w:jc w:val="both"/>
      </w:pPr>
    </w:p>
    <w:p w:rsidR="005B1CF6" w:rsidRDefault="005B1CF6">
      <w:pPr>
        <w:pStyle w:val="ConsPlusNormal"/>
        <w:ind w:firstLine="540"/>
        <w:jc w:val="both"/>
      </w:pPr>
      <w:r>
        <w:t>5. Субсидии предоставляются местным бюджетам при соблюдении следующих условий:</w:t>
      </w:r>
    </w:p>
    <w:p w:rsidR="005B1CF6" w:rsidRDefault="005B1CF6">
      <w:pPr>
        <w:pStyle w:val="ConsPlusNormal"/>
        <w:spacing w:before="220"/>
        <w:ind w:firstLine="540"/>
        <w:jc w:val="both"/>
      </w:pPr>
      <w:bookmarkStart w:id="285" w:name="P11845"/>
      <w:bookmarkEnd w:id="285"/>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5B1CF6" w:rsidRDefault="005B1CF6">
      <w:pPr>
        <w:pStyle w:val="ConsPlusNormal"/>
        <w:spacing w:before="220"/>
        <w:ind w:firstLine="540"/>
        <w:jc w:val="both"/>
      </w:pPr>
      <w:bookmarkStart w:id="286" w:name="P11846"/>
      <w:bookmarkEnd w:id="286"/>
      <w:r>
        <w:t>2) наличие утвержденной муниципальной программы на текущий финансовый год, в рамках которой реализуются мероприятия, на софинансирование которых предоставляется субсидия;</w:t>
      </w:r>
    </w:p>
    <w:p w:rsidR="005B1CF6" w:rsidRDefault="005B1CF6">
      <w:pPr>
        <w:pStyle w:val="ConsPlusNormal"/>
        <w:spacing w:before="220"/>
        <w:ind w:firstLine="540"/>
        <w:jc w:val="both"/>
      </w:pPr>
      <w:r>
        <w:t>3)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B1CF6" w:rsidRDefault="005B1CF6">
      <w:pPr>
        <w:pStyle w:val="ConsPlusNormal"/>
        <w:spacing w:before="220"/>
        <w:ind w:firstLine="540"/>
        <w:jc w:val="both"/>
      </w:pPr>
      <w:r>
        <w:t xml:space="preserve">4) возврат муниципальным образованием средств субсидии в случае, предусмотренном пунктом 17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w:t>
      </w:r>
      <w:hyperlink r:id="rId843" w:history="1">
        <w:r>
          <w:rPr>
            <w:color w:val="0000FF"/>
          </w:rPr>
          <w:t>постановлением</w:t>
        </w:r>
      </w:hyperlink>
      <w:r>
        <w:t xml:space="preserve"> Правительства Архангельской области от 26 декабря 2017 года N 637-пп (далее - общие правила).</w:t>
      </w:r>
    </w:p>
    <w:p w:rsidR="005B1CF6" w:rsidRDefault="005B1CF6">
      <w:pPr>
        <w:pStyle w:val="ConsPlusNormal"/>
        <w:jc w:val="both"/>
      </w:pPr>
    </w:p>
    <w:p w:rsidR="005B1CF6" w:rsidRDefault="005B1CF6">
      <w:pPr>
        <w:pStyle w:val="ConsPlusTitle"/>
        <w:jc w:val="center"/>
        <w:outlineLvl w:val="1"/>
      </w:pPr>
      <w:r>
        <w:t>III. Порядок предоставления субсидий получателям субсидий</w:t>
      </w:r>
    </w:p>
    <w:p w:rsidR="005B1CF6" w:rsidRDefault="005B1CF6">
      <w:pPr>
        <w:pStyle w:val="ConsPlusNormal"/>
        <w:jc w:val="both"/>
      </w:pPr>
    </w:p>
    <w:p w:rsidR="005B1CF6" w:rsidRDefault="005B1CF6">
      <w:pPr>
        <w:pStyle w:val="ConsPlusNormal"/>
        <w:ind w:firstLine="540"/>
        <w:jc w:val="both"/>
      </w:pPr>
      <w:r>
        <w:t>6. Для заключения соглашения орган местного самоуправления муниципального образования представляет в министерство заявление о предоставлении субсидии в свободной форме.</w:t>
      </w:r>
    </w:p>
    <w:p w:rsidR="005B1CF6" w:rsidRDefault="005B1CF6">
      <w:pPr>
        <w:pStyle w:val="ConsPlusNormal"/>
        <w:spacing w:before="220"/>
        <w:ind w:firstLine="540"/>
        <w:jc w:val="both"/>
      </w:pPr>
      <w:r>
        <w:t>7. На основании областного закона об областном бюджете на соответствующий финансовый год и на плановый период, утверждающего распределение субсидий между местными бюджетами на соответствующий финансовый год, министерство заключает соглашения с уполномоченным органом местного самоуправления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подпунктом 2 пункта 7 общих правил, и в сроки, установленные подпунктом 10 пункта 5 общих правил.</w:t>
      </w:r>
    </w:p>
    <w:p w:rsidR="005B1CF6" w:rsidRDefault="005B1CF6">
      <w:pPr>
        <w:pStyle w:val="ConsPlusNormal"/>
        <w:spacing w:before="220"/>
        <w:ind w:firstLine="540"/>
        <w:jc w:val="both"/>
      </w:pPr>
      <w:r>
        <w:t xml:space="preserve">8. Органы местного самоуправления в целях подтверждения выполнения условий предоставления субсидии, предусмотренных </w:t>
      </w:r>
      <w:hyperlink w:anchor="P11845" w:history="1">
        <w:r>
          <w:rPr>
            <w:color w:val="0000FF"/>
          </w:rPr>
          <w:t>подпунктами 1</w:t>
        </w:r>
      </w:hyperlink>
      <w:r>
        <w:t xml:space="preserve"> и </w:t>
      </w:r>
      <w:hyperlink w:anchor="P11846" w:history="1">
        <w:r>
          <w:rPr>
            <w:color w:val="0000FF"/>
          </w:rPr>
          <w:t>2 пункта 5</w:t>
        </w:r>
      </w:hyperlink>
      <w:r>
        <w:t xml:space="preserve"> настоящего Положения, представляют однократно в Управление Федерального казначейства по Архангельской области и Ненецкому автономному округу следующие документы:</w:t>
      </w:r>
    </w:p>
    <w:p w:rsidR="005B1CF6" w:rsidRDefault="005B1CF6">
      <w:pPr>
        <w:pStyle w:val="ConsPlusNormal"/>
        <w:spacing w:before="220"/>
        <w:ind w:firstLine="540"/>
        <w:jc w:val="both"/>
      </w:pPr>
      <w:r>
        <w:t>1) копию утвержденной муниципальной программы, предусматривающей мероприятия,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rsidR="005B1CF6" w:rsidRDefault="005B1CF6">
      <w:pPr>
        <w:pStyle w:val="ConsPlusNormal"/>
        <w:spacing w:before="220"/>
        <w:ind w:firstLine="540"/>
        <w:jc w:val="both"/>
      </w:pPr>
      <w:r>
        <w:t xml:space="preserve">2) выписку из решения представительного органа муниципального образования о местном бюджете (сводной бюджетной росписи местного бюджета), подтверждающую финансирование реализации мероприятия в объеме, предусмотренном </w:t>
      </w:r>
      <w:hyperlink w:anchor="P11845" w:history="1">
        <w:r>
          <w:rPr>
            <w:color w:val="0000FF"/>
          </w:rPr>
          <w:t>подпунктом 1 пункта 5</w:t>
        </w:r>
      </w:hyperlink>
      <w:r>
        <w:t xml:space="preserve"> настоящего Положения.</w:t>
      </w:r>
    </w:p>
    <w:p w:rsidR="005B1CF6" w:rsidRDefault="005B1CF6">
      <w:pPr>
        <w:pStyle w:val="ConsPlusNormal"/>
        <w:spacing w:before="220"/>
        <w:ind w:firstLine="540"/>
        <w:jc w:val="both"/>
      </w:pPr>
      <w:r>
        <w:t>Уполномоченный орган местного самоуправления несет ответственность за достоверность информации, содержащейся в указанных документах.</w:t>
      </w:r>
    </w:p>
    <w:p w:rsidR="005B1CF6" w:rsidRDefault="005B1CF6">
      <w:pPr>
        <w:pStyle w:val="ConsPlusNormal"/>
        <w:spacing w:before="220"/>
        <w:ind w:firstLine="540"/>
        <w:jc w:val="both"/>
      </w:pPr>
      <w:r>
        <w:t>9.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jc w:val="both"/>
      </w:pPr>
    </w:p>
    <w:p w:rsidR="005B1CF6" w:rsidRDefault="005B1CF6">
      <w:pPr>
        <w:pStyle w:val="ConsPlusTitle"/>
        <w:jc w:val="center"/>
        <w:outlineLvl w:val="1"/>
      </w:pPr>
      <w:r>
        <w:t>IV. Осуществление контроля за целевым</w:t>
      </w:r>
    </w:p>
    <w:p w:rsidR="005B1CF6" w:rsidRDefault="005B1CF6">
      <w:pPr>
        <w:pStyle w:val="ConsPlusTitle"/>
        <w:jc w:val="center"/>
      </w:pPr>
      <w:r>
        <w:t>использованием субсидий</w:t>
      </w:r>
    </w:p>
    <w:p w:rsidR="005B1CF6" w:rsidRDefault="005B1CF6">
      <w:pPr>
        <w:pStyle w:val="ConsPlusNormal"/>
        <w:jc w:val="both"/>
      </w:pPr>
    </w:p>
    <w:p w:rsidR="005B1CF6" w:rsidRDefault="005B1CF6">
      <w:pPr>
        <w:pStyle w:val="ConsPlusNormal"/>
        <w:ind w:firstLine="540"/>
        <w:jc w:val="both"/>
      </w:pPr>
      <w:r>
        <w:t>10. Уполномоченные органы местного самоуправления представляют в министерство отчетность в порядке и сроки, которые предусмотрены соглашениями.</w:t>
      </w:r>
    </w:p>
    <w:p w:rsidR="005B1CF6" w:rsidRDefault="005B1CF6">
      <w:pPr>
        <w:pStyle w:val="ConsPlusNormal"/>
        <w:spacing w:before="220"/>
        <w:ind w:firstLine="540"/>
        <w:jc w:val="both"/>
      </w:pPr>
      <w:r>
        <w:t>Показателем результата использования субсидии является количество вновь возведенных зданий учреждений культурно-досугового типа, обновивших материально-техническую базу.</w:t>
      </w:r>
    </w:p>
    <w:p w:rsidR="005B1CF6" w:rsidRDefault="005B1CF6">
      <w:pPr>
        <w:pStyle w:val="ConsPlusNormal"/>
        <w:spacing w:before="220"/>
        <w:ind w:firstLine="540"/>
        <w:jc w:val="both"/>
      </w:pPr>
      <w:r>
        <w:t>Оценка достижения значения показателя результата использования субсидии осуществляется министерством на основании анализа отчетности, представленной уполномоченным органом местного самоуправления.</w:t>
      </w:r>
    </w:p>
    <w:p w:rsidR="005B1CF6" w:rsidRDefault="005B1CF6">
      <w:pPr>
        <w:pStyle w:val="ConsPlusNormal"/>
        <w:spacing w:before="220"/>
        <w:ind w:firstLine="540"/>
        <w:jc w:val="both"/>
      </w:pPr>
      <w:r>
        <w:t>11.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12. При выявлении факта нецелевого использования средств субсидии орган местного самоуправления муниципального образования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rsidR="005B1CF6" w:rsidRDefault="005B1CF6">
      <w:pPr>
        <w:pStyle w:val="ConsPlusNormal"/>
        <w:spacing w:before="220"/>
        <w:ind w:firstLine="540"/>
        <w:jc w:val="both"/>
      </w:pPr>
      <w:r>
        <w:t>13. В случае нецелевого использования средств субсидии органом местного самоуправления муниципального образования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5B1CF6" w:rsidRDefault="005B1CF6">
      <w:pPr>
        <w:pStyle w:val="ConsPlusNormal"/>
        <w:spacing w:before="220"/>
        <w:ind w:firstLine="540"/>
        <w:jc w:val="both"/>
      </w:pPr>
      <w:r>
        <w:t>14. Финансовая ответственность муниципального образования за недостижение значения показателя результата использования субсидии определяется в соответствии с общими правилами.</w:t>
      </w:r>
    </w:p>
    <w:p w:rsidR="005B1CF6" w:rsidRDefault="005B1CF6">
      <w:pPr>
        <w:pStyle w:val="ConsPlusNormal"/>
        <w:ind w:firstLine="540"/>
        <w:jc w:val="both"/>
      </w:pPr>
    </w:p>
    <w:p w:rsidR="005B1CF6" w:rsidRDefault="005B1CF6">
      <w:pPr>
        <w:pStyle w:val="ConsPlusNormal"/>
        <w:ind w:firstLine="540"/>
        <w:jc w:val="both"/>
      </w:pPr>
    </w:p>
    <w:p w:rsidR="005B1CF6" w:rsidRDefault="005B1CF6">
      <w:pPr>
        <w:pStyle w:val="ConsPlusNormal"/>
        <w:ind w:firstLine="540"/>
        <w:jc w:val="both"/>
      </w:pPr>
    </w:p>
    <w:p w:rsidR="005B1CF6" w:rsidRDefault="005B1CF6">
      <w:pPr>
        <w:pStyle w:val="ConsPlusNormal"/>
        <w:ind w:firstLine="540"/>
        <w:jc w:val="both"/>
      </w:pPr>
    </w:p>
    <w:p w:rsidR="005B1CF6" w:rsidRDefault="005B1CF6">
      <w:pPr>
        <w:pStyle w:val="ConsPlusNormal"/>
        <w:ind w:firstLine="540"/>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287" w:name="P11881"/>
      <w:bookmarkEnd w:id="287"/>
      <w:r>
        <w:t>ПОЛОЖЕНИЕ</w:t>
      </w:r>
    </w:p>
    <w:p w:rsidR="005B1CF6" w:rsidRDefault="005B1CF6">
      <w:pPr>
        <w:pStyle w:val="ConsPlusTitle"/>
        <w:jc w:val="center"/>
      </w:pPr>
      <w:r>
        <w:t>О ПОРЯДКЕ И УСЛОВИЯХ ПРЕДОСТАВЛЕНИЯ СУБСИДИЙ ИЗ ОБЛАСТНОГО</w:t>
      </w:r>
    </w:p>
    <w:p w:rsidR="005B1CF6" w:rsidRDefault="005B1CF6">
      <w:pPr>
        <w:pStyle w:val="ConsPlusTitle"/>
        <w:jc w:val="center"/>
      </w:pPr>
      <w:r>
        <w:t>БЮДЖЕТА БЮДЖЕТАМ МУНИЦИПАЛЬНЫХ РАЙОНОВ, МУНИЦИПАЛЬНЫХ</w:t>
      </w:r>
    </w:p>
    <w:p w:rsidR="005B1CF6" w:rsidRDefault="005B1CF6">
      <w:pPr>
        <w:pStyle w:val="ConsPlusTitle"/>
        <w:jc w:val="center"/>
      </w:pPr>
      <w:r>
        <w:t>ОКРУГОВ, ГОРОДСКИХ ОКРУГОВ, ГОРОДСКИХ И СЕЛЬСКИХ ПОСЕЛЕНИЙ</w:t>
      </w:r>
    </w:p>
    <w:p w:rsidR="005B1CF6" w:rsidRDefault="005B1CF6">
      <w:pPr>
        <w:pStyle w:val="ConsPlusTitle"/>
        <w:jc w:val="center"/>
      </w:pPr>
      <w:r>
        <w:t>АРХАНГЕЛЬСКОЙ ОБЛАСТИ НА РЕКОНСТРУКЦИЮ И КАПИТАЛЬНЫЙ</w:t>
      </w:r>
    </w:p>
    <w:p w:rsidR="005B1CF6" w:rsidRDefault="005B1CF6">
      <w:pPr>
        <w:pStyle w:val="ConsPlusTitle"/>
        <w:jc w:val="center"/>
      </w:pPr>
      <w:r>
        <w:t>РЕМОНТ МУНИЦИПАЛЬНЫХ МУЗЕЕВ В ЦЕЛЯХ РЕАЛИЗАЦИИ</w:t>
      </w:r>
    </w:p>
    <w:p w:rsidR="005B1CF6" w:rsidRDefault="005B1CF6">
      <w:pPr>
        <w:pStyle w:val="ConsPlusTitle"/>
        <w:jc w:val="center"/>
      </w:pPr>
      <w:r>
        <w:t>НАЦИОНАЛЬНОГО ПРОЕКТА "КУЛЬТУРА"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(введено </w:t>
            </w:r>
            <w:hyperlink r:id="rId844"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26.10.2021 N 602-пп)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w:t>
      </w:r>
      <w:hyperlink w:anchor="P3867" w:history="1">
        <w:r>
          <w:rPr>
            <w:color w:val="0000FF"/>
          </w:rPr>
          <w:t>Положение</w:t>
        </w:r>
      </w:hyperlink>
      <w:r>
        <w:t xml:space="preserve">, разработанное в соответствии со </w:t>
      </w:r>
      <w:hyperlink r:id="rId845" w:history="1">
        <w:r>
          <w:rPr>
            <w:color w:val="0000FF"/>
          </w:rPr>
          <w:t>статьей 139</w:t>
        </w:r>
      </w:hyperlink>
      <w:r>
        <w:t xml:space="preserve"> Бюджетного кодекса Российской Федерации, </w:t>
      </w:r>
      <w:hyperlink r:id="rId84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отрасли культуры (приложение N 25 к государственной программе Российской Федерации "Развитие культуры", утвержденной постановлением Правительства Российской Федерации от 15 апреля 2014 года N 317), </w:t>
      </w:r>
      <w:hyperlink w:anchor="P292" w:history="1">
        <w:r>
          <w:rPr>
            <w:color w:val="0000FF"/>
          </w:rPr>
          <w:t>разделом III</w:t>
        </w:r>
      </w:hyperlink>
      <w:r>
        <w:t xml:space="preserve"> государственной программы Архангельской области "Культура Русского Севера", утвержденнойпостановлением Правительства Архангельской области от 12 октября 2012 года N 461-пп (далее - программа), устанавливает порядок и условия предоставления субсидий из областного бюджета бюджетам муниципальных районов, муниципальных округов, городских округов, городских и сельских поселений Архангельской области (далее соответственно - муниципальные образования, местный бюджет) на реконструкцию и капитальный ремонт муниципальных музеев в целях реализации национального </w:t>
      </w:r>
      <w:hyperlink r:id="rId847" w:history="1">
        <w:r>
          <w:rPr>
            <w:color w:val="0000FF"/>
          </w:rPr>
          <w:t>проекта</w:t>
        </w:r>
      </w:hyperlink>
      <w:r>
        <w:t xml:space="preserve"> "Культура" (далее соответственно - музеи, мероприятие, субсидия).</w:t>
      </w:r>
    </w:p>
    <w:p w:rsidR="005B1CF6" w:rsidRDefault="005B1CF6">
      <w:pPr>
        <w:pStyle w:val="ConsPlusNormal"/>
        <w:spacing w:before="220"/>
        <w:ind w:firstLine="540"/>
        <w:jc w:val="both"/>
      </w:pPr>
      <w:r>
        <w:t>2. Главным распорядителем средств областного бюджета, предусмотренных на предоставление субсидий, является министерство культуры Архангельской области (далее - министерство).</w:t>
      </w:r>
    </w:p>
    <w:p w:rsidR="005B1CF6" w:rsidRDefault="005B1CF6">
      <w:pPr>
        <w:pStyle w:val="ConsPlusNormal"/>
        <w:spacing w:before="220"/>
        <w:ind w:firstLine="540"/>
        <w:jc w:val="both"/>
      </w:pPr>
      <w:r>
        <w:t>3. Предоставление субсидий осуществляется министерством в соответствии со сводной бюджетной росписью областного бюджета, доведенными лимитами бюджетных обязательств, предусмотренных областным законом об областном бюджете и предельными объемами финансирования.</w:t>
      </w:r>
    </w:p>
    <w:p w:rsidR="005B1CF6" w:rsidRDefault="005B1CF6">
      <w:pPr>
        <w:pStyle w:val="ConsPlusNormal"/>
        <w:jc w:val="both"/>
      </w:pPr>
    </w:p>
    <w:p w:rsidR="005B1CF6" w:rsidRDefault="005B1CF6">
      <w:pPr>
        <w:pStyle w:val="ConsPlusTitle"/>
        <w:jc w:val="center"/>
        <w:outlineLvl w:val="1"/>
      </w:pPr>
      <w:r>
        <w:t>II. Условия предоставления субсидии</w:t>
      </w:r>
    </w:p>
    <w:p w:rsidR="005B1CF6" w:rsidRDefault="005B1CF6">
      <w:pPr>
        <w:pStyle w:val="ConsPlusNormal"/>
        <w:jc w:val="both"/>
      </w:pPr>
    </w:p>
    <w:p w:rsidR="005B1CF6" w:rsidRDefault="005B1CF6">
      <w:pPr>
        <w:pStyle w:val="ConsPlusNormal"/>
        <w:ind w:firstLine="540"/>
        <w:jc w:val="both"/>
      </w:pPr>
      <w:r>
        <w:t>4. Субсидия предоставляется по итогам организованного Министерством культуры Российской Федерации отбора музеев (далее соответственно - Минкультуры России, отбор).</w:t>
      </w:r>
    </w:p>
    <w:p w:rsidR="005B1CF6" w:rsidRDefault="005B1CF6">
      <w:pPr>
        <w:pStyle w:val="ConsPlusNormal"/>
        <w:spacing w:before="220"/>
        <w:ind w:firstLine="540"/>
        <w:jc w:val="both"/>
      </w:pPr>
      <w:r>
        <w:t>Участниками отбора являются органы местного самоуправления муниципальных образований (далее - заявители).</w:t>
      </w:r>
    </w:p>
    <w:p w:rsidR="005B1CF6" w:rsidRDefault="005B1CF6">
      <w:pPr>
        <w:pStyle w:val="ConsPlusNormal"/>
        <w:spacing w:before="220"/>
        <w:ind w:firstLine="540"/>
        <w:jc w:val="both"/>
      </w:pPr>
      <w:r>
        <w:t>5. Субсидия предоставляется местному бюджету при соблюдении следующих условий:</w:t>
      </w:r>
    </w:p>
    <w:p w:rsidR="005B1CF6" w:rsidRDefault="005B1CF6">
      <w:pPr>
        <w:pStyle w:val="ConsPlusNormal"/>
        <w:spacing w:before="220"/>
        <w:ind w:firstLine="540"/>
        <w:jc w:val="both"/>
      </w:pPr>
      <w:bookmarkStart w:id="288" w:name="P11903"/>
      <w:bookmarkEnd w:id="288"/>
      <w:r>
        <w:t>1) наличие утвержденной муниципальной программы на текущий финансовый год, в которой предусмотрены мероприятия;</w:t>
      </w:r>
    </w:p>
    <w:p w:rsidR="005B1CF6" w:rsidRDefault="005B1CF6">
      <w:pPr>
        <w:pStyle w:val="ConsPlusNormal"/>
        <w:spacing w:before="220"/>
        <w:ind w:firstLine="540"/>
        <w:jc w:val="both"/>
      </w:pPr>
      <w:bookmarkStart w:id="289" w:name="P11904"/>
      <w:bookmarkEnd w:id="289"/>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5B1CF6" w:rsidRDefault="005B1CF6">
      <w:pPr>
        <w:pStyle w:val="ConsPlusNormal"/>
        <w:spacing w:before="220"/>
        <w:ind w:firstLine="540"/>
        <w:jc w:val="both"/>
      </w:pPr>
      <w:r>
        <w:t xml:space="preserve">3) наличие положительного заключения государственной экспертизы проектной документации, включающей проверку достоверности определения сметной стоимости работ по реконструкции и капитальному ремонту музеев, в случаях, установленных </w:t>
      </w:r>
      <w:hyperlink r:id="rId848" w:history="1">
        <w:r>
          <w:rPr>
            <w:color w:val="0000FF"/>
          </w:rPr>
          <w:t>частью 2 статьи 8.3</w:t>
        </w:r>
      </w:hyperlink>
      <w:r>
        <w:t xml:space="preserve"> и </w:t>
      </w:r>
      <w:hyperlink r:id="rId849" w:history="1">
        <w:r>
          <w:rPr>
            <w:color w:val="0000FF"/>
          </w:rPr>
          <w:t>статьей 49</w:t>
        </w:r>
      </w:hyperlink>
      <w:r>
        <w:t xml:space="preserve"> Градостроительного кодекса Российской Федерации. В иных случаях - копии положительных заключений государственной (негосударственной) экспертизы проверки достоверности определения сметной стоимости;</w:t>
      </w:r>
    </w:p>
    <w:p w:rsidR="005B1CF6" w:rsidRDefault="005B1CF6">
      <w:pPr>
        <w:pStyle w:val="ConsPlusNormal"/>
        <w:spacing w:before="220"/>
        <w:ind w:firstLine="540"/>
        <w:jc w:val="both"/>
      </w:pPr>
      <w:r>
        <w:t>4)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B1CF6" w:rsidRDefault="005B1CF6">
      <w:pPr>
        <w:pStyle w:val="ConsPlusNormal"/>
        <w:spacing w:before="220"/>
        <w:ind w:firstLine="540"/>
        <w:jc w:val="both"/>
      </w:pPr>
      <w:r>
        <w:t xml:space="preserve">5) возврат муниципальным образованием средств субсидии в случае, предусмотренном пунктом 17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w:t>
      </w:r>
      <w:hyperlink r:id="rId850" w:history="1">
        <w:r>
          <w:rPr>
            <w:color w:val="0000FF"/>
          </w:rPr>
          <w:t>постановлением</w:t>
        </w:r>
      </w:hyperlink>
      <w:r>
        <w:t xml:space="preserve"> Правительства Архангельской области от 26 декабря 2017 года N 637-пп (далее - общие правила).</w:t>
      </w:r>
    </w:p>
    <w:p w:rsidR="005B1CF6" w:rsidRDefault="005B1CF6">
      <w:pPr>
        <w:pStyle w:val="ConsPlusNormal"/>
        <w:jc w:val="both"/>
      </w:pPr>
    </w:p>
    <w:p w:rsidR="005B1CF6" w:rsidRDefault="005B1CF6">
      <w:pPr>
        <w:pStyle w:val="ConsPlusTitle"/>
        <w:jc w:val="center"/>
        <w:outlineLvl w:val="1"/>
      </w:pPr>
      <w:r>
        <w:t>III. Порядок предоставления субсидий</w:t>
      </w:r>
    </w:p>
    <w:p w:rsidR="005B1CF6" w:rsidRDefault="005B1CF6">
      <w:pPr>
        <w:pStyle w:val="ConsPlusNormal"/>
        <w:jc w:val="both"/>
      </w:pPr>
    </w:p>
    <w:p w:rsidR="005B1CF6" w:rsidRDefault="005B1CF6">
      <w:pPr>
        <w:pStyle w:val="ConsPlusNormal"/>
        <w:ind w:firstLine="540"/>
        <w:jc w:val="both"/>
      </w:pPr>
      <w:r>
        <w:t>6. Министерство организует размещение извещения о проведении отбора на странице министерства на официальном сайте Правительства Архангельской области в информационно-телекоммуникационной сети "Интернет" не позднее чем за пять календарных дней до дня начала приема документов для участия в отборе.</w:t>
      </w:r>
    </w:p>
    <w:p w:rsidR="005B1CF6" w:rsidRDefault="005B1CF6">
      <w:pPr>
        <w:pStyle w:val="ConsPlusNormal"/>
        <w:spacing w:before="220"/>
        <w:ind w:firstLine="540"/>
        <w:jc w:val="both"/>
      </w:pPr>
      <w:r>
        <w:t>7. Извещение о проведении отбора содержит следующие сведения:</w:t>
      </w:r>
    </w:p>
    <w:p w:rsidR="005B1CF6" w:rsidRDefault="005B1CF6">
      <w:pPr>
        <w:pStyle w:val="ConsPlusNormal"/>
        <w:spacing w:before="220"/>
        <w:ind w:firstLine="540"/>
        <w:jc w:val="both"/>
      </w:pPr>
      <w:r>
        <w:t>1) место, время и срок приема документов для участия в отборе;</w:t>
      </w:r>
    </w:p>
    <w:p w:rsidR="005B1CF6" w:rsidRDefault="005B1CF6">
      <w:pPr>
        <w:pStyle w:val="ConsPlusNormal"/>
        <w:spacing w:before="220"/>
        <w:ind w:firstLine="540"/>
        <w:jc w:val="both"/>
      </w:pPr>
      <w:r>
        <w:t>2) перечень документов для участия в отборе;</w:t>
      </w:r>
    </w:p>
    <w:p w:rsidR="005B1CF6" w:rsidRDefault="005B1CF6">
      <w:pPr>
        <w:pStyle w:val="ConsPlusNormal"/>
        <w:spacing w:before="220"/>
        <w:ind w:firstLine="540"/>
        <w:jc w:val="both"/>
      </w:pPr>
      <w:r>
        <w:t>3) наименование, адрес и контактную информацию министерства;</w:t>
      </w:r>
    </w:p>
    <w:p w:rsidR="005B1CF6" w:rsidRDefault="005B1CF6">
      <w:pPr>
        <w:pStyle w:val="ConsPlusNormal"/>
        <w:spacing w:before="220"/>
        <w:ind w:firstLine="540"/>
        <w:jc w:val="both"/>
      </w:pPr>
      <w:r>
        <w:t>4) форму заявления о предоставлении субсидии;</w:t>
      </w:r>
    </w:p>
    <w:p w:rsidR="005B1CF6" w:rsidRDefault="005B1CF6">
      <w:pPr>
        <w:pStyle w:val="ConsPlusNormal"/>
        <w:spacing w:before="220"/>
        <w:ind w:firstLine="540"/>
        <w:jc w:val="both"/>
      </w:pPr>
      <w:r>
        <w:t>5) проект соглашения.</w:t>
      </w:r>
    </w:p>
    <w:p w:rsidR="005B1CF6" w:rsidRDefault="005B1CF6">
      <w:pPr>
        <w:pStyle w:val="ConsPlusNormal"/>
        <w:spacing w:before="220"/>
        <w:ind w:firstLine="540"/>
        <w:jc w:val="both"/>
      </w:pPr>
      <w:r>
        <w:t>8. Для участия в отборе заявители в срок, указанный в извещении о проведении отбора, представляют в министерство (далее - заявка):</w:t>
      </w:r>
    </w:p>
    <w:p w:rsidR="005B1CF6" w:rsidRDefault="005B1CF6">
      <w:pPr>
        <w:pStyle w:val="ConsPlusNormal"/>
        <w:spacing w:before="220"/>
        <w:ind w:firstLine="540"/>
        <w:jc w:val="both"/>
      </w:pPr>
      <w:r>
        <w:t xml:space="preserve">1) </w:t>
      </w:r>
      <w:hyperlink w:anchor="P11966" w:history="1">
        <w:r>
          <w:rPr>
            <w:color w:val="0000FF"/>
          </w:rPr>
          <w:t>заявление</w:t>
        </w:r>
      </w:hyperlink>
      <w:r>
        <w:t xml:space="preserve"> о предоставлении субсидии по форме согласно приложению к настоящему Положению;</w:t>
      </w:r>
    </w:p>
    <w:p w:rsidR="005B1CF6" w:rsidRDefault="005B1CF6">
      <w:pPr>
        <w:pStyle w:val="ConsPlusNormal"/>
        <w:spacing w:before="220"/>
        <w:ind w:firstLine="540"/>
        <w:jc w:val="both"/>
      </w:pPr>
      <w:r>
        <w:t xml:space="preserve">2) копию проектной документации на выполнение работ по реконструкции и капитальному ремонту муниципальных музеев и копию положительного заключения государственной экспертизы проектной документации, включающей проверку достоверности определения сметной стоимости работ по реконструкции и капитальному ремонту музеев, в случаях, установленных </w:t>
      </w:r>
      <w:hyperlink r:id="rId851" w:history="1">
        <w:r>
          <w:rPr>
            <w:color w:val="0000FF"/>
          </w:rPr>
          <w:t>частью 2 статьи 8.3</w:t>
        </w:r>
      </w:hyperlink>
      <w:r>
        <w:t xml:space="preserve"> и </w:t>
      </w:r>
      <w:hyperlink r:id="rId852" w:history="1">
        <w:r>
          <w:rPr>
            <w:color w:val="0000FF"/>
          </w:rPr>
          <w:t>статьей 49</w:t>
        </w:r>
      </w:hyperlink>
      <w:r>
        <w:t xml:space="preserve"> Градостроительного кодекса Российской Федерации. В иных случаях - копии положительных заключений государственной (негосударственной) экспертизы проверки достоверности определения сметной стоимости.</w:t>
      </w:r>
    </w:p>
    <w:p w:rsidR="005B1CF6" w:rsidRDefault="005B1CF6">
      <w:pPr>
        <w:pStyle w:val="ConsPlusNormal"/>
        <w:spacing w:before="220"/>
        <w:ind w:firstLine="540"/>
        <w:jc w:val="both"/>
      </w:pPr>
      <w:r>
        <w:t>В заявлении о предоставлении субсидии может быть указан капитальный ремонт нескольких музеев.</w:t>
      </w:r>
    </w:p>
    <w:p w:rsidR="005B1CF6" w:rsidRDefault="005B1CF6">
      <w:pPr>
        <w:pStyle w:val="ConsPlusNormal"/>
        <w:spacing w:before="220"/>
        <w:ind w:firstLine="540"/>
        <w:jc w:val="both"/>
      </w:pPr>
      <w:r>
        <w:t>Заявители несут ответственность за достоверность информации, содержащейся в заявке.</w:t>
      </w:r>
    </w:p>
    <w:p w:rsidR="005B1CF6" w:rsidRDefault="005B1CF6">
      <w:pPr>
        <w:pStyle w:val="ConsPlusNormal"/>
        <w:spacing w:before="220"/>
        <w:ind w:firstLine="540"/>
        <w:jc w:val="both"/>
      </w:pPr>
      <w:bookmarkStart w:id="290" w:name="P11923"/>
      <w:bookmarkEnd w:id="290"/>
      <w:r>
        <w:t>9. Министерство осуществляет прием, регистрацию и рассмотрение заявок в течение 10 рабочих дней со дня их поступления и принимает одно из следующих решений:</w:t>
      </w:r>
    </w:p>
    <w:p w:rsidR="005B1CF6" w:rsidRDefault="005B1CF6">
      <w:pPr>
        <w:pStyle w:val="ConsPlusNormal"/>
        <w:spacing w:before="220"/>
        <w:ind w:firstLine="540"/>
        <w:jc w:val="both"/>
      </w:pPr>
      <w:r>
        <w:t>1) об отказе в допуске к участию в отборе;</w:t>
      </w:r>
    </w:p>
    <w:p w:rsidR="005B1CF6" w:rsidRDefault="005B1CF6">
      <w:pPr>
        <w:pStyle w:val="ConsPlusNormal"/>
        <w:spacing w:before="220"/>
        <w:ind w:firstLine="540"/>
        <w:jc w:val="both"/>
      </w:pPr>
      <w:r>
        <w:t>2) о допуске к участию в отборе.</w:t>
      </w:r>
    </w:p>
    <w:p w:rsidR="005B1CF6" w:rsidRDefault="005B1CF6">
      <w:pPr>
        <w:pStyle w:val="ConsPlusNormal"/>
        <w:spacing w:before="220"/>
        <w:ind w:firstLine="540"/>
        <w:jc w:val="both"/>
      </w:pPr>
      <w:r>
        <w:t>Решения министерства могут быть обжалованы в установленном законодательством Российской Федерации порядке.</w:t>
      </w:r>
    </w:p>
    <w:p w:rsidR="005B1CF6" w:rsidRDefault="005B1CF6">
      <w:pPr>
        <w:pStyle w:val="ConsPlusNormal"/>
        <w:spacing w:before="220"/>
        <w:ind w:firstLine="540"/>
        <w:jc w:val="both"/>
      </w:pPr>
      <w:r>
        <w:t xml:space="preserve">10. Министерство принимает решение, предусмотренное </w:t>
      </w:r>
      <w:hyperlink w:anchor="P11928" w:history="1">
        <w:r>
          <w:rPr>
            <w:color w:val="0000FF"/>
          </w:rPr>
          <w:t>подпунктом 1 пункта 10</w:t>
        </w:r>
      </w:hyperlink>
      <w:r>
        <w:t xml:space="preserve"> настоящего Положения, в следующих случаях:</w:t>
      </w:r>
    </w:p>
    <w:p w:rsidR="005B1CF6" w:rsidRDefault="005B1CF6">
      <w:pPr>
        <w:pStyle w:val="ConsPlusNormal"/>
        <w:spacing w:before="220"/>
        <w:ind w:firstLine="540"/>
        <w:jc w:val="both"/>
      </w:pPr>
      <w:bookmarkStart w:id="291" w:name="P11928"/>
      <w:bookmarkEnd w:id="291"/>
      <w:r>
        <w:t>1) представление заявки с нарушением сроков, указанных в извещении о проведении отбора;</w:t>
      </w:r>
    </w:p>
    <w:p w:rsidR="005B1CF6" w:rsidRDefault="005B1CF6">
      <w:pPr>
        <w:pStyle w:val="ConsPlusNormal"/>
        <w:spacing w:before="220"/>
        <w:ind w:firstLine="540"/>
        <w:jc w:val="both"/>
      </w:pPr>
      <w:r>
        <w:t xml:space="preserve">2) представление заявки, не соответствующей требованиям, предусмотренным </w:t>
      </w:r>
      <w:hyperlink w:anchor="P11923" w:history="1">
        <w:r>
          <w:rPr>
            <w:color w:val="0000FF"/>
          </w:rPr>
          <w:t>пунктом 9</w:t>
        </w:r>
      </w:hyperlink>
      <w:r>
        <w:t xml:space="preserve"> настоящего Положения;</w:t>
      </w:r>
    </w:p>
    <w:p w:rsidR="005B1CF6" w:rsidRDefault="005B1CF6">
      <w:pPr>
        <w:pStyle w:val="ConsPlusNormal"/>
        <w:spacing w:before="220"/>
        <w:ind w:firstLine="540"/>
        <w:jc w:val="both"/>
      </w:pPr>
      <w:r>
        <w:t xml:space="preserve">3) представление документов, указанных в </w:t>
      </w:r>
      <w:hyperlink w:anchor="P11923" w:history="1">
        <w:r>
          <w:rPr>
            <w:color w:val="0000FF"/>
          </w:rPr>
          <w:t>пункте 9</w:t>
        </w:r>
      </w:hyperlink>
      <w:r>
        <w:t xml:space="preserve"> настоящего Положения, не в полном объеме.</w:t>
      </w:r>
    </w:p>
    <w:p w:rsidR="005B1CF6" w:rsidRDefault="005B1CF6">
      <w:pPr>
        <w:pStyle w:val="ConsPlusNormal"/>
        <w:spacing w:before="220"/>
        <w:ind w:firstLine="540"/>
        <w:jc w:val="both"/>
      </w:pPr>
      <w:r>
        <w:t>11. Министерство направляет в адрес Минкультуры России документы на участие в отборе для предоставления субсидий из федерального бюджета в областной бюджет.</w:t>
      </w:r>
    </w:p>
    <w:p w:rsidR="005B1CF6" w:rsidRDefault="005B1CF6">
      <w:pPr>
        <w:pStyle w:val="ConsPlusNormal"/>
        <w:spacing w:before="220"/>
        <w:ind w:firstLine="540"/>
        <w:jc w:val="both"/>
      </w:pPr>
      <w:r>
        <w:t>Минкультуры России определяет перечень музеев, реконструкция и капитальный ремонт которых будет финансироваться за счет средств субсидии из федерального бюджета.</w:t>
      </w:r>
    </w:p>
    <w:p w:rsidR="005B1CF6" w:rsidRDefault="005B1CF6">
      <w:pPr>
        <w:pStyle w:val="ConsPlusNormal"/>
        <w:spacing w:before="220"/>
        <w:ind w:firstLine="540"/>
        <w:jc w:val="both"/>
      </w:pPr>
      <w:r>
        <w:t>Распределение средств субсидии утверждается областным законом об областном бюджете на соответствующий финансовый год и на плановый период.</w:t>
      </w:r>
    </w:p>
    <w:p w:rsidR="005B1CF6" w:rsidRDefault="005B1CF6">
      <w:pPr>
        <w:pStyle w:val="ConsPlusNormal"/>
        <w:spacing w:before="220"/>
        <w:ind w:firstLine="540"/>
        <w:jc w:val="both"/>
      </w:pPr>
      <w:r>
        <w:t xml:space="preserve">12. Министерство заключает с уполномоченным органом местного самоуправления соглашение о предоставлении субсидий. Соглашение формируется и заключается в государственной интегрированной информационной системе управления общественными финансами "Электронный бюджет" по Типовой форме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утвержденной </w:t>
      </w:r>
      <w:hyperlink r:id="rId853" w:history="1">
        <w:r>
          <w:rPr>
            <w:color w:val="0000FF"/>
          </w:rPr>
          <w:t>Приказом</w:t>
        </w:r>
      </w:hyperlink>
      <w:r>
        <w:t xml:space="preserve"> Министерства финансов Российской Федерации от 14 декабря 2018 года N 270н, в сроки, установленные подпунктом 10 пункта 5 общих правил.</w:t>
      </w:r>
    </w:p>
    <w:p w:rsidR="005B1CF6" w:rsidRDefault="005B1CF6">
      <w:pPr>
        <w:pStyle w:val="ConsPlusNormal"/>
        <w:spacing w:before="220"/>
        <w:ind w:firstLine="540"/>
        <w:jc w:val="both"/>
      </w:pPr>
      <w:r>
        <w:t>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5B1CF6" w:rsidRDefault="005B1CF6">
      <w:pPr>
        <w:pStyle w:val="ConsPlusNormal"/>
        <w:spacing w:before="220"/>
        <w:ind w:firstLine="540"/>
        <w:jc w:val="both"/>
      </w:pPr>
      <w:r>
        <w:t>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spacing w:before="220"/>
        <w:ind w:firstLine="540"/>
        <w:jc w:val="both"/>
      </w:pPr>
      <w:r>
        <w:t xml:space="preserve">13. Органы местного самоуправления в целях подтверждения выполнения условий предоставления субсидии, предусмотренных </w:t>
      </w:r>
      <w:hyperlink w:anchor="P11903" w:history="1">
        <w:r>
          <w:rPr>
            <w:color w:val="0000FF"/>
          </w:rPr>
          <w:t>подпунктами 1</w:t>
        </w:r>
      </w:hyperlink>
      <w:r>
        <w:t xml:space="preserve"> и </w:t>
      </w:r>
      <w:hyperlink w:anchor="P11904" w:history="1">
        <w:r>
          <w:rPr>
            <w:color w:val="0000FF"/>
          </w:rPr>
          <w:t>2 пункта 5</w:t>
        </w:r>
      </w:hyperlink>
      <w:r>
        <w:t xml:space="preserve"> настоящего Положения, представляют однократно в территориальный орган Федерального казначейства следующие документы:</w:t>
      </w:r>
    </w:p>
    <w:p w:rsidR="005B1CF6" w:rsidRDefault="005B1CF6">
      <w:pPr>
        <w:pStyle w:val="ConsPlusNormal"/>
        <w:spacing w:before="220"/>
        <w:ind w:firstLine="540"/>
        <w:jc w:val="both"/>
      </w:pPr>
      <w:r>
        <w:t>1) копию утвержденной муниципальной программы на текущий финансовый год, предусматривающей реализацию мероприятия;</w:t>
      </w:r>
    </w:p>
    <w:p w:rsidR="005B1CF6" w:rsidRDefault="005B1CF6">
      <w:pPr>
        <w:pStyle w:val="ConsPlusNormal"/>
        <w:spacing w:before="220"/>
        <w:ind w:firstLine="540"/>
        <w:jc w:val="both"/>
      </w:pPr>
      <w:r>
        <w:t xml:space="preserve">2) выписку из решения представительного органа муниципального образования о местном бюджете (сводной бюджетной росписи местного бюджета), подтверждающую финансирование реализации мероприятия в объеме, предусмотренном </w:t>
      </w:r>
      <w:hyperlink w:anchor="P11904" w:history="1">
        <w:r>
          <w:rPr>
            <w:color w:val="0000FF"/>
          </w:rPr>
          <w:t>подпунктом 2 пункта 5</w:t>
        </w:r>
      </w:hyperlink>
      <w:r>
        <w:t xml:space="preserve"> настоящего Положения.</w:t>
      </w:r>
    </w:p>
    <w:p w:rsidR="005B1CF6" w:rsidRDefault="005B1CF6">
      <w:pPr>
        <w:pStyle w:val="ConsPlusNormal"/>
        <w:spacing w:before="220"/>
        <w:ind w:firstLine="540"/>
        <w:jc w:val="both"/>
      </w:pPr>
      <w:r>
        <w:t>Органы местного самоуправления муниципальных образований несут ответственность за достоверность информации, содержащейся в указанных документах.</w:t>
      </w:r>
    </w:p>
    <w:p w:rsidR="005B1CF6" w:rsidRDefault="005B1CF6">
      <w:pPr>
        <w:pStyle w:val="ConsPlusNormal"/>
        <w:jc w:val="both"/>
      </w:pPr>
    </w:p>
    <w:p w:rsidR="005B1CF6" w:rsidRDefault="005B1CF6">
      <w:pPr>
        <w:pStyle w:val="ConsPlusTitle"/>
        <w:jc w:val="center"/>
        <w:outlineLvl w:val="1"/>
      </w:pPr>
      <w:r>
        <w:t>IV. Осуществление контроля за целевым</w:t>
      </w:r>
    </w:p>
    <w:p w:rsidR="005B1CF6" w:rsidRDefault="005B1CF6">
      <w:pPr>
        <w:pStyle w:val="ConsPlusTitle"/>
        <w:jc w:val="center"/>
      </w:pPr>
      <w:r>
        <w:t>использованием субсидий</w:t>
      </w:r>
    </w:p>
    <w:p w:rsidR="005B1CF6" w:rsidRDefault="005B1CF6">
      <w:pPr>
        <w:pStyle w:val="ConsPlusNormal"/>
        <w:jc w:val="both"/>
      </w:pPr>
    </w:p>
    <w:p w:rsidR="005B1CF6" w:rsidRDefault="005B1CF6">
      <w:pPr>
        <w:pStyle w:val="ConsPlusNormal"/>
        <w:ind w:firstLine="540"/>
        <w:jc w:val="both"/>
      </w:pPr>
      <w:r>
        <w:t>14. Органы местного самоуправления муниципального образования представляют в министерство отчетность в порядке и сроки, которые предусмотрены соглашениями.</w:t>
      </w:r>
    </w:p>
    <w:p w:rsidR="005B1CF6" w:rsidRDefault="005B1CF6">
      <w:pPr>
        <w:pStyle w:val="ConsPlusNormal"/>
        <w:spacing w:before="220"/>
        <w:ind w:firstLine="540"/>
        <w:jc w:val="both"/>
      </w:pPr>
      <w:r>
        <w:t>15. Показателем результативности использования субсидии является количество (реконструированных) капитально отремонтированных музеев.</w:t>
      </w:r>
    </w:p>
    <w:p w:rsidR="005B1CF6" w:rsidRDefault="005B1CF6">
      <w:pPr>
        <w:pStyle w:val="ConsPlusNormal"/>
        <w:spacing w:before="220"/>
        <w:ind w:firstLine="540"/>
        <w:jc w:val="both"/>
      </w:pPr>
      <w:r>
        <w:t>Оценка достижения значения показателя результата использования субсидии осуществляется министерством на основании анализа отчетности, представленной органами местного самоуправления муниципального образования.</w:t>
      </w:r>
    </w:p>
    <w:p w:rsidR="005B1CF6" w:rsidRDefault="005B1CF6">
      <w:pPr>
        <w:pStyle w:val="ConsPlusNormal"/>
        <w:spacing w:before="220"/>
        <w:ind w:firstLine="540"/>
        <w:jc w:val="both"/>
      </w:pPr>
      <w:r>
        <w:t>16.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17. При выявлении факта нецелевого использования средств субсидии орган местного самоуправления муниципального образования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rsidR="005B1CF6" w:rsidRDefault="005B1CF6">
      <w:pPr>
        <w:pStyle w:val="ConsPlusNormal"/>
        <w:spacing w:before="220"/>
        <w:ind w:firstLine="540"/>
        <w:jc w:val="both"/>
      </w:pPr>
      <w:r>
        <w:t>В случае нецелевого использования субсидии органом местного самоуправления муниципального образования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5B1CF6" w:rsidRDefault="005B1CF6">
      <w:pPr>
        <w:pStyle w:val="ConsPlusNormal"/>
        <w:spacing w:before="220"/>
        <w:ind w:firstLine="540"/>
        <w:jc w:val="both"/>
      </w:pPr>
      <w:r>
        <w:t>18. Финансовая ответственность муниципального образования за недостижение значений показателей результативности использования субсидии определяется в соответствии с общими правилами.</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w:t>
      </w:r>
    </w:p>
    <w:p w:rsidR="005B1CF6" w:rsidRDefault="005B1CF6">
      <w:pPr>
        <w:pStyle w:val="ConsPlusNormal"/>
        <w:jc w:val="right"/>
      </w:pPr>
      <w:r>
        <w:t>к Положению о порядке и условиях предоставления субсидий</w:t>
      </w:r>
    </w:p>
    <w:p w:rsidR="005B1CF6" w:rsidRDefault="005B1CF6">
      <w:pPr>
        <w:pStyle w:val="ConsPlusNormal"/>
        <w:jc w:val="right"/>
      </w:pPr>
      <w:r>
        <w:t>из областного бюджета бюджетам муниципальных районов,</w:t>
      </w:r>
    </w:p>
    <w:p w:rsidR="005B1CF6" w:rsidRDefault="005B1CF6">
      <w:pPr>
        <w:pStyle w:val="ConsPlusNormal"/>
        <w:jc w:val="right"/>
      </w:pPr>
      <w:r>
        <w:t>муниципальных округов, городских округов, городских</w:t>
      </w:r>
    </w:p>
    <w:p w:rsidR="005B1CF6" w:rsidRDefault="005B1CF6">
      <w:pPr>
        <w:pStyle w:val="ConsPlusNormal"/>
        <w:jc w:val="right"/>
      </w:pPr>
      <w:r>
        <w:t>и сельских поселений Архангельской области на реконструкцию</w:t>
      </w:r>
    </w:p>
    <w:p w:rsidR="005B1CF6" w:rsidRDefault="005B1CF6">
      <w:pPr>
        <w:pStyle w:val="ConsPlusNormal"/>
        <w:jc w:val="right"/>
      </w:pPr>
      <w:r>
        <w:t>и капитальный ремонт муниципальных музеев в целях реализации</w:t>
      </w:r>
    </w:p>
    <w:p w:rsidR="005B1CF6" w:rsidRDefault="005B1CF6">
      <w:pPr>
        <w:pStyle w:val="ConsPlusNormal"/>
        <w:jc w:val="right"/>
      </w:pPr>
      <w:r>
        <w:t xml:space="preserve">национального </w:t>
      </w:r>
      <w:hyperlink r:id="rId854" w:history="1">
        <w:r>
          <w:rPr>
            <w:color w:val="0000FF"/>
          </w:rPr>
          <w:t>проекта</w:t>
        </w:r>
      </w:hyperlink>
      <w:r>
        <w:t xml:space="preserve"> "Культура"</w:t>
      </w:r>
    </w:p>
    <w:p w:rsidR="005B1CF6" w:rsidRDefault="005B1CF6">
      <w:pPr>
        <w:pStyle w:val="ConsPlusNormal"/>
        <w:jc w:val="both"/>
      </w:pPr>
    </w:p>
    <w:p w:rsidR="005B1CF6" w:rsidRDefault="005B1CF6">
      <w:pPr>
        <w:pStyle w:val="ConsPlusNonformat"/>
        <w:jc w:val="both"/>
      </w:pPr>
      <w:bookmarkStart w:id="292" w:name="P11966"/>
      <w:bookmarkEnd w:id="292"/>
      <w:r>
        <w:rPr>
          <w:sz w:val="18"/>
        </w:rPr>
        <w:t xml:space="preserve">                                                                    (форма)</w:t>
      </w:r>
    </w:p>
    <w:p w:rsidR="005B1CF6" w:rsidRDefault="005B1CF6">
      <w:pPr>
        <w:pStyle w:val="ConsPlusNonformat"/>
        <w:jc w:val="both"/>
      </w:pPr>
    </w:p>
    <w:p w:rsidR="005B1CF6" w:rsidRDefault="005B1CF6">
      <w:pPr>
        <w:pStyle w:val="ConsPlusNonformat"/>
        <w:jc w:val="both"/>
      </w:pPr>
      <w:r>
        <w:rPr>
          <w:sz w:val="18"/>
        </w:rPr>
        <w:t xml:space="preserve">                                 ЗАЯВЛЕНИЕ</w:t>
      </w:r>
    </w:p>
    <w:p w:rsidR="005B1CF6" w:rsidRDefault="005B1CF6">
      <w:pPr>
        <w:pStyle w:val="ConsPlusNonformat"/>
        <w:jc w:val="both"/>
      </w:pPr>
      <w:r>
        <w:rPr>
          <w:sz w:val="18"/>
        </w:rPr>
        <w:t xml:space="preserve">              о предоставлении субсидии из областного бюджета</w:t>
      </w:r>
    </w:p>
    <w:p w:rsidR="005B1CF6" w:rsidRDefault="005B1CF6">
      <w:pPr>
        <w:pStyle w:val="ConsPlusNonformat"/>
        <w:jc w:val="both"/>
      </w:pPr>
      <w:r>
        <w:rPr>
          <w:sz w:val="18"/>
        </w:rPr>
        <w:t xml:space="preserve">            на реконструкцию и капитальный ремонт муниципальных</w:t>
      </w:r>
    </w:p>
    <w:p w:rsidR="005B1CF6" w:rsidRDefault="005B1CF6">
      <w:pPr>
        <w:pStyle w:val="ConsPlusNonformat"/>
        <w:jc w:val="both"/>
      </w:pPr>
      <w:r>
        <w:rPr>
          <w:sz w:val="18"/>
        </w:rPr>
        <w:t xml:space="preserve">        музеев в целях реализации национального </w:t>
      </w:r>
      <w:hyperlink r:id="rId855" w:history="1">
        <w:r>
          <w:rPr>
            <w:color w:val="0000FF"/>
            <w:sz w:val="18"/>
          </w:rPr>
          <w:t>проекта</w:t>
        </w:r>
      </w:hyperlink>
      <w:r>
        <w:rPr>
          <w:sz w:val="18"/>
        </w:rPr>
        <w:t xml:space="preserve"> "Культура"</w:t>
      </w:r>
    </w:p>
    <w:p w:rsidR="005B1CF6" w:rsidRDefault="005B1CF6">
      <w:pPr>
        <w:pStyle w:val="ConsPlusNonformat"/>
        <w:jc w:val="both"/>
      </w:pPr>
    </w:p>
    <w:p w:rsidR="005B1CF6" w:rsidRDefault="005B1CF6">
      <w:pPr>
        <w:pStyle w:val="ConsPlusNonformat"/>
        <w:jc w:val="both"/>
      </w:pPr>
      <w:r>
        <w:rPr>
          <w:sz w:val="18"/>
        </w:rPr>
        <w:t xml:space="preserve">    Просим допустить муниципальное образование ____________________________</w:t>
      </w:r>
    </w:p>
    <w:p w:rsidR="005B1CF6" w:rsidRDefault="005B1CF6">
      <w:pPr>
        <w:pStyle w:val="ConsPlusNonformat"/>
        <w:jc w:val="both"/>
      </w:pPr>
      <w:r>
        <w:rPr>
          <w:sz w:val="18"/>
        </w:rPr>
        <w:t>___________________________________________________________________________</w:t>
      </w:r>
    </w:p>
    <w:p w:rsidR="005B1CF6" w:rsidRDefault="005B1CF6">
      <w:pPr>
        <w:pStyle w:val="ConsPlusNonformat"/>
        <w:jc w:val="both"/>
      </w:pPr>
      <w:r>
        <w:rPr>
          <w:sz w:val="18"/>
        </w:rPr>
        <w:t>до участия в отборе на получение субсидии на реконструкцию и капитальный</w:t>
      </w:r>
    </w:p>
    <w:p w:rsidR="005B1CF6" w:rsidRDefault="005B1CF6">
      <w:pPr>
        <w:pStyle w:val="ConsPlusNonformat"/>
        <w:jc w:val="both"/>
      </w:pPr>
      <w:r>
        <w:rPr>
          <w:sz w:val="18"/>
        </w:rPr>
        <w:t>ремонт муниципальных музеев в 20 ____ году, проводимого в соответствии</w:t>
      </w:r>
    </w:p>
    <w:p w:rsidR="005B1CF6" w:rsidRDefault="005B1CF6">
      <w:pPr>
        <w:pStyle w:val="ConsPlusNonformat"/>
        <w:jc w:val="both"/>
      </w:pPr>
      <w:r>
        <w:rPr>
          <w:sz w:val="18"/>
        </w:rPr>
        <w:t>с Положением о порядке и условиях предоставления субсидий из областного</w:t>
      </w:r>
    </w:p>
    <w:p w:rsidR="005B1CF6" w:rsidRDefault="005B1CF6">
      <w:pPr>
        <w:pStyle w:val="ConsPlusNonformat"/>
        <w:jc w:val="both"/>
      </w:pPr>
      <w:r>
        <w:rPr>
          <w:sz w:val="18"/>
        </w:rPr>
        <w:t>бюджета бюджетам муниципальных районов, муниципальных округов, городских</w:t>
      </w:r>
    </w:p>
    <w:p w:rsidR="005B1CF6" w:rsidRDefault="005B1CF6">
      <w:pPr>
        <w:pStyle w:val="ConsPlusNonformat"/>
        <w:jc w:val="both"/>
      </w:pPr>
      <w:r>
        <w:rPr>
          <w:sz w:val="18"/>
        </w:rPr>
        <w:t>округов, городских и сельских поселений Архангельской области</w:t>
      </w:r>
    </w:p>
    <w:p w:rsidR="005B1CF6" w:rsidRDefault="005B1CF6">
      <w:pPr>
        <w:pStyle w:val="ConsPlusNonformat"/>
        <w:jc w:val="both"/>
      </w:pPr>
      <w:r>
        <w:rPr>
          <w:sz w:val="18"/>
        </w:rPr>
        <w:t>на реконструкцию и капитальный ремонт муниципальных музеев в целях</w:t>
      </w:r>
    </w:p>
    <w:p w:rsidR="005B1CF6" w:rsidRDefault="005B1CF6">
      <w:pPr>
        <w:pStyle w:val="ConsPlusNonformat"/>
        <w:jc w:val="both"/>
      </w:pPr>
      <w:r>
        <w:rPr>
          <w:sz w:val="18"/>
        </w:rPr>
        <w:t xml:space="preserve">реализации национального </w:t>
      </w:r>
      <w:hyperlink r:id="rId856" w:history="1">
        <w:r>
          <w:rPr>
            <w:color w:val="0000FF"/>
            <w:sz w:val="18"/>
          </w:rPr>
          <w:t>проекта</w:t>
        </w:r>
      </w:hyperlink>
      <w:r>
        <w:rPr>
          <w:sz w:val="18"/>
        </w:rPr>
        <w:t xml:space="preserve"> "Культура", утвержденным постановлением</w:t>
      </w:r>
    </w:p>
    <w:p w:rsidR="005B1CF6" w:rsidRDefault="005B1CF6">
      <w:pPr>
        <w:pStyle w:val="ConsPlusNonformat"/>
        <w:jc w:val="both"/>
      </w:pPr>
      <w:r>
        <w:rPr>
          <w:sz w:val="18"/>
        </w:rPr>
        <w:t>Правительства Архангельской области от 12 октября 2012 года N 461-пп</w:t>
      </w:r>
    </w:p>
    <w:p w:rsidR="005B1CF6" w:rsidRDefault="005B1CF6">
      <w:pPr>
        <w:pStyle w:val="ConsPlusNonformat"/>
        <w:jc w:val="both"/>
      </w:pPr>
      <w:r>
        <w:rPr>
          <w:sz w:val="18"/>
        </w:rPr>
        <w:t>(далее - Положение).</w:t>
      </w:r>
    </w:p>
    <w:p w:rsidR="005B1CF6" w:rsidRDefault="005B1CF6">
      <w:pPr>
        <w:pStyle w:val="ConsPlusNonformat"/>
        <w:jc w:val="both"/>
      </w:pPr>
      <w:r>
        <w:rPr>
          <w:sz w:val="18"/>
        </w:rPr>
        <w:t xml:space="preserve">    Подтверждаем, что ознакомлены с Положением.</w:t>
      </w:r>
    </w:p>
    <w:p w:rsidR="005B1CF6" w:rsidRDefault="005B1CF6">
      <w:pPr>
        <w:pStyle w:val="ConsPlusNonformat"/>
        <w:jc w:val="both"/>
      </w:pPr>
      <w:r>
        <w:rPr>
          <w:sz w:val="18"/>
        </w:rPr>
        <w:t xml:space="preserve">    1.   Полученную   субсидию   планируем  направить  на  реконструкцию  и</w:t>
      </w:r>
    </w:p>
    <w:p w:rsidR="005B1CF6" w:rsidRDefault="005B1CF6">
      <w:pPr>
        <w:pStyle w:val="ConsPlusNonformat"/>
        <w:jc w:val="both"/>
      </w:pPr>
      <w:r>
        <w:rPr>
          <w:sz w:val="18"/>
        </w:rPr>
        <w:t>капитальный ремонт здания ________________________________________</w:t>
      </w:r>
    </w:p>
    <w:p w:rsidR="005B1CF6" w:rsidRDefault="005B1CF6">
      <w:pPr>
        <w:pStyle w:val="ConsPlusNonformat"/>
        <w:jc w:val="both"/>
      </w:pPr>
      <w:r>
        <w:rPr>
          <w:sz w:val="18"/>
        </w:rPr>
        <w:t xml:space="preserve">    2.  Юридический  адрес муниципального образования Архангельской области</w:t>
      </w:r>
    </w:p>
    <w:p w:rsidR="005B1CF6" w:rsidRDefault="005B1CF6">
      <w:pPr>
        <w:pStyle w:val="ConsPlusNonformat"/>
        <w:jc w:val="both"/>
      </w:pPr>
      <w:r>
        <w:rPr>
          <w:sz w:val="18"/>
        </w:rPr>
        <w:t>___________________________________________________________</w:t>
      </w:r>
    </w:p>
    <w:p w:rsidR="005B1CF6" w:rsidRDefault="005B1CF6">
      <w:pPr>
        <w:pStyle w:val="ConsPlusNonformat"/>
        <w:jc w:val="both"/>
      </w:pPr>
    </w:p>
    <w:p w:rsidR="005B1CF6" w:rsidRDefault="005B1CF6">
      <w:pPr>
        <w:pStyle w:val="ConsPlusNonformat"/>
        <w:jc w:val="both"/>
      </w:pPr>
      <w:r>
        <w:rPr>
          <w:sz w:val="18"/>
        </w:rPr>
        <w:t xml:space="preserve">    3.   Должность   и   фамилия,   имя,   отчество   (при  наличии)  лица,</w:t>
      </w:r>
    </w:p>
    <w:p w:rsidR="005B1CF6" w:rsidRDefault="005B1CF6">
      <w:pPr>
        <w:pStyle w:val="ConsPlusNonformat"/>
        <w:jc w:val="both"/>
      </w:pPr>
      <w:r>
        <w:rPr>
          <w:sz w:val="18"/>
        </w:rPr>
        <w:t>ответственного  за  реализацию  мероприятия  муниципальной  программы,  его</w:t>
      </w:r>
    </w:p>
    <w:p w:rsidR="005B1CF6" w:rsidRDefault="005B1CF6">
      <w:pPr>
        <w:pStyle w:val="ConsPlusNonformat"/>
        <w:jc w:val="both"/>
      </w:pPr>
      <w:r>
        <w:rPr>
          <w:sz w:val="18"/>
        </w:rPr>
        <w:t>контактные                                                         телефоны</w:t>
      </w:r>
    </w:p>
    <w:p w:rsidR="005B1CF6" w:rsidRDefault="005B1CF6">
      <w:pPr>
        <w:pStyle w:val="ConsPlusNonformat"/>
        <w:jc w:val="both"/>
      </w:pPr>
      <w:r>
        <w:rPr>
          <w:sz w:val="18"/>
        </w:rPr>
        <w:t>_______________________________________________________________________________</w:t>
      </w:r>
    </w:p>
    <w:p w:rsidR="005B1CF6" w:rsidRDefault="005B1CF6">
      <w:pPr>
        <w:pStyle w:val="ConsPlusNonformat"/>
        <w:jc w:val="both"/>
      </w:pPr>
      <w:r>
        <w:rPr>
          <w:sz w:val="18"/>
        </w:rPr>
        <w:t xml:space="preserve">    4.  Сведения  о  запрашиваемой  субсидии  на  реализацию мероприятий по</w:t>
      </w:r>
    </w:p>
    <w:p w:rsidR="005B1CF6" w:rsidRDefault="005B1CF6">
      <w:pPr>
        <w:pStyle w:val="ConsPlusNonformat"/>
        <w:jc w:val="both"/>
      </w:pPr>
      <w:r>
        <w:rPr>
          <w:sz w:val="18"/>
        </w:rPr>
        <w:t>реконструкции и капитальному ремонту муниципальных музеев:</w:t>
      </w:r>
    </w:p>
    <w:p w:rsidR="005B1CF6" w:rsidRDefault="005B1CF6">
      <w:pPr>
        <w:pStyle w:val="ConsPlusNormal"/>
        <w:jc w:val="both"/>
      </w:pPr>
    </w:p>
    <w:p w:rsidR="005B1CF6" w:rsidRDefault="005B1CF6">
      <w:pPr>
        <w:sectPr w:rsidR="005B1CF6" w:rsidSect="007D15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3"/>
        <w:gridCol w:w="1702"/>
        <w:gridCol w:w="992"/>
        <w:gridCol w:w="992"/>
        <w:gridCol w:w="2410"/>
        <w:gridCol w:w="1417"/>
        <w:gridCol w:w="1276"/>
        <w:gridCol w:w="992"/>
        <w:gridCol w:w="1134"/>
        <w:gridCol w:w="709"/>
        <w:gridCol w:w="1418"/>
        <w:gridCol w:w="1134"/>
        <w:gridCol w:w="1134"/>
      </w:tblGrid>
      <w:tr w:rsidR="005B1CF6">
        <w:tc>
          <w:tcPr>
            <w:tcW w:w="533" w:type="dxa"/>
            <w:vMerge w:val="restart"/>
          </w:tcPr>
          <w:p w:rsidR="005B1CF6" w:rsidRDefault="005B1CF6">
            <w:pPr>
              <w:pStyle w:val="ConsPlusNormal"/>
              <w:jc w:val="center"/>
            </w:pPr>
            <w:r>
              <w:t>N п/п</w:t>
            </w:r>
          </w:p>
        </w:tc>
        <w:tc>
          <w:tcPr>
            <w:tcW w:w="1702" w:type="dxa"/>
            <w:vMerge w:val="restart"/>
          </w:tcPr>
          <w:p w:rsidR="005B1CF6" w:rsidRDefault="005B1CF6">
            <w:pPr>
              <w:pStyle w:val="ConsPlusNormal"/>
              <w:jc w:val="center"/>
            </w:pPr>
            <w:r>
              <w:t>Наименование объекта</w:t>
            </w:r>
          </w:p>
          <w:p w:rsidR="005B1CF6" w:rsidRDefault="005B1CF6">
            <w:pPr>
              <w:pStyle w:val="ConsPlusNormal"/>
              <w:jc w:val="center"/>
            </w:pPr>
            <w:r>
              <w:t>в соответствии</w:t>
            </w:r>
          </w:p>
          <w:p w:rsidR="005B1CF6" w:rsidRDefault="005B1CF6">
            <w:pPr>
              <w:pStyle w:val="ConsPlusNormal"/>
              <w:jc w:val="center"/>
            </w:pPr>
            <w:r>
              <w:t>с проектной документацией</w:t>
            </w:r>
          </w:p>
        </w:tc>
        <w:tc>
          <w:tcPr>
            <w:tcW w:w="992" w:type="dxa"/>
            <w:vMerge w:val="restart"/>
          </w:tcPr>
          <w:p w:rsidR="005B1CF6" w:rsidRDefault="005B1CF6">
            <w:pPr>
              <w:pStyle w:val="ConsPlusNormal"/>
              <w:jc w:val="center"/>
            </w:pPr>
            <w:r>
              <w:t>Адрес объекта</w:t>
            </w:r>
          </w:p>
        </w:tc>
        <w:tc>
          <w:tcPr>
            <w:tcW w:w="992" w:type="dxa"/>
            <w:vMerge w:val="restart"/>
          </w:tcPr>
          <w:p w:rsidR="005B1CF6" w:rsidRDefault="005B1CF6">
            <w:pPr>
              <w:pStyle w:val="ConsPlusNormal"/>
              <w:jc w:val="center"/>
            </w:pPr>
            <w:r>
              <w:t>Вид работ (реконструкция, капитальный ремонт)</w:t>
            </w:r>
          </w:p>
        </w:tc>
        <w:tc>
          <w:tcPr>
            <w:tcW w:w="2410" w:type="dxa"/>
            <w:vMerge w:val="restart"/>
          </w:tcPr>
          <w:p w:rsidR="005B1CF6" w:rsidRDefault="005B1CF6">
            <w:pPr>
              <w:pStyle w:val="ConsPlusNormal"/>
              <w:jc w:val="center"/>
            </w:pPr>
            <w:r>
              <w:t>Реквизиты положительных заключений государственной экспертизы проектной документации, включающих проверку достоверности определения сметной стоимости работ по капитальному ремонту,</w:t>
            </w:r>
          </w:p>
          <w:p w:rsidR="005B1CF6" w:rsidRDefault="005B1CF6">
            <w:pPr>
              <w:pStyle w:val="ConsPlusNormal"/>
              <w:jc w:val="center"/>
            </w:pPr>
            <w:r>
              <w:t xml:space="preserve">в случаях, установленных </w:t>
            </w:r>
            <w:hyperlink r:id="rId857" w:history="1">
              <w:r>
                <w:rPr>
                  <w:color w:val="0000FF"/>
                </w:rPr>
                <w:t>частью 2 статьи 8.3</w:t>
              </w:r>
            </w:hyperlink>
            <w:r>
              <w:t xml:space="preserve"> и </w:t>
            </w:r>
            <w:hyperlink r:id="rId858" w:history="1">
              <w:r>
                <w:rPr>
                  <w:color w:val="0000FF"/>
                </w:rPr>
                <w:t>статьей 49</w:t>
              </w:r>
            </w:hyperlink>
            <w:r>
              <w:t xml:space="preserve"> Градостроительного кодекса Российской Федерации</w:t>
            </w:r>
          </w:p>
        </w:tc>
        <w:tc>
          <w:tcPr>
            <w:tcW w:w="1417" w:type="dxa"/>
            <w:vMerge w:val="restart"/>
          </w:tcPr>
          <w:p w:rsidR="005B1CF6" w:rsidRDefault="005B1CF6">
            <w:pPr>
              <w:pStyle w:val="ConsPlusNormal"/>
              <w:jc w:val="center"/>
            </w:pPr>
            <w:r>
              <w:t>Срок проведения реконструкции, капитального ремонта</w:t>
            </w:r>
          </w:p>
        </w:tc>
        <w:tc>
          <w:tcPr>
            <w:tcW w:w="1276" w:type="dxa"/>
          </w:tcPr>
          <w:p w:rsidR="005B1CF6" w:rsidRDefault="005B1CF6">
            <w:pPr>
              <w:pStyle w:val="ConsPlusNormal"/>
              <w:jc w:val="center"/>
            </w:pPr>
            <w:r>
              <w:t>Мощность объекта</w:t>
            </w:r>
          </w:p>
        </w:tc>
        <w:tc>
          <w:tcPr>
            <w:tcW w:w="992" w:type="dxa"/>
            <w:vMerge w:val="restart"/>
          </w:tcPr>
          <w:p w:rsidR="005B1CF6" w:rsidRDefault="005B1CF6">
            <w:pPr>
              <w:pStyle w:val="ConsPlusNormal"/>
              <w:jc w:val="center"/>
            </w:pPr>
            <w:r>
              <w:t>Сметная стоимость, тыс. рублей</w:t>
            </w:r>
          </w:p>
        </w:tc>
        <w:tc>
          <w:tcPr>
            <w:tcW w:w="1134" w:type="dxa"/>
            <w:vMerge w:val="restart"/>
          </w:tcPr>
          <w:p w:rsidR="005B1CF6" w:rsidRDefault="005B1CF6">
            <w:pPr>
              <w:pStyle w:val="ConsPlusNormal"/>
              <w:jc w:val="center"/>
            </w:pPr>
            <w:r>
              <w:t>Остаток стоимости на начало года,</w:t>
            </w:r>
          </w:p>
          <w:p w:rsidR="005B1CF6" w:rsidRDefault="005B1CF6">
            <w:pPr>
              <w:pStyle w:val="ConsPlusNormal"/>
              <w:jc w:val="center"/>
            </w:pPr>
            <w:r>
              <w:t>тыс. рублей</w:t>
            </w:r>
          </w:p>
        </w:tc>
        <w:tc>
          <w:tcPr>
            <w:tcW w:w="4395" w:type="dxa"/>
            <w:gridSpan w:val="4"/>
          </w:tcPr>
          <w:p w:rsidR="005B1CF6" w:rsidRDefault="005B1CF6">
            <w:pPr>
              <w:pStyle w:val="ConsPlusNormal"/>
              <w:jc w:val="center"/>
            </w:pPr>
            <w:r>
              <w:t>Объем финансирования на 20 ___ год, тыс. рублей</w:t>
            </w:r>
          </w:p>
        </w:tc>
      </w:tr>
      <w:tr w:rsidR="005B1CF6">
        <w:tc>
          <w:tcPr>
            <w:tcW w:w="533" w:type="dxa"/>
            <w:vMerge/>
          </w:tcPr>
          <w:p w:rsidR="005B1CF6" w:rsidRDefault="005B1CF6">
            <w:pPr>
              <w:spacing w:after="1" w:line="0" w:lineRule="atLeast"/>
            </w:pPr>
          </w:p>
        </w:tc>
        <w:tc>
          <w:tcPr>
            <w:tcW w:w="1702" w:type="dxa"/>
            <w:vMerge/>
          </w:tcPr>
          <w:p w:rsidR="005B1CF6" w:rsidRDefault="005B1CF6">
            <w:pPr>
              <w:spacing w:after="1" w:line="0" w:lineRule="atLeast"/>
            </w:pPr>
          </w:p>
        </w:tc>
        <w:tc>
          <w:tcPr>
            <w:tcW w:w="992" w:type="dxa"/>
            <w:vMerge/>
          </w:tcPr>
          <w:p w:rsidR="005B1CF6" w:rsidRDefault="005B1CF6">
            <w:pPr>
              <w:spacing w:after="1" w:line="0" w:lineRule="atLeast"/>
            </w:pPr>
          </w:p>
        </w:tc>
        <w:tc>
          <w:tcPr>
            <w:tcW w:w="992" w:type="dxa"/>
            <w:vMerge/>
          </w:tcPr>
          <w:p w:rsidR="005B1CF6" w:rsidRDefault="005B1CF6">
            <w:pPr>
              <w:spacing w:after="1" w:line="0" w:lineRule="atLeast"/>
            </w:pPr>
          </w:p>
        </w:tc>
        <w:tc>
          <w:tcPr>
            <w:tcW w:w="2410" w:type="dxa"/>
            <w:vMerge/>
          </w:tcPr>
          <w:p w:rsidR="005B1CF6" w:rsidRDefault="005B1CF6">
            <w:pPr>
              <w:spacing w:after="1" w:line="0" w:lineRule="atLeast"/>
            </w:pPr>
          </w:p>
        </w:tc>
        <w:tc>
          <w:tcPr>
            <w:tcW w:w="1417" w:type="dxa"/>
            <w:vMerge/>
          </w:tcPr>
          <w:p w:rsidR="005B1CF6" w:rsidRDefault="005B1CF6">
            <w:pPr>
              <w:spacing w:after="1" w:line="0" w:lineRule="atLeast"/>
            </w:pPr>
          </w:p>
        </w:tc>
        <w:tc>
          <w:tcPr>
            <w:tcW w:w="1276" w:type="dxa"/>
          </w:tcPr>
          <w:p w:rsidR="005B1CF6" w:rsidRDefault="005B1CF6">
            <w:pPr>
              <w:pStyle w:val="ConsPlusNormal"/>
            </w:pPr>
            <w:r>
              <w:t>уровень технической готовности</w:t>
            </w:r>
          </w:p>
          <w:p w:rsidR="005B1CF6" w:rsidRDefault="005B1CF6">
            <w:pPr>
              <w:pStyle w:val="ConsPlusNormal"/>
            </w:pPr>
            <w:r>
              <w:t>в текущем году</w:t>
            </w:r>
          </w:p>
        </w:tc>
        <w:tc>
          <w:tcPr>
            <w:tcW w:w="992" w:type="dxa"/>
            <w:vMerge/>
          </w:tcPr>
          <w:p w:rsidR="005B1CF6" w:rsidRDefault="005B1CF6">
            <w:pPr>
              <w:spacing w:after="1" w:line="0" w:lineRule="atLeast"/>
            </w:pPr>
          </w:p>
        </w:tc>
        <w:tc>
          <w:tcPr>
            <w:tcW w:w="1134" w:type="dxa"/>
            <w:vMerge/>
          </w:tcPr>
          <w:p w:rsidR="005B1CF6" w:rsidRDefault="005B1CF6">
            <w:pPr>
              <w:spacing w:after="1" w:line="0" w:lineRule="atLeast"/>
            </w:pPr>
          </w:p>
        </w:tc>
        <w:tc>
          <w:tcPr>
            <w:tcW w:w="709" w:type="dxa"/>
          </w:tcPr>
          <w:p w:rsidR="005B1CF6" w:rsidRDefault="005B1CF6">
            <w:pPr>
              <w:pStyle w:val="ConsPlusNormal"/>
              <w:jc w:val="center"/>
            </w:pPr>
            <w:r>
              <w:t>всего</w:t>
            </w:r>
          </w:p>
        </w:tc>
        <w:tc>
          <w:tcPr>
            <w:tcW w:w="1418" w:type="dxa"/>
          </w:tcPr>
          <w:p w:rsidR="005B1CF6" w:rsidRDefault="005B1CF6">
            <w:pPr>
              <w:pStyle w:val="ConsPlusNormal"/>
              <w:jc w:val="center"/>
            </w:pPr>
            <w:r>
              <w:t>федеральный бюджет</w:t>
            </w:r>
          </w:p>
        </w:tc>
        <w:tc>
          <w:tcPr>
            <w:tcW w:w="1134" w:type="dxa"/>
          </w:tcPr>
          <w:p w:rsidR="005B1CF6" w:rsidRDefault="005B1CF6">
            <w:pPr>
              <w:pStyle w:val="ConsPlusNormal"/>
              <w:jc w:val="center"/>
            </w:pPr>
            <w:r>
              <w:t>областной бюджет</w:t>
            </w:r>
          </w:p>
        </w:tc>
        <w:tc>
          <w:tcPr>
            <w:tcW w:w="1134" w:type="dxa"/>
          </w:tcPr>
          <w:p w:rsidR="005B1CF6" w:rsidRDefault="005B1CF6">
            <w:pPr>
              <w:pStyle w:val="ConsPlusNormal"/>
              <w:jc w:val="center"/>
            </w:pPr>
            <w:r>
              <w:t>местный бюджет</w:t>
            </w:r>
          </w:p>
        </w:tc>
      </w:tr>
      <w:tr w:rsidR="005B1CF6">
        <w:tc>
          <w:tcPr>
            <w:tcW w:w="533" w:type="dxa"/>
          </w:tcPr>
          <w:p w:rsidR="005B1CF6" w:rsidRDefault="005B1CF6">
            <w:pPr>
              <w:pStyle w:val="ConsPlusNormal"/>
              <w:jc w:val="center"/>
            </w:pPr>
            <w:r>
              <w:t>1</w:t>
            </w:r>
          </w:p>
        </w:tc>
        <w:tc>
          <w:tcPr>
            <w:tcW w:w="1702" w:type="dxa"/>
          </w:tcPr>
          <w:p w:rsidR="005B1CF6" w:rsidRDefault="005B1CF6">
            <w:pPr>
              <w:pStyle w:val="ConsPlusNormal"/>
              <w:jc w:val="center"/>
            </w:pPr>
            <w:r>
              <w:t>2</w:t>
            </w:r>
          </w:p>
        </w:tc>
        <w:tc>
          <w:tcPr>
            <w:tcW w:w="992" w:type="dxa"/>
          </w:tcPr>
          <w:p w:rsidR="005B1CF6" w:rsidRDefault="005B1CF6">
            <w:pPr>
              <w:pStyle w:val="ConsPlusNormal"/>
              <w:jc w:val="center"/>
            </w:pPr>
            <w:r>
              <w:t>3</w:t>
            </w:r>
          </w:p>
        </w:tc>
        <w:tc>
          <w:tcPr>
            <w:tcW w:w="992" w:type="dxa"/>
          </w:tcPr>
          <w:p w:rsidR="005B1CF6" w:rsidRDefault="005B1CF6">
            <w:pPr>
              <w:pStyle w:val="ConsPlusNormal"/>
              <w:jc w:val="center"/>
            </w:pPr>
            <w:r>
              <w:t>4</w:t>
            </w:r>
          </w:p>
        </w:tc>
        <w:tc>
          <w:tcPr>
            <w:tcW w:w="2410" w:type="dxa"/>
          </w:tcPr>
          <w:p w:rsidR="005B1CF6" w:rsidRDefault="005B1CF6">
            <w:pPr>
              <w:pStyle w:val="ConsPlusNormal"/>
              <w:jc w:val="center"/>
            </w:pPr>
            <w:r>
              <w:t>5</w:t>
            </w:r>
          </w:p>
        </w:tc>
        <w:tc>
          <w:tcPr>
            <w:tcW w:w="1417" w:type="dxa"/>
          </w:tcPr>
          <w:p w:rsidR="005B1CF6" w:rsidRDefault="005B1CF6">
            <w:pPr>
              <w:pStyle w:val="ConsPlusNormal"/>
              <w:jc w:val="center"/>
            </w:pPr>
            <w:r>
              <w:t>6</w:t>
            </w:r>
          </w:p>
        </w:tc>
        <w:tc>
          <w:tcPr>
            <w:tcW w:w="1276" w:type="dxa"/>
          </w:tcPr>
          <w:p w:rsidR="005B1CF6" w:rsidRDefault="005B1CF6">
            <w:pPr>
              <w:pStyle w:val="ConsPlusNormal"/>
              <w:jc w:val="center"/>
            </w:pPr>
            <w:r>
              <w:t>7</w:t>
            </w:r>
          </w:p>
        </w:tc>
        <w:tc>
          <w:tcPr>
            <w:tcW w:w="992" w:type="dxa"/>
          </w:tcPr>
          <w:p w:rsidR="005B1CF6" w:rsidRDefault="005B1CF6">
            <w:pPr>
              <w:pStyle w:val="ConsPlusNormal"/>
              <w:jc w:val="center"/>
            </w:pPr>
            <w:r>
              <w:t>8</w:t>
            </w:r>
          </w:p>
        </w:tc>
        <w:tc>
          <w:tcPr>
            <w:tcW w:w="1134" w:type="dxa"/>
          </w:tcPr>
          <w:p w:rsidR="005B1CF6" w:rsidRDefault="005B1CF6">
            <w:pPr>
              <w:pStyle w:val="ConsPlusNormal"/>
              <w:jc w:val="center"/>
            </w:pPr>
            <w:r>
              <w:t>9</w:t>
            </w:r>
          </w:p>
        </w:tc>
        <w:tc>
          <w:tcPr>
            <w:tcW w:w="709" w:type="dxa"/>
          </w:tcPr>
          <w:p w:rsidR="005B1CF6" w:rsidRDefault="005B1CF6">
            <w:pPr>
              <w:pStyle w:val="ConsPlusNormal"/>
              <w:jc w:val="center"/>
            </w:pPr>
            <w:r>
              <w:t>10</w:t>
            </w:r>
          </w:p>
        </w:tc>
        <w:tc>
          <w:tcPr>
            <w:tcW w:w="1418" w:type="dxa"/>
          </w:tcPr>
          <w:p w:rsidR="005B1CF6" w:rsidRDefault="005B1CF6">
            <w:pPr>
              <w:pStyle w:val="ConsPlusNormal"/>
              <w:jc w:val="center"/>
            </w:pPr>
            <w:r>
              <w:t>11</w:t>
            </w:r>
          </w:p>
        </w:tc>
        <w:tc>
          <w:tcPr>
            <w:tcW w:w="1134" w:type="dxa"/>
          </w:tcPr>
          <w:p w:rsidR="005B1CF6" w:rsidRDefault="005B1CF6">
            <w:pPr>
              <w:pStyle w:val="ConsPlusNormal"/>
              <w:jc w:val="center"/>
            </w:pPr>
            <w:r>
              <w:t>12</w:t>
            </w:r>
          </w:p>
        </w:tc>
        <w:tc>
          <w:tcPr>
            <w:tcW w:w="1134" w:type="dxa"/>
          </w:tcPr>
          <w:p w:rsidR="005B1CF6" w:rsidRDefault="005B1CF6">
            <w:pPr>
              <w:pStyle w:val="ConsPlusNormal"/>
              <w:jc w:val="center"/>
            </w:pPr>
            <w:r>
              <w:t>13</w:t>
            </w:r>
          </w:p>
        </w:tc>
      </w:tr>
      <w:tr w:rsidR="005B1CF6">
        <w:tc>
          <w:tcPr>
            <w:tcW w:w="533" w:type="dxa"/>
          </w:tcPr>
          <w:p w:rsidR="005B1CF6" w:rsidRDefault="005B1CF6">
            <w:pPr>
              <w:pStyle w:val="ConsPlusNormal"/>
            </w:pPr>
          </w:p>
        </w:tc>
        <w:tc>
          <w:tcPr>
            <w:tcW w:w="1702" w:type="dxa"/>
          </w:tcPr>
          <w:p w:rsidR="005B1CF6" w:rsidRDefault="005B1CF6">
            <w:pPr>
              <w:pStyle w:val="ConsPlusNormal"/>
            </w:pPr>
          </w:p>
        </w:tc>
        <w:tc>
          <w:tcPr>
            <w:tcW w:w="992" w:type="dxa"/>
          </w:tcPr>
          <w:p w:rsidR="005B1CF6" w:rsidRDefault="005B1CF6">
            <w:pPr>
              <w:pStyle w:val="ConsPlusNormal"/>
            </w:pPr>
          </w:p>
        </w:tc>
        <w:tc>
          <w:tcPr>
            <w:tcW w:w="992" w:type="dxa"/>
          </w:tcPr>
          <w:p w:rsidR="005B1CF6" w:rsidRDefault="005B1CF6">
            <w:pPr>
              <w:pStyle w:val="ConsPlusNormal"/>
            </w:pPr>
          </w:p>
        </w:tc>
        <w:tc>
          <w:tcPr>
            <w:tcW w:w="2410" w:type="dxa"/>
          </w:tcPr>
          <w:p w:rsidR="005B1CF6" w:rsidRDefault="005B1CF6">
            <w:pPr>
              <w:pStyle w:val="ConsPlusNormal"/>
            </w:pPr>
          </w:p>
        </w:tc>
        <w:tc>
          <w:tcPr>
            <w:tcW w:w="1417" w:type="dxa"/>
          </w:tcPr>
          <w:p w:rsidR="005B1CF6" w:rsidRDefault="005B1CF6">
            <w:pPr>
              <w:pStyle w:val="ConsPlusNormal"/>
            </w:pPr>
          </w:p>
        </w:tc>
        <w:tc>
          <w:tcPr>
            <w:tcW w:w="1276" w:type="dxa"/>
          </w:tcPr>
          <w:p w:rsidR="005B1CF6" w:rsidRDefault="005B1CF6">
            <w:pPr>
              <w:pStyle w:val="ConsPlusNormal"/>
            </w:pPr>
          </w:p>
        </w:tc>
        <w:tc>
          <w:tcPr>
            <w:tcW w:w="992" w:type="dxa"/>
          </w:tcPr>
          <w:p w:rsidR="005B1CF6" w:rsidRDefault="005B1CF6">
            <w:pPr>
              <w:pStyle w:val="ConsPlusNormal"/>
            </w:pPr>
          </w:p>
        </w:tc>
        <w:tc>
          <w:tcPr>
            <w:tcW w:w="1134" w:type="dxa"/>
          </w:tcPr>
          <w:p w:rsidR="005B1CF6" w:rsidRDefault="005B1CF6">
            <w:pPr>
              <w:pStyle w:val="ConsPlusNormal"/>
            </w:pPr>
          </w:p>
        </w:tc>
        <w:tc>
          <w:tcPr>
            <w:tcW w:w="709" w:type="dxa"/>
          </w:tcPr>
          <w:p w:rsidR="005B1CF6" w:rsidRDefault="005B1CF6">
            <w:pPr>
              <w:pStyle w:val="ConsPlusNormal"/>
            </w:pPr>
          </w:p>
        </w:tc>
        <w:tc>
          <w:tcPr>
            <w:tcW w:w="1418" w:type="dxa"/>
          </w:tcPr>
          <w:p w:rsidR="005B1CF6" w:rsidRDefault="005B1CF6">
            <w:pPr>
              <w:pStyle w:val="ConsPlusNormal"/>
            </w:pPr>
          </w:p>
        </w:tc>
        <w:tc>
          <w:tcPr>
            <w:tcW w:w="1134" w:type="dxa"/>
          </w:tcPr>
          <w:p w:rsidR="005B1CF6" w:rsidRDefault="005B1CF6">
            <w:pPr>
              <w:pStyle w:val="ConsPlusNormal"/>
            </w:pPr>
          </w:p>
        </w:tc>
        <w:tc>
          <w:tcPr>
            <w:tcW w:w="1134" w:type="dxa"/>
          </w:tcPr>
          <w:p w:rsidR="005B1CF6" w:rsidRDefault="005B1CF6">
            <w:pPr>
              <w:pStyle w:val="ConsPlusNormal"/>
            </w:pPr>
          </w:p>
        </w:tc>
      </w:tr>
      <w:tr w:rsidR="005B1CF6">
        <w:tc>
          <w:tcPr>
            <w:tcW w:w="533" w:type="dxa"/>
          </w:tcPr>
          <w:p w:rsidR="005B1CF6" w:rsidRDefault="005B1CF6">
            <w:pPr>
              <w:pStyle w:val="ConsPlusNormal"/>
            </w:pPr>
          </w:p>
        </w:tc>
        <w:tc>
          <w:tcPr>
            <w:tcW w:w="1702" w:type="dxa"/>
          </w:tcPr>
          <w:p w:rsidR="005B1CF6" w:rsidRDefault="005B1CF6">
            <w:pPr>
              <w:pStyle w:val="ConsPlusNormal"/>
            </w:pPr>
          </w:p>
        </w:tc>
        <w:tc>
          <w:tcPr>
            <w:tcW w:w="992" w:type="dxa"/>
          </w:tcPr>
          <w:p w:rsidR="005B1CF6" w:rsidRDefault="005B1CF6">
            <w:pPr>
              <w:pStyle w:val="ConsPlusNormal"/>
            </w:pPr>
          </w:p>
        </w:tc>
        <w:tc>
          <w:tcPr>
            <w:tcW w:w="992" w:type="dxa"/>
          </w:tcPr>
          <w:p w:rsidR="005B1CF6" w:rsidRDefault="005B1CF6">
            <w:pPr>
              <w:pStyle w:val="ConsPlusNormal"/>
            </w:pPr>
          </w:p>
        </w:tc>
        <w:tc>
          <w:tcPr>
            <w:tcW w:w="2410" w:type="dxa"/>
          </w:tcPr>
          <w:p w:rsidR="005B1CF6" w:rsidRDefault="005B1CF6">
            <w:pPr>
              <w:pStyle w:val="ConsPlusNormal"/>
            </w:pPr>
          </w:p>
        </w:tc>
        <w:tc>
          <w:tcPr>
            <w:tcW w:w="1417" w:type="dxa"/>
          </w:tcPr>
          <w:p w:rsidR="005B1CF6" w:rsidRDefault="005B1CF6">
            <w:pPr>
              <w:pStyle w:val="ConsPlusNormal"/>
            </w:pPr>
          </w:p>
        </w:tc>
        <w:tc>
          <w:tcPr>
            <w:tcW w:w="1276" w:type="dxa"/>
          </w:tcPr>
          <w:p w:rsidR="005B1CF6" w:rsidRDefault="005B1CF6">
            <w:pPr>
              <w:pStyle w:val="ConsPlusNormal"/>
            </w:pPr>
          </w:p>
        </w:tc>
        <w:tc>
          <w:tcPr>
            <w:tcW w:w="992" w:type="dxa"/>
          </w:tcPr>
          <w:p w:rsidR="005B1CF6" w:rsidRDefault="005B1CF6">
            <w:pPr>
              <w:pStyle w:val="ConsPlusNormal"/>
            </w:pPr>
          </w:p>
        </w:tc>
        <w:tc>
          <w:tcPr>
            <w:tcW w:w="1134" w:type="dxa"/>
          </w:tcPr>
          <w:p w:rsidR="005B1CF6" w:rsidRDefault="005B1CF6">
            <w:pPr>
              <w:pStyle w:val="ConsPlusNormal"/>
            </w:pPr>
          </w:p>
        </w:tc>
        <w:tc>
          <w:tcPr>
            <w:tcW w:w="709" w:type="dxa"/>
          </w:tcPr>
          <w:p w:rsidR="005B1CF6" w:rsidRDefault="005B1CF6">
            <w:pPr>
              <w:pStyle w:val="ConsPlusNormal"/>
            </w:pPr>
          </w:p>
        </w:tc>
        <w:tc>
          <w:tcPr>
            <w:tcW w:w="1418" w:type="dxa"/>
          </w:tcPr>
          <w:p w:rsidR="005B1CF6" w:rsidRDefault="005B1CF6">
            <w:pPr>
              <w:pStyle w:val="ConsPlusNormal"/>
            </w:pPr>
          </w:p>
        </w:tc>
        <w:tc>
          <w:tcPr>
            <w:tcW w:w="1134" w:type="dxa"/>
          </w:tcPr>
          <w:p w:rsidR="005B1CF6" w:rsidRDefault="005B1CF6">
            <w:pPr>
              <w:pStyle w:val="ConsPlusNormal"/>
            </w:pPr>
          </w:p>
        </w:tc>
        <w:tc>
          <w:tcPr>
            <w:tcW w:w="1134" w:type="dxa"/>
          </w:tcPr>
          <w:p w:rsidR="005B1CF6" w:rsidRDefault="005B1CF6">
            <w:pPr>
              <w:pStyle w:val="ConsPlusNormal"/>
            </w:pPr>
          </w:p>
        </w:tc>
      </w:tr>
      <w:tr w:rsidR="005B1CF6">
        <w:tc>
          <w:tcPr>
            <w:tcW w:w="533" w:type="dxa"/>
          </w:tcPr>
          <w:p w:rsidR="005B1CF6" w:rsidRDefault="005B1CF6">
            <w:pPr>
              <w:pStyle w:val="ConsPlusNormal"/>
            </w:pPr>
          </w:p>
        </w:tc>
        <w:tc>
          <w:tcPr>
            <w:tcW w:w="1702" w:type="dxa"/>
          </w:tcPr>
          <w:p w:rsidR="005B1CF6" w:rsidRDefault="005B1CF6">
            <w:pPr>
              <w:pStyle w:val="ConsPlusNormal"/>
            </w:pPr>
            <w:r>
              <w:t>Итого по муниципальному образованию Архангельской области</w:t>
            </w:r>
          </w:p>
        </w:tc>
        <w:tc>
          <w:tcPr>
            <w:tcW w:w="992" w:type="dxa"/>
          </w:tcPr>
          <w:p w:rsidR="005B1CF6" w:rsidRDefault="005B1CF6">
            <w:pPr>
              <w:pStyle w:val="ConsPlusNormal"/>
            </w:pPr>
          </w:p>
        </w:tc>
        <w:tc>
          <w:tcPr>
            <w:tcW w:w="992" w:type="dxa"/>
          </w:tcPr>
          <w:p w:rsidR="005B1CF6" w:rsidRDefault="005B1CF6">
            <w:pPr>
              <w:pStyle w:val="ConsPlusNormal"/>
            </w:pPr>
          </w:p>
        </w:tc>
        <w:tc>
          <w:tcPr>
            <w:tcW w:w="2410" w:type="dxa"/>
          </w:tcPr>
          <w:p w:rsidR="005B1CF6" w:rsidRDefault="005B1CF6">
            <w:pPr>
              <w:pStyle w:val="ConsPlusNormal"/>
            </w:pPr>
          </w:p>
        </w:tc>
        <w:tc>
          <w:tcPr>
            <w:tcW w:w="1417" w:type="dxa"/>
          </w:tcPr>
          <w:p w:rsidR="005B1CF6" w:rsidRDefault="005B1CF6">
            <w:pPr>
              <w:pStyle w:val="ConsPlusNormal"/>
            </w:pPr>
          </w:p>
        </w:tc>
        <w:tc>
          <w:tcPr>
            <w:tcW w:w="1276" w:type="dxa"/>
          </w:tcPr>
          <w:p w:rsidR="005B1CF6" w:rsidRDefault="005B1CF6">
            <w:pPr>
              <w:pStyle w:val="ConsPlusNormal"/>
            </w:pPr>
          </w:p>
        </w:tc>
        <w:tc>
          <w:tcPr>
            <w:tcW w:w="992" w:type="dxa"/>
          </w:tcPr>
          <w:p w:rsidR="005B1CF6" w:rsidRDefault="005B1CF6">
            <w:pPr>
              <w:pStyle w:val="ConsPlusNormal"/>
            </w:pPr>
          </w:p>
        </w:tc>
        <w:tc>
          <w:tcPr>
            <w:tcW w:w="1134" w:type="dxa"/>
          </w:tcPr>
          <w:p w:rsidR="005B1CF6" w:rsidRDefault="005B1CF6">
            <w:pPr>
              <w:pStyle w:val="ConsPlusNormal"/>
            </w:pPr>
          </w:p>
        </w:tc>
        <w:tc>
          <w:tcPr>
            <w:tcW w:w="709" w:type="dxa"/>
          </w:tcPr>
          <w:p w:rsidR="005B1CF6" w:rsidRDefault="005B1CF6">
            <w:pPr>
              <w:pStyle w:val="ConsPlusNormal"/>
            </w:pPr>
          </w:p>
        </w:tc>
        <w:tc>
          <w:tcPr>
            <w:tcW w:w="1418" w:type="dxa"/>
          </w:tcPr>
          <w:p w:rsidR="005B1CF6" w:rsidRDefault="005B1CF6">
            <w:pPr>
              <w:pStyle w:val="ConsPlusNormal"/>
            </w:pPr>
          </w:p>
        </w:tc>
        <w:tc>
          <w:tcPr>
            <w:tcW w:w="1134" w:type="dxa"/>
          </w:tcPr>
          <w:p w:rsidR="005B1CF6" w:rsidRDefault="005B1CF6">
            <w:pPr>
              <w:pStyle w:val="ConsPlusNormal"/>
            </w:pPr>
          </w:p>
        </w:tc>
        <w:tc>
          <w:tcPr>
            <w:tcW w:w="1134"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Настоящим   подтверждаем,   что   сведения,   представленные  в  данном</w:t>
      </w:r>
    </w:p>
    <w:p w:rsidR="005B1CF6" w:rsidRDefault="005B1CF6">
      <w:pPr>
        <w:pStyle w:val="ConsPlusNonformat"/>
        <w:jc w:val="both"/>
      </w:pPr>
      <w:r>
        <w:t>заявлении, достоверны.</w:t>
      </w:r>
    </w:p>
    <w:p w:rsidR="005B1CF6" w:rsidRDefault="005B1CF6">
      <w:pPr>
        <w:pStyle w:val="ConsPlusNonformat"/>
        <w:jc w:val="both"/>
      </w:pPr>
      <w:r>
        <w:t xml:space="preserve">    Прилагаемые документы:</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p>
    <w:p w:rsidR="005B1CF6" w:rsidRDefault="005B1CF6">
      <w:pPr>
        <w:pStyle w:val="ConsPlusNonformat"/>
        <w:jc w:val="both"/>
      </w:pPr>
      <w:r>
        <w:t xml:space="preserve">    Глава муниципального образования</w:t>
      </w:r>
    </w:p>
    <w:p w:rsidR="005B1CF6" w:rsidRDefault="005B1CF6">
      <w:pPr>
        <w:pStyle w:val="ConsPlusNonformat"/>
        <w:jc w:val="both"/>
      </w:pPr>
      <w:r>
        <w:t>Архангельской области _______________________ ______________________________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 xml:space="preserve">    М.П.</w:t>
      </w:r>
    </w:p>
    <w:p w:rsidR="005B1CF6" w:rsidRDefault="005B1CF6">
      <w:pPr>
        <w:pStyle w:val="ConsPlusNonformat"/>
        <w:jc w:val="both"/>
      </w:pPr>
      <w:r>
        <w:t xml:space="preserve">    "____" __________ 20 __ года</w:t>
      </w:r>
    </w:p>
    <w:p w:rsidR="005B1CF6" w:rsidRDefault="005B1CF6">
      <w:pPr>
        <w:sectPr w:rsidR="005B1CF6" w:rsidSect="007D151D">
          <w:pgSz w:w="16838" w:h="11905" w:orient="landscape"/>
          <w:pgMar w:top="1701" w:right="1134" w:bottom="850" w:left="1134" w:header="0" w:footer="0" w:gutter="0"/>
          <w:cols w:space="720"/>
        </w:sectPr>
      </w:pPr>
    </w:p>
    <w:p w:rsidR="005B1CF6" w:rsidRDefault="005B1CF6">
      <w:pPr>
        <w:pStyle w:val="ConsPlusNormal"/>
        <w:ind w:firstLine="540"/>
        <w:jc w:val="both"/>
      </w:pPr>
    </w:p>
    <w:p w:rsidR="005B1CF6" w:rsidRDefault="005B1CF6">
      <w:pPr>
        <w:pStyle w:val="ConsPlusNormal"/>
        <w:ind w:firstLine="540"/>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Утверждены</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293" w:name="P12093"/>
      <w:bookmarkEnd w:id="293"/>
      <w:r>
        <w:t>ПРАВИЛА</w:t>
      </w:r>
    </w:p>
    <w:p w:rsidR="005B1CF6" w:rsidRDefault="005B1CF6">
      <w:pPr>
        <w:pStyle w:val="ConsPlusTitle"/>
        <w:jc w:val="center"/>
      </w:pPr>
      <w:r>
        <w:t>ПРЕДОСТАВЛЕНИЯ И РАСХОДОВАНИЯ ИНЫХ МЕЖБЮДЖЕТНЫХ</w:t>
      </w:r>
    </w:p>
    <w:p w:rsidR="005B1CF6" w:rsidRDefault="005B1CF6">
      <w:pPr>
        <w:pStyle w:val="ConsPlusTitle"/>
        <w:jc w:val="center"/>
      </w:pPr>
      <w:r>
        <w:t>ТРАНСФЕРТОВ ИЗ ОБЛАСТНОГО БЮДЖЕТА БЮДЖЕТАМ МУНИЦИПАЛЬНЫХ</w:t>
      </w:r>
    </w:p>
    <w:p w:rsidR="005B1CF6" w:rsidRDefault="005B1CF6">
      <w:pPr>
        <w:pStyle w:val="ConsPlusTitle"/>
        <w:jc w:val="center"/>
      </w:pPr>
      <w:r>
        <w:t>РАЙОНОВ, МУНИЦИПАЛЬНЫХ ОКРУГОВ, ГОРОДСКИХ ОКРУГОВ</w:t>
      </w:r>
    </w:p>
    <w:p w:rsidR="005B1CF6" w:rsidRDefault="005B1CF6">
      <w:pPr>
        <w:pStyle w:val="ConsPlusTitle"/>
        <w:jc w:val="center"/>
      </w:pPr>
      <w:r>
        <w:t>И ГОРОДСКИХ ПОСЕЛЕНИЙ АРХАНГЕЛЬСКОЙ ОБЛАСТИ НА ФИНАНСОВОЕ</w:t>
      </w:r>
    </w:p>
    <w:p w:rsidR="005B1CF6" w:rsidRDefault="005B1CF6">
      <w:pPr>
        <w:pStyle w:val="ConsPlusTitle"/>
        <w:jc w:val="center"/>
      </w:pPr>
      <w:r>
        <w:t>ОБЕСПЕЧЕНИЕ МЕРОПРИЯТИЙ ПО ПРОВЕДЕНИЮ ПРОТИВОАВАРИЙНЫХ,</w:t>
      </w:r>
    </w:p>
    <w:p w:rsidR="005B1CF6" w:rsidRDefault="005B1CF6">
      <w:pPr>
        <w:pStyle w:val="ConsPlusTitle"/>
        <w:jc w:val="center"/>
      </w:pPr>
      <w:r>
        <w:t>РЕМОНТНО-РЕСТАВРАЦИОННЫХ РАБОТ НА ОБЪЕКТАХ КУЛЬТУРНОГО</w:t>
      </w:r>
    </w:p>
    <w:p w:rsidR="005B1CF6" w:rsidRDefault="005B1CF6">
      <w:pPr>
        <w:pStyle w:val="ConsPlusTitle"/>
        <w:jc w:val="center"/>
      </w:pPr>
      <w:r>
        <w:t>НАСЛЕДИЯ (ПАМЯТНИКАХ ИСТОРИИ И КУЛЬТУРЫ) НАРОДОВ</w:t>
      </w:r>
    </w:p>
    <w:p w:rsidR="005B1CF6" w:rsidRDefault="005B1CF6">
      <w:pPr>
        <w:pStyle w:val="ConsPlusTitle"/>
        <w:jc w:val="center"/>
      </w:pPr>
      <w:r>
        <w:t>РОССИЙСКОЙ ФЕДЕРАЦИИ, РАСПОЛОЖЕННЫХ НА ТЕРРИТОРИИ</w:t>
      </w:r>
    </w:p>
    <w:p w:rsidR="005B1CF6" w:rsidRDefault="005B1CF6">
      <w:pPr>
        <w:pStyle w:val="ConsPlusTitle"/>
        <w:jc w:val="center"/>
      </w:pPr>
      <w:r>
        <w:t>АРХАНГЕЛЬСКОЙ ОБЛАСТИ</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(введены </w:t>
            </w:r>
            <w:hyperlink r:id="rId859"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26.10.2021 N 602-пп)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rmal"/>
        <w:ind w:firstLine="540"/>
        <w:jc w:val="both"/>
      </w:pPr>
      <w:r>
        <w:t xml:space="preserve">1. Настоящие Правила, разработанные в соответствии со </w:t>
      </w:r>
      <w:hyperlink r:id="rId860" w:history="1">
        <w:r>
          <w:rPr>
            <w:color w:val="0000FF"/>
          </w:rPr>
          <w:t>статьей 139.1</w:t>
        </w:r>
      </w:hyperlink>
      <w:r>
        <w:t xml:space="preserve"> Бюджетного кодекса Российской Федерации, </w:t>
      </w:r>
      <w:hyperlink w:anchor="P292" w:history="1">
        <w:r>
          <w:rPr>
            <w:color w:val="0000FF"/>
          </w:rPr>
          <w:t>разделом III</w:t>
        </w:r>
      </w:hyperlink>
      <w:r>
        <w:t xml:space="preserve"> государственной программы Архангельской области "Культура Русского Севера", утвержденной постановлением Правительства Архангельской области от 12 октября 2012 года N 461-пп (далее - государственная программа), устанавливают цели и условия предоставления и расходования иных межбюджетных трансфертов из областного бюджета бюджетам муниципальных районов, муниципальных округов, городских округов, и городских поселений Архангельской области на финансовое обеспечение мероприятий по проведению противоаварийных, ремонтно-реставрационных работ на объектах культурного наследия (памятниках истории и культуры) народов Российской Федерации, расположенных на территории Архангельской области (далее - муниципальное образование, местный бюджет, иной межбюджетный трансферт, мероприятие по реставрации).</w:t>
      </w:r>
    </w:p>
    <w:p w:rsidR="005B1CF6" w:rsidRDefault="005B1CF6">
      <w:pPr>
        <w:pStyle w:val="ConsPlusNormal"/>
        <w:spacing w:before="220"/>
        <w:ind w:firstLine="540"/>
        <w:jc w:val="both"/>
      </w:pPr>
      <w:r>
        <w:t>2. Предоставление иного межбюджетного трансферта осуществляется министерством культуры Архангельской области (далее - министерство) в рамках государственной программы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5B1CF6" w:rsidRDefault="005B1CF6">
      <w:pPr>
        <w:pStyle w:val="ConsPlusNormal"/>
        <w:spacing w:before="220"/>
        <w:ind w:firstLine="540"/>
        <w:jc w:val="both"/>
      </w:pPr>
      <w:r>
        <w:t>Стоимость реализации мероприятия по реставрации, превышающая объем иного межбюджетного трансферта, определенного настоящими Правилами, финансируется за счет средств местного бюджета и (или) внебюджетных источников.</w:t>
      </w:r>
    </w:p>
    <w:p w:rsidR="005B1CF6" w:rsidRDefault="005B1CF6">
      <w:pPr>
        <w:pStyle w:val="ConsPlusNormal"/>
        <w:spacing w:before="220"/>
        <w:ind w:firstLine="540"/>
        <w:jc w:val="both"/>
      </w:pPr>
      <w:r>
        <w:t>3. Условиями предоставления иного межбюджетного трансферта местному бюджету являются:</w:t>
      </w:r>
    </w:p>
    <w:p w:rsidR="005B1CF6" w:rsidRDefault="005B1CF6">
      <w:pPr>
        <w:pStyle w:val="ConsPlusNormal"/>
        <w:spacing w:before="220"/>
        <w:ind w:firstLine="540"/>
        <w:jc w:val="both"/>
      </w:pPr>
      <w:r>
        <w:t>1) наличие обращения муниципального образования о потребности в предоставлении межбюджетного трансферта на выполнение мероприятия по реставрации;</w:t>
      </w:r>
    </w:p>
    <w:p w:rsidR="005B1CF6" w:rsidRDefault="005B1CF6">
      <w:pPr>
        <w:pStyle w:val="ConsPlusNormal"/>
        <w:spacing w:before="220"/>
        <w:ind w:firstLine="540"/>
        <w:jc w:val="both"/>
      </w:pPr>
      <w:r>
        <w:t>2) наличие в сводной бюджетной росписи областного бюджета на соответствующий финансовый год и доведенных до министерства культуры лимитов бюджетных обязательств на предоставление иного межбюджетного трансферта;</w:t>
      </w:r>
    </w:p>
    <w:p w:rsidR="005B1CF6" w:rsidRDefault="005B1CF6">
      <w:pPr>
        <w:pStyle w:val="ConsPlusNormal"/>
        <w:spacing w:before="220"/>
        <w:ind w:firstLine="540"/>
        <w:jc w:val="both"/>
      </w:pPr>
      <w:r>
        <w:t>3) заключение соглашения о предоставлении иного межбюджетного трансферта между министерством и уполномоченным органом местного самоуправления муниципального образования (далее - соглашение).</w:t>
      </w:r>
    </w:p>
    <w:p w:rsidR="005B1CF6" w:rsidRDefault="005B1CF6">
      <w:pPr>
        <w:pStyle w:val="ConsPlusNormal"/>
        <w:spacing w:before="220"/>
        <w:ind w:firstLine="540"/>
        <w:jc w:val="both"/>
      </w:pPr>
      <w:r>
        <w:t>4. Для заключения соглашения орган местного самоуправления муниципального образования представляет в министерство обращение о потребности в предоставлении иного межбюджетного трансферта на выполнение мероприятия по реставрации.</w:t>
      </w:r>
    </w:p>
    <w:p w:rsidR="005B1CF6" w:rsidRDefault="005B1CF6">
      <w:pPr>
        <w:pStyle w:val="ConsPlusNormal"/>
        <w:spacing w:before="220"/>
        <w:ind w:firstLine="540"/>
        <w:jc w:val="both"/>
      </w:pPr>
      <w:r>
        <w:t>Министерство заключает соглашения о предоставлении иных межбюджетных трансфертов с уполномоченными органами местного самоуправления по форме, утверждаемой постановлением министерства финансов Архангельской области,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областным законом о внесении изменений в областной закон об областном бюджете и которые заключаются не позднее 30 дней после дня вступления в силу указанного закона.</w:t>
      </w:r>
    </w:p>
    <w:p w:rsidR="005B1CF6" w:rsidRDefault="005B1CF6">
      <w:pPr>
        <w:pStyle w:val="ConsPlusNormal"/>
        <w:spacing w:before="220"/>
        <w:ind w:firstLine="540"/>
        <w:jc w:val="both"/>
      </w:pPr>
      <w:r>
        <w:t>В соглашении предусматриваются в том числе следующие условия:</w:t>
      </w:r>
    </w:p>
    <w:p w:rsidR="005B1CF6" w:rsidRDefault="005B1CF6">
      <w:pPr>
        <w:pStyle w:val="ConsPlusNormal"/>
        <w:spacing w:before="220"/>
        <w:ind w:firstLine="540"/>
        <w:jc w:val="both"/>
      </w:pPr>
      <w:r>
        <w:t>1) размер предоставляемого иного межбюджетного трансферта, порядок, условия и сроки его перечисления в местный бюджет;</w:t>
      </w:r>
    </w:p>
    <w:p w:rsidR="005B1CF6" w:rsidRDefault="005B1CF6">
      <w:pPr>
        <w:pStyle w:val="ConsPlusNormal"/>
        <w:spacing w:before="220"/>
        <w:ind w:firstLine="540"/>
        <w:jc w:val="both"/>
      </w:pPr>
      <w:r>
        <w:t>2) целевые значения показателей результата использования иного межбюджетного трансферта;</w:t>
      </w:r>
    </w:p>
    <w:p w:rsidR="005B1CF6" w:rsidRDefault="005B1CF6">
      <w:pPr>
        <w:pStyle w:val="ConsPlusNormal"/>
        <w:spacing w:before="220"/>
        <w:ind w:firstLine="540"/>
        <w:jc w:val="both"/>
      </w:pPr>
      <w:r>
        <w:t>3) обязательство муниципального образования по обеспечению завершения реализации мероприятия по реставрации;</w:t>
      </w:r>
    </w:p>
    <w:p w:rsidR="005B1CF6" w:rsidRDefault="005B1CF6">
      <w:pPr>
        <w:pStyle w:val="ConsPlusNormal"/>
        <w:spacing w:before="220"/>
        <w:ind w:firstLine="540"/>
        <w:jc w:val="both"/>
      </w:pPr>
      <w:r>
        <w:t>4) обязательство муниципального образования по представлению в министерство культуры отчетов об использовании межбюджетного трансферта в сроки и по формам, предусмотренным соглашением;</w:t>
      </w:r>
    </w:p>
    <w:p w:rsidR="005B1CF6" w:rsidRDefault="005B1CF6">
      <w:pPr>
        <w:pStyle w:val="ConsPlusNormal"/>
        <w:spacing w:before="220"/>
        <w:ind w:firstLine="540"/>
        <w:jc w:val="both"/>
      </w:pPr>
      <w:r>
        <w:t>5) обязательство муниципального образования по представлению в министерство информации и документов, подтверждающих целевое использование межбюджетного трансферта, в том числе документации, подготавливаемой в соответствии с законодательством Российской Федерации;</w:t>
      </w:r>
    </w:p>
    <w:p w:rsidR="005B1CF6" w:rsidRDefault="005B1CF6">
      <w:pPr>
        <w:pStyle w:val="ConsPlusNormal"/>
        <w:spacing w:before="220"/>
        <w:ind w:firstLine="540"/>
        <w:jc w:val="both"/>
      </w:pPr>
      <w:r>
        <w:t>6) ответственность сторон за нарушение условий соглашения, в том числе условие о возврате муниципальным образованием средств иного межбюджетного трансферта в областной бюджет в случае нарушения условий, целей и порядка предоставления иного межбюджетного трансферта.</w:t>
      </w:r>
    </w:p>
    <w:p w:rsidR="005B1CF6" w:rsidRDefault="005B1CF6">
      <w:pPr>
        <w:pStyle w:val="ConsPlusNormal"/>
        <w:spacing w:before="220"/>
        <w:ind w:firstLine="540"/>
        <w:jc w:val="both"/>
      </w:pPr>
      <w:r>
        <w:t>5. Иной межбюджетный трансферт перечисляется в порядке межбюджетных отношений на единые счета местных бюджетов, открытые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вместный бюджет.</w:t>
      </w:r>
    </w:p>
    <w:p w:rsidR="005B1CF6" w:rsidRDefault="005B1CF6">
      <w:pPr>
        <w:pStyle w:val="ConsPlusNormal"/>
        <w:spacing w:before="220"/>
        <w:ind w:firstLine="540"/>
        <w:jc w:val="both"/>
      </w:pPr>
      <w:r>
        <w:t>6. Уполномоченный орган местного самоуправления муниципального образования представляет в министерство отчет об использовании иного межбюджетного трансферта в порядке и сроки, предусмотренные соглашением.</w:t>
      </w:r>
    </w:p>
    <w:p w:rsidR="005B1CF6" w:rsidRDefault="005B1CF6">
      <w:pPr>
        <w:pStyle w:val="ConsPlusNormal"/>
        <w:spacing w:before="220"/>
        <w:ind w:firstLine="540"/>
        <w:jc w:val="both"/>
      </w:pPr>
      <w:r>
        <w:t>7. Показателем результата использования иного межбюджетного трансферта является количество объектов культурного наследия, в отношении которых проведены противоаварийные, ремонтно-реставрационные работы.</w:t>
      </w:r>
    </w:p>
    <w:p w:rsidR="005B1CF6" w:rsidRDefault="005B1CF6">
      <w:pPr>
        <w:pStyle w:val="ConsPlusNormal"/>
        <w:spacing w:before="220"/>
        <w:ind w:firstLine="540"/>
        <w:jc w:val="both"/>
      </w:pPr>
      <w:r>
        <w:t>Оценка достижения значения показателя результата использования межбюджетного трансферта осуществляется министерством культуры на основании анализа отчета об использовании межбюджетного трансферта.</w:t>
      </w:r>
    </w:p>
    <w:p w:rsidR="005B1CF6" w:rsidRDefault="005B1CF6">
      <w:pPr>
        <w:pStyle w:val="ConsPlusNormal"/>
        <w:spacing w:before="220"/>
        <w:ind w:firstLine="540"/>
        <w:jc w:val="both"/>
      </w:pPr>
      <w:r>
        <w:t>8. Ответственность за нецелевое использование иного межбюджетного трансферта несут органы местного самоуправления муниципального образования в соответствии с бюджетным законодательством Российской Федерации.</w:t>
      </w:r>
    </w:p>
    <w:p w:rsidR="005B1CF6" w:rsidRDefault="005B1CF6">
      <w:pPr>
        <w:pStyle w:val="ConsPlusNormal"/>
        <w:spacing w:before="220"/>
        <w:ind w:firstLine="540"/>
        <w:jc w:val="both"/>
      </w:pPr>
      <w:r>
        <w:t>9. Контроль за целевым использованием межбюджетного трансферта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10. В случае выявления министерством или органами государственного финансового контроля Архангельской области нарушения органами местного самоуправления муниципального образования условий, целей и порядка предоставления иного межбюджетного трансферта, а также условий соглашения соответствующий объем иного межбюджетного трансферта подлежит возврату в областной бюджет в течение 15 календарных дней со дня предъявления министерством или органами государственного финансового контроля Архангельской области соответствующего требования.</w:t>
      </w:r>
    </w:p>
    <w:p w:rsidR="005B1CF6" w:rsidRDefault="005B1CF6">
      <w:pPr>
        <w:pStyle w:val="ConsPlusNormal"/>
        <w:spacing w:before="220"/>
        <w:ind w:firstLine="540"/>
        <w:jc w:val="both"/>
      </w:pPr>
      <w:r>
        <w:t xml:space="preserve">11. При наличии остатков межбюджетного трансферта, не использованных в отчетном финансовом году, органы местного самоуправления муниципального образования обязаны в течение 15 календарных дней со дня их уведомления министерством или органами государственного финансового контроля Архангельской области возвратить средства иного межбюджетного трансферта в случаях, предусмотренных соглашением, если министерством культуры не принято распоряжение о наличии потребности в средствах иного межбюджетного трансферта, не использованных вотчетном финансовом году, в соответствии с </w:t>
      </w:r>
      <w:hyperlink r:id="rId861" w:history="1">
        <w:r>
          <w:rPr>
            <w:color w:val="0000FF"/>
          </w:rPr>
          <w:t>Порядком</w:t>
        </w:r>
      </w:hyperlink>
      <w:r>
        <w:t xml:space="preserve">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N 536-пп.</w:t>
      </w:r>
    </w:p>
    <w:p w:rsidR="005B1CF6" w:rsidRDefault="005B1CF6">
      <w:pPr>
        <w:pStyle w:val="ConsPlusNormal"/>
        <w:spacing w:before="220"/>
        <w:ind w:firstLine="540"/>
        <w:jc w:val="both"/>
      </w:pPr>
      <w:r>
        <w:t>12. К органам местного самоуправления муниципального образования, совершившим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Утверждены</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294" w:name="P12142"/>
      <w:bookmarkEnd w:id="294"/>
      <w:r>
        <w:t>ПРАВИЛА</w:t>
      </w:r>
    </w:p>
    <w:p w:rsidR="005B1CF6" w:rsidRDefault="005B1CF6">
      <w:pPr>
        <w:pStyle w:val="ConsPlusTitle"/>
        <w:jc w:val="center"/>
      </w:pPr>
      <w:r>
        <w:t>ПРЕДОСТАВЛЕНИЯ И РАСХОДОВАНИЯ ИНЫХ МЕЖБЮДЖЕТНЫХ</w:t>
      </w:r>
    </w:p>
    <w:p w:rsidR="005B1CF6" w:rsidRDefault="005B1CF6">
      <w:pPr>
        <w:pStyle w:val="ConsPlusTitle"/>
        <w:jc w:val="center"/>
      </w:pPr>
      <w:r>
        <w:t>ТРАНСФЕРТОВ ИЗ ОБЛАСТНОГО БЮДЖЕТА БЮДЖЕТАМ МУНИЦИПАЛЬНЫХ</w:t>
      </w:r>
    </w:p>
    <w:p w:rsidR="005B1CF6" w:rsidRDefault="005B1CF6">
      <w:pPr>
        <w:pStyle w:val="ConsPlusTitle"/>
        <w:jc w:val="center"/>
      </w:pPr>
      <w:r>
        <w:t>РАЙОНОВ, МУНИЦИПАЛЬНЫХ ОКРУГОВ, ГОРОДСКИХ ОКРУГОВ, ГОРОДСКИХ</w:t>
      </w:r>
    </w:p>
    <w:p w:rsidR="005B1CF6" w:rsidRDefault="005B1CF6">
      <w:pPr>
        <w:pStyle w:val="ConsPlusTitle"/>
        <w:jc w:val="center"/>
      </w:pPr>
      <w:r>
        <w:t>И СЕЛЬСКИХ ПОСЕЛЕНИЙ АРХАНГЕЛЬСКОЙ ОБЛАСТИ НА РЕМОНТ ЗДАНИЙ</w:t>
      </w:r>
    </w:p>
    <w:p w:rsidR="005B1CF6" w:rsidRDefault="005B1CF6">
      <w:pPr>
        <w:pStyle w:val="ConsPlusTitle"/>
        <w:jc w:val="center"/>
      </w:pPr>
      <w:r>
        <w:t>МУНИЦИПАЛЬНЫХ УЧРЕЖДЕНИЙ КУЛЬТУРЫ</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(введены </w:t>
            </w:r>
            <w:hyperlink r:id="rId862"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26.10.2021 N 602-пп;</w:t>
            </w:r>
          </w:p>
          <w:p w:rsidR="005B1CF6" w:rsidRDefault="005B1CF6">
            <w:pPr>
              <w:pStyle w:val="ConsPlusNormal"/>
              <w:jc w:val="center"/>
            </w:pPr>
            <w:r>
              <w:rPr>
                <w:color w:val="392C69"/>
              </w:rPr>
              <w:t xml:space="preserve">в ред. </w:t>
            </w:r>
            <w:hyperlink r:id="rId863" w:history="1">
              <w:r>
                <w:rPr>
                  <w:color w:val="0000FF"/>
                </w:rPr>
                <w:t>постановления</w:t>
              </w:r>
            </w:hyperlink>
            <w:r>
              <w:rPr>
                <w:color w:val="392C69"/>
              </w:rPr>
              <w:t xml:space="preserve"> Правительства Архангельской области</w:t>
            </w:r>
          </w:p>
          <w:p w:rsidR="005B1CF6" w:rsidRDefault="005B1CF6">
            <w:pPr>
              <w:pStyle w:val="ConsPlusNormal"/>
              <w:jc w:val="center"/>
            </w:pPr>
            <w:r>
              <w:rPr>
                <w:color w:val="392C69"/>
              </w:rPr>
              <w:t>от 01.03.2022 N 109-пп)</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Normal"/>
        <w:ind w:firstLine="540"/>
        <w:jc w:val="both"/>
      </w:pPr>
      <w:r>
        <w:t xml:space="preserve">1. Настоящие Правила, разработанные в соответствии со </w:t>
      </w:r>
      <w:hyperlink r:id="rId864" w:history="1">
        <w:r>
          <w:rPr>
            <w:color w:val="0000FF"/>
          </w:rPr>
          <w:t>статьей 139.1</w:t>
        </w:r>
      </w:hyperlink>
      <w:r>
        <w:t xml:space="preserve"> Бюджетного кодекса Российской Федерации, </w:t>
      </w:r>
      <w:hyperlink w:anchor="P292" w:history="1">
        <w:r>
          <w:rPr>
            <w:color w:val="0000FF"/>
          </w:rPr>
          <w:t>разделом III</w:t>
        </w:r>
      </w:hyperlink>
      <w:r>
        <w:t xml:space="preserve"> государственной программы Архангельской области "Культура Русского Севера", утвержденной постановлением Правительства Архангельской области от 12 октября 2012 года N 461-пп (далее - государственная программа), устанавливают цели и условия предоставления и расходования иных межбюджетных трансфертов из областного бюджета бюджетам муниципальных районов, муниципальных округов, городских округов, городских и сельских поселений Архангельской области на ремонт зданий муниципальных учреждений культуры (далее соответственно - муниципальное образование, местный бюджет, мероприятие по ремонту, межбюджетный трансферт).</w:t>
      </w:r>
    </w:p>
    <w:p w:rsidR="005B1CF6" w:rsidRDefault="005B1CF6">
      <w:pPr>
        <w:pStyle w:val="ConsPlusNormal"/>
        <w:spacing w:before="220"/>
        <w:ind w:firstLine="540"/>
        <w:jc w:val="both"/>
      </w:pPr>
      <w:r>
        <w:t>2. Предоставление межбюджетного трансферта осуществляется министерством культуры Архангельской области (далее - министерство) в рамках государственной программы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5B1CF6" w:rsidRDefault="005B1CF6">
      <w:pPr>
        <w:pStyle w:val="ConsPlusNormal"/>
        <w:spacing w:before="220"/>
        <w:ind w:firstLine="540"/>
        <w:jc w:val="both"/>
      </w:pPr>
      <w:r>
        <w:t>Стоимость реализации мероприятия по ремонту, превышающая объем межбюджетного трансферта, определенного настоящими Правилами, финансируется за счет средств местного бюджета и (или) средств внебюджетных источников.</w:t>
      </w:r>
    </w:p>
    <w:p w:rsidR="005B1CF6" w:rsidRDefault="005B1CF6">
      <w:pPr>
        <w:pStyle w:val="ConsPlusNormal"/>
        <w:spacing w:before="220"/>
        <w:ind w:firstLine="540"/>
        <w:jc w:val="both"/>
      </w:pPr>
      <w:r>
        <w:t>3. Условиями предоставления межбюджетного трансферта местному бюджету являются:</w:t>
      </w:r>
    </w:p>
    <w:p w:rsidR="005B1CF6" w:rsidRDefault="005B1CF6">
      <w:pPr>
        <w:pStyle w:val="ConsPlusNormal"/>
        <w:spacing w:before="220"/>
        <w:ind w:firstLine="540"/>
        <w:jc w:val="both"/>
      </w:pPr>
      <w:r>
        <w:t>1) наличие обращения муниципального образования о потребности в предоставлении межбюджетного трансферта на выполнение мероприятия по ремонту;</w:t>
      </w:r>
    </w:p>
    <w:p w:rsidR="005B1CF6" w:rsidRDefault="005B1CF6">
      <w:pPr>
        <w:pStyle w:val="ConsPlusNormal"/>
        <w:spacing w:before="220"/>
        <w:ind w:firstLine="540"/>
        <w:jc w:val="both"/>
      </w:pPr>
      <w:r>
        <w:t>2) наличие в местном бюджете (сводной бюджетной росписи местного бюджета) на соответствующий финансовый год и доведенных до министерства культуры лимитов бюджетных обязательств на предоставление межбюджетного трансферта;</w:t>
      </w:r>
    </w:p>
    <w:p w:rsidR="005B1CF6" w:rsidRDefault="005B1CF6">
      <w:pPr>
        <w:pStyle w:val="ConsPlusNormal"/>
        <w:spacing w:before="220"/>
        <w:ind w:firstLine="540"/>
        <w:jc w:val="both"/>
      </w:pPr>
      <w:r>
        <w:t xml:space="preserve">3) исключен. - </w:t>
      </w:r>
      <w:hyperlink r:id="rId865" w:history="1">
        <w:r>
          <w:rPr>
            <w:color w:val="0000FF"/>
          </w:rPr>
          <w:t>Постановление</w:t>
        </w:r>
      </w:hyperlink>
      <w:r>
        <w:t xml:space="preserve"> Правительства Архангельской области от 01.03.2022 N 109-пп;</w:t>
      </w:r>
    </w:p>
    <w:p w:rsidR="005B1CF6" w:rsidRDefault="005B1CF6">
      <w:pPr>
        <w:pStyle w:val="ConsPlusNormal"/>
        <w:spacing w:before="220"/>
        <w:ind w:firstLine="540"/>
        <w:jc w:val="both"/>
      </w:pPr>
      <w:r>
        <w:t>4) заключение соглашения о предоставлении межбюджетного трансферта между министерством и уполномоченным органом местного самоуправления муниципального образования (далее - соглашение).</w:t>
      </w:r>
    </w:p>
    <w:p w:rsidR="005B1CF6" w:rsidRDefault="005B1CF6">
      <w:pPr>
        <w:pStyle w:val="ConsPlusNormal"/>
        <w:spacing w:before="220"/>
        <w:ind w:firstLine="540"/>
        <w:jc w:val="both"/>
      </w:pPr>
      <w:r>
        <w:t>4. Для заключения соглашения орган местного самоуправления муниципального образования представляет в министерство обращение о потребности в предоставлении межбюджетного трансферта в свободной форме.</w:t>
      </w:r>
    </w:p>
    <w:p w:rsidR="005B1CF6" w:rsidRDefault="005B1CF6">
      <w:pPr>
        <w:pStyle w:val="ConsPlusNormal"/>
        <w:spacing w:before="220"/>
        <w:ind w:firstLine="540"/>
        <w:jc w:val="both"/>
      </w:pPr>
      <w:r>
        <w:t>5. Распределение средств межбюджетных трансфертов утверждается постановлением Правительства Архангельской области.</w:t>
      </w:r>
    </w:p>
    <w:p w:rsidR="005B1CF6" w:rsidRDefault="005B1CF6">
      <w:pPr>
        <w:pStyle w:val="ConsPlusNormal"/>
        <w:spacing w:before="220"/>
        <w:ind w:firstLine="540"/>
        <w:jc w:val="both"/>
      </w:pPr>
      <w:r>
        <w:t>6. Министерство заключает соглашения с уполномоченными органами местного самоуправления по форме, утверждаемой постановлением министерства финансов Архангельской области.</w:t>
      </w:r>
    </w:p>
    <w:p w:rsidR="005B1CF6" w:rsidRDefault="005B1CF6">
      <w:pPr>
        <w:pStyle w:val="ConsPlusNormal"/>
        <w:spacing w:before="220"/>
        <w:ind w:firstLine="540"/>
        <w:jc w:val="both"/>
      </w:pPr>
      <w:r>
        <w:t>В соглашении предусматриваются в том числе следующие условия:</w:t>
      </w:r>
    </w:p>
    <w:p w:rsidR="005B1CF6" w:rsidRDefault="005B1CF6">
      <w:pPr>
        <w:pStyle w:val="ConsPlusNormal"/>
        <w:spacing w:before="220"/>
        <w:ind w:firstLine="540"/>
        <w:jc w:val="both"/>
      </w:pPr>
      <w:r>
        <w:t>1) размер предоставляемого межбюджетного трансферта, порядок, условия и сроки его перечисления в местный бюджет;</w:t>
      </w:r>
    </w:p>
    <w:p w:rsidR="005B1CF6" w:rsidRDefault="005B1CF6">
      <w:pPr>
        <w:pStyle w:val="ConsPlusNormal"/>
        <w:spacing w:before="220"/>
        <w:ind w:firstLine="540"/>
        <w:jc w:val="both"/>
      </w:pPr>
      <w:r>
        <w:t>2) целевые значения показателей результата использования иного межбюджетного трансферта;</w:t>
      </w:r>
    </w:p>
    <w:p w:rsidR="005B1CF6" w:rsidRDefault="005B1CF6">
      <w:pPr>
        <w:pStyle w:val="ConsPlusNormal"/>
        <w:spacing w:before="220"/>
        <w:ind w:firstLine="540"/>
        <w:jc w:val="both"/>
      </w:pPr>
      <w:r>
        <w:t>3) обязательство муниципального образования по обеспечению завершения реализации мероприятия по ремонту;</w:t>
      </w:r>
    </w:p>
    <w:p w:rsidR="005B1CF6" w:rsidRDefault="005B1CF6">
      <w:pPr>
        <w:pStyle w:val="ConsPlusNormal"/>
        <w:spacing w:before="220"/>
        <w:ind w:firstLine="540"/>
        <w:jc w:val="both"/>
      </w:pPr>
      <w:r>
        <w:t>4) обязательство муниципального образования по представлению в министерство отчетов об использовании межбюджетного трансферта в сроки и по формам, предусмотренным соглашением;</w:t>
      </w:r>
    </w:p>
    <w:p w:rsidR="005B1CF6" w:rsidRDefault="005B1CF6">
      <w:pPr>
        <w:pStyle w:val="ConsPlusNormal"/>
        <w:spacing w:before="220"/>
        <w:ind w:firstLine="540"/>
        <w:jc w:val="both"/>
      </w:pPr>
      <w:r>
        <w:t>5) обязательство муниципального образования по представлению в министерство информации и документов, подтверждающих целевое использование межбюджетного трансферта, в том числе документации, подготавливаемой в соответствии с законодательством Российской Федерации;</w:t>
      </w:r>
    </w:p>
    <w:p w:rsidR="005B1CF6" w:rsidRDefault="005B1CF6">
      <w:pPr>
        <w:pStyle w:val="ConsPlusNormal"/>
        <w:spacing w:before="220"/>
        <w:ind w:firstLine="540"/>
        <w:jc w:val="both"/>
      </w:pPr>
      <w:r>
        <w:t>6) ответственность сторон за нарушение условий соглашения, в том числе условие о возврате муниципальным образованием средств межбюджетного трансферта в областной бюджет в случае нарушения условий, целей и порядка предоставления межбюджетного трансферта.</w:t>
      </w:r>
    </w:p>
    <w:p w:rsidR="005B1CF6" w:rsidRDefault="005B1CF6">
      <w:pPr>
        <w:pStyle w:val="ConsPlusNormal"/>
        <w:spacing w:before="220"/>
        <w:ind w:firstLine="540"/>
        <w:jc w:val="both"/>
      </w:pPr>
      <w:r>
        <w:t>7. Межбюджетный трансферт перечисляется в местные бюджеты в порядке межбюджетных отношений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местный бюджет.</w:t>
      </w:r>
    </w:p>
    <w:p w:rsidR="005B1CF6" w:rsidRDefault="005B1CF6">
      <w:pPr>
        <w:pStyle w:val="ConsPlusNormal"/>
        <w:spacing w:before="220"/>
        <w:ind w:firstLine="540"/>
        <w:jc w:val="both"/>
      </w:pPr>
      <w:r>
        <w:t>8. Уполномоченный орган местного самоуправления муниципального образования представляет в министерство отчет об использовании межбюджетного трансферта в порядке и сроки, предусмотренные соглашением.</w:t>
      </w:r>
    </w:p>
    <w:p w:rsidR="005B1CF6" w:rsidRDefault="005B1CF6">
      <w:pPr>
        <w:pStyle w:val="ConsPlusNormal"/>
        <w:spacing w:before="220"/>
        <w:ind w:firstLine="540"/>
        <w:jc w:val="both"/>
      </w:pPr>
      <w:r>
        <w:t>9. Показателем результата использования межбюджетного трансферта является количество зданий муниципальных учреждений культуры, в которых проведены ремонты.</w:t>
      </w:r>
    </w:p>
    <w:p w:rsidR="005B1CF6" w:rsidRDefault="005B1CF6">
      <w:pPr>
        <w:pStyle w:val="ConsPlusNormal"/>
        <w:spacing w:before="220"/>
        <w:ind w:firstLine="540"/>
        <w:jc w:val="both"/>
      </w:pPr>
      <w:r>
        <w:t>Оценка достижения значения показателя результата использования межбюджетных трансфертов осуществляется министерством на основании анализа отчета об использовании иного межбюджетного трансферта.</w:t>
      </w:r>
    </w:p>
    <w:p w:rsidR="005B1CF6" w:rsidRDefault="005B1CF6">
      <w:pPr>
        <w:pStyle w:val="ConsPlusNormal"/>
        <w:spacing w:before="220"/>
        <w:ind w:firstLine="540"/>
        <w:jc w:val="both"/>
      </w:pPr>
      <w:r>
        <w:t>10. Ответственность за нецелевое использование межбюджетного трансферта несут органы местного самоуправления муниципального образования в соответствии с бюджетным законодательством Российской Федерации.</w:t>
      </w:r>
    </w:p>
    <w:p w:rsidR="005B1CF6" w:rsidRDefault="005B1CF6">
      <w:pPr>
        <w:pStyle w:val="ConsPlusNormal"/>
        <w:spacing w:before="220"/>
        <w:ind w:firstLine="540"/>
        <w:jc w:val="both"/>
      </w:pPr>
      <w:r>
        <w:t>11. Контроль за целевым использованием межбюджетного трансферта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12. В случае выявления министерством и (или) органами государственного финансового контроля Архангельской области нарушения органами местного самоуправления муниципального образования условий, целей и порядка предоставления межбюджетного трансферта, а также условий соглашения соответствующий объем межбюджетного трансферта подлежит возврату в областной бюджет в течение 15 календарных дней со дня предъявления министерством и (или) органами государственного финансового контроля Архангельской области соответствующего требования.</w:t>
      </w:r>
    </w:p>
    <w:p w:rsidR="005B1CF6" w:rsidRDefault="005B1CF6">
      <w:pPr>
        <w:pStyle w:val="ConsPlusNormal"/>
        <w:spacing w:before="220"/>
        <w:ind w:firstLine="540"/>
        <w:jc w:val="both"/>
      </w:pPr>
      <w:r>
        <w:t xml:space="preserve">13. При наличии остатков субсидии, не использованных в отчетном финансовом году, получатели иного межбюджетного трансферта обязаны возвратить средства иного межбюджетного трансферта в текущем финансовом году в случаях, предусмотренных соглашением, если министерством не принято распоряжение о наличии потребности в средствах иного межбюджетного трансферта, не использованных в отчетном финансовом году, в соответствии с </w:t>
      </w:r>
      <w:hyperlink r:id="rId866" w:history="1">
        <w:r>
          <w:rPr>
            <w:color w:val="0000FF"/>
          </w:rPr>
          <w:t>Порядком</w:t>
        </w:r>
      </w:hyperlink>
      <w:r>
        <w:t xml:space="preserve">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N 536-пп.</w:t>
      </w:r>
    </w:p>
    <w:p w:rsidR="005B1CF6" w:rsidRDefault="005B1CF6">
      <w:pPr>
        <w:pStyle w:val="ConsPlusNormal"/>
        <w:spacing w:before="220"/>
        <w:ind w:firstLine="540"/>
        <w:jc w:val="both"/>
      </w:pPr>
      <w:r>
        <w:t>14. К органам местного самоуправления муниципального образования, совершившим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0"/>
      </w:pPr>
      <w:r>
        <w:t>Утверждено</w:t>
      </w:r>
    </w:p>
    <w:p w:rsidR="005B1CF6" w:rsidRDefault="005B1CF6">
      <w:pPr>
        <w:pStyle w:val="ConsPlusNormal"/>
        <w:jc w:val="right"/>
      </w:pPr>
      <w:r>
        <w:t>постановлением Правительства</w:t>
      </w:r>
    </w:p>
    <w:p w:rsidR="005B1CF6" w:rsidRDefault="005B1CF6">
      <w:pPr>
        <w:pStyle w:val="ConsPlusNormal"/>
        <w:jc w:val="right"/>
      </w:pPr>
      <w:r>
        <w:t>Архангельской области</w:t>
      </w:r>
    </w:p>
    <w:p w:rsidR="005B1CF6" w:rsidRDefault="005B1CF6">
      <w:pPr>
        <w:pStyle w:val="ConsPlusNormal"/>
        <w:jc w:val="right"/>
      </w:pPr>
      <w:r>
        <w:t>от 12.10.2012 N 461-пп</w:t>
      </w:r>
    </w:p>
    <w:p w:rsidR="005B1CF6" w:rsidRDefault="005B1CF6">
      <w:pPr>
        <w:pStyle w:val="ConsPlusNormal"/>
        <w:jc w:val="both"/>
      </w:pPr>
    </w:p>
    <w:p w:rsidR="005B1CF6" w:rsidRDefault="005B1CF6">
      <w:pPr>
        <w:pStyle w:val="ConsPlusTitle"/>
        <w:jc w:val="center"/>
      </w:pPr>
      <w:bookmarkStart w:id="295" w:name="P12191"/>
      <w:bookmarkEnd w:id="295"/>
      <w:r>
        <w:t>ПОЛОЖЕНИЕ</w:t>
      </w:r>
    </w:p>
    <w:p w:rsidR="005B1CF6" w:rsidRDefault="005B1CF6">
      <w:pPr>
        <w:pStyle w:val="ConsPlusTitle"/>
        <w:jc w:val="center"/>
      </w:pPr>
      <w:r>
        <w:t>О ПОРЯДКЕ И УСЛОВИЯХ ПРЕДОСТАВЛЕНИЯ СУБСИДИЙ ИЗ ОБЛАСТНОГО</w:t>
      </w:r>
    </w:p>
    <w:p w:rsidR="005B1CF6" w:rsidRDefault="005B1CF6">
      <w:pPr>
        <w:pStyle w:val="ConsPlusTitle"/>
        <w:jc w:val="center"/>
      </w:pPr>
      <w:r>
        <w:t>БЮДЖЕТА БЮДЖЕТАМ МУНИЦИПАЛЬНЫХ РАЙОНОВ, МУНИЦИПАЛЬНЫХ</w:t>
      </w:r>
    </w:p>
    <w:p w:rsidR="005B1CF6" w:rsidRDefault="005B1CF6">
      <w:pPr>
        <w:pStyle w:val="ConsPlusTitle"/>
        <w:jc w:val="center"/>
      </w:pPr>
      <w:r>
        <w:t>ОКРУГОВ, ГОРОДСКИХ ОКРУГОВ, ГОРОДСКИХ И СЕЛЬСКИХ ПОСЕЛЕНИЙ</w:t>
      </w:r>
    </w:p>
    <w:p w:rsidR="005B1CF6" w:rsidRDefault="005B1CF6">
      <w:pPr>
        <w:pStyle w:val="ConsPlusTitle"/>
        <w:jc w:val="center"/>
      </w:pPr>
      <w:r>
        <w:t>АРХАНГЕЛЬСКОЙ ОБЛАСТИ НА РАЗВИТИЕ СЕТИ УЧРЕЖДЕНИЙ</w:t>
      </w:r>
    </w:p>
    <w:p w:rsidR="005B1CF6" w:rsidRDefault="005B1CF6">
      <w:pPr>
        <w:pStyle w:val="ConsPlusTitle"/>
        <w:jc w:val="center"/>
      </w:pPr>
      <w:r>
        <w:t>КУЛЬТУРНО-ДОСУГОВОГО ТИПА В ЦЕЛЯХ РЕАЛИЗАЦИИ НАЦИОНАЛЬНОГО</w:t>
      </w:r>
    </w:p>
    <w:p w:rsidR="005B1CF6" w:rsidRDefault="005B1CF6">
      <w:pPr>
        <w:pStyle w:val="ConsPlusTitle"/>
        <w:jc w:val="center"/>
      </w:pPr>
      <w:r>
        <w:t>ПРОЕКТА "КУЛЬТУРА"</w:t>
      </w:r>
    </w:p>
    <w:p w:rsidR="005B1CF6" w:rsidRDefault="005B1C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B1CF6">
        <w:tc>
          <w:tcPr>
            <w:tcW w:w="60" w:type="dxa"/>
            <w:tcBorders>
              <w:top w:val="nil"/>
              <w:left w:val="nil"/>
              <w:bottom w:val="nil"/>
              <w:right w:val="nil"/>
            </w:tcBorders>
            <w:shd w:val="clear" w:color="auto" w:fill="CED3F1"/>
            <w:tcMar>
              <w:top w:w="0" w:type="dxa"/>
              <w:left w:w="0" w:type="dxa"/>
              <w:bottom w:w="0" w:type="dxa"/>
              <w:right w:w="0" w:type="dxa"/>
            </w:tcMar>
          </w:tcPr>
          <w:p w:rsidR="005B1CF6" w:rsidRDefault="005B1C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CF6" w:rsidRDefault="005B1CF6">
            <w:pPr>
              <w:pStyle w:val="ConsPlusNormal"/>
              <w:jc w:val="center"/>
            </w:pPr>
            <w:r>
              <w:rPr>
                <w:color w:val="392C69"/>
              </w:rPr>
              <w:t>Список изменяющих документов</w:t>
            </w:r>
          </w:p>
          <w:p w:rsidR="005B1CF6" w:rsidRDefault="005B1CF6">
            <w:pPr>
              <w:pStyle w:val="ConsPlusNormal"/>
              <w:jc w:val="center"/>
            </w:pPr>
            <w:r>
              <w:rPr>
                <w:color w:val="392C69"/>
              </w:rPr>
              <w:t xml:space="preserve">(введено </w:t>
            </w:r>
            <w:hyperlink r:id="rId867" w:history="1">
              <w:r>
                <w:rPr>
                  <w:color w:val="0000FF"/>
                </w:rPr>
                <w:t>постановлением</w:t>
              </w:r>
            </w:hyperlink>
            <w:r>
              <w:rPr>
                <w:color w:val="392C69"/>
              </w:rPr>
              <w:t xml:space="preserve"> Правительства Архангельской области</w:t>
            </w:r>
          </w:p>
          <w:p w:rsidR="005B1CF6" w:rsidRDefault="005B1CF6">
            <w:pPr>
              <w:pStyle w:val="ConsPlusNormal"/>
              <w:jc w:val="center"/>
            </w:pPr>
            <w:r>
              <w:rPr>
                <w:color w:val="392C69"/>
              </w:rPr>
              <w:t>от 26.10.2021 N 602-пп;</w:t>
            </w:r>
          </w:p>
          <w:p w:rsidR="005B1CF6" w:rsidRDefault="005B1CF6">
            <w:pPr>
              <w:pStyle w:val="ConsPlusNormal"/>
              <w:jc w:val="center"/>
            </w:pPr>
            <w:r>
              <w:rPr>
                <w:color w:val="392C69"/>
              </w:rPr>
              <w:t>в ред. постановлений Правительства Архангельской области</w:t>
            </w:r>
          </w:p>
          <w:p w:rsidR="005B1CF6" w:rsidRDefault="005B1CF6">
            <w:pPr>
              <w:pStyle w:val="ConsPlusNormal"/>
              <w:jc w:val="center"/>
            </w:pPr>
            <w:r>
              <w:rPr>
                <w:color w:val="392C69"/>
              </w:rPr>
              <w:t xml:space="preserve">от 29.12.2021 </w:t>
            </w:r>
            <w:hyperlink r:id="rId868" w:history="1">
              <w:r>
                <w:rPr>
                  <w:color w:val="0000FF"/>
                </w:rPr>
                <w:t>N 798-пп</w:t>
              </w:r>
            </w:hyperlink>
            <w:r>
              <w:rPr>
                <w:color w:val="392C69"/>
              </w:rPr>
              <w:t xml:space="preserve">, от 01.03.2022 </w:t>
            </w:r>
            <w:hyperlink r:id="rId869" w:history="1">
              <w:r>
                <w:rPr>
                  <w:color w:val="0000FF"/>
                </w:rPr>
                <w:t>N 109-пп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CF6" w:rsidRDefault="005B1CF6">
            <w:pPr>
              <w:spacing w:after="1" w:line="0" w:lineRule="atLeast"/>
            </w:pPr>
          </w:p>
        </w:tc>
      </w:tr>
    </w:tbl>
    <w:p w:rsidR="005B1CF6" w:rsidRDefault="005B1CF6">
      <w:pPr>
        <w:pStyle w:val="ConsPlusNormal"/>
        <w:jc w:val="both"/>
      </w:pPr>
    </w:p>
    <w:p w:rsidR="005B1CF6" w:rsidRDefault="005B1CF6">
      <w:pPr>
        <w:pStyle w:val="ConsPlusTitle"/>
        <w:jc w:val="center"/>
        <w:outlineLvl w:val="1"/>
      </w:pPr>
      <w:r>
        <w:t>I. Общие положения</w:t>
      </w:r>
    </w:p>
    <w:p w:rsidR="005B1CF6" w:rsidRDefault="005B1CF6">
      <w:pPr>
        <w:pStyle w:val="ConsPlusNormal"/>
        <w:jc w:val="both"/>
      </w:pPr>
    </w:p>
    <w:p w:rsidR="005B1CF6" w:rsidRDefault="005B1CF6">
      <w:pPr>
        <w:pStyle w:val="ConsPlusNormal"/>
        <w:ind w:firstLine="540"/>
        <w:jc w:val="both"/>
      </w:pPr>
      <w:r>
        <w:t xml:space="preserve">1. Настоящее Положение, разработанное в соответствии со </w:t>
      </w:r>
      <w:hyperlink r:id="rId870" w:history="1">
        <w:r>
          <w:rPr>
            <w:color w:val="0000FF"/>
          </w:rPr>
          <w:t>статьей 139</w:t>
        </w:r>
      </w:hyperlink>
      <w:r>
        <w:t xml:space="preserve"> Бюджетного кодекса Российской Федерации, </w:t>
      </w:r>
      <w:hyperlink r:id="rId87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сети учреждений культурно-досугового типа (приложение N 23 к государственной программе Российской Федерации "Развитие культуры", утвержденной постановлением Правительства Российской Федерации от 15 апреля 2014 года N 317) (далее - Правила), </w:t>
      </w:r>
      <w:hyperlink w:anchor="P292" w:history="1">
        <w:r>
          <w:rPr>
            <w:color w:val="0000FF"/>
          </w:rPr>
          <w:t>разделом III</w:t>
        </w:r>
      </w:hyperlink>
      <w:r>
        <w:t xml:space="preserve"> государственной программы Архангельской области "Культура Русского Севера", утвержденной постановлением Правительства Архангельской области от 12 октября 2012 года N 461-пп (далее - программа), устанавливает порядок и условия предоставления субсидий из областного бюджета бюджетам муниципальных районов, муниципальных округов, городских округов, городских и сельских поселений Архангельской области (далее соответственно - органы местного самоуправления, муниципальные образования, местный бюджет) за счет средств областного бюджета на развитие сети учреждений культурно-досугового типа вцелях реализации национального проекта "Культура" (далее соответственно - учреждения культурно-досугового типа, мероприятие, субсидия) (в части капитального ремонта зданий учреждений культурно-досугового типа в сельской местности).</w:t>
      </w:r>
    </w:p>
    <w:p w:rsidR="005B1CF6" w:rsidRDefault="005B1CF6">
      <w:pPr>
        <w:pStyle w:val="ConsPlusNormal"/>
        <w:spacing w:before="220"/>
        <w:ind w:firstLine="540"/>
        <w:jc w:val="both"/>
      </w:pPr>
      <w:r>
        <w:t xml:space="preserve">Понятие "сельская местность" применяется в значении, установленном </w:t>
      </w:r>
      <w:hyperlink r:id="rId872" w:history="1">
        <w:r>
          <w:rPr>
            <w:color w:val="0000FF"/>
          </w:rPr>
          <w:t>пунктом 2</w:t>
        </w:r>
      </w:hyperlink>
      <w:r>
        <w:t xml:space="preserve"> Правил.</w:t>
      </w:r>
    </w:p>
    <w:p w:rsidR="005B1CF6" w:rsidRDefault="005B1CF6">
      <w:pPr>
        <w:pStyle w:val="ConsPlusNormal"/>
        <w:spacing w:before="220"/>
        <w:ind w:firstLine="540"/>
        <w:jc w:val="both"/>
      </w:pPr>
      <w:r>
        <w:t>Субсидия не предоставляется на корректировку проектно-сметной документации в части привязки проектов к местности, на благоустройство прилегающей территории, подключение к инженерным сетям, закупку и установку оборудования, мебели, компьютерной и оргтехники.</w:t>
      </w:r>
    </w:p>
    <w:p w:rsidR="005B1CF6" w:rsidRDefault="005B1CF6">
      <w:pPr>
        <w:pStyle w:val="ConsPlusNormal"/>
        <w:jc w:val="both"/>
      </w:pPr>
      <w:r>
        <w:t xml:space="preserve">(п. 1 в ред. </w:t>
      </w:r>
      <w:hyperlink r:id="rId873" w:history="1">
        <w:r>
          <w:rPr>
            <w:color w:val="0000FF"/>
          </w:rPr>
          <w:t>постановления</w:t>
        </w:r>
      </w:hyperlink>
      <w:r>
        <w:t xml:space="preserve"> Правительства Архангельской области от 01.03.2022 N 109-пп)</w:t>
      </w:r>
    </w:p>
    <w:p w:rsidR="005B1CF6" w:rsidRDefault="005B1CF6">
      <w:pPr>
        <w:pStyle w:val="ConsPlusNormal"/>
        <w:spacing w:before="220"/>
        <w:ind w:firstLine="540"/>
        <w:jc w:val="both"/>
      </w:pPr>
      <w:r>
        <w:t>2. В настоящем Положении под учреждениями культурно-досугового типа понимаются муниципальные учреждения культурно-досугового типа муниципальных образований, а также их обособленные подразделения и (или) филиалы, расположенные в сельской местности, в том числе дома и дворцы культуры, дома народного творчества, клубы, центры культурного развития, этнокультурные центры, центры культуры и досуга, центры традиционной культуры, дома фольклора, дома и центры ремесел, дома досуга, культурно-досуговые и культурно-спортивные центры.</w:t>
      </w:r>
    </w:p>
    <w:p w:rsidR="005B1CF6" w:rsidRDefault="005B1CF6">
      <w:pPr>
        <w:pStyle w:val="ConsPlusNormal"/>
        <w:spacing w:before="220"/>
        <w:ind w:firstLine="540"/>
        <w:jc w:val="both"/>
      </w:pPr>
      <w:r>
        <w:t>3. Главным распорядителем средств областного бюджета, предусмотренных на предоставление субсидий, является министерство культуры Архангельской области (далее - министерство).</w:t>
      </w:r>
    </w:p>
    <w:p w:rsidR="005B1CF6" w:rsidRDefault="005B1CF6">
      <w:pPr>
        <w:pStyle w:val="ConsPlusNormal"/>
        <w:spacing w:before="220"/>
        <w:ind w:firstLine="540"/>
        <w:jc w:val="both"/>
      </w:pPr>
      <w:r>
        <w:t>4. Предоставление субсидий осуществляется министерством в соответствии со сводной бюджетной росписью областного бюджета, доведенными лимитами бюджетных обязательств, предусмотренных областным законом об областном бюджете и предельными объемами финансирования.</w:t>
      </w:r>
    </w:p>
    <w:p w:rsidR="005B1CF6" w:rsidRDefault="005B1CF6">
      <w:pPr>
        <w:pStyle w:val="ConsPlusNormal"/>
        <w:jc w:val="both"/>
      </w:pPr>
    </w:p>
    <w:p w:rsidR="005B1CF6" w:rsidRDefault="005B1CF6">
      <w:pPr>
        <w:pStyle w:val="ConsPlusTitle"/>
        <w:jc w:val="center"/>
        <w:outlineLvl w:val="1"/>
      </w:pPr>
      <w:r>
        <w:t>II. Условия предоставления субсидий</w:t>
      </w:r>
    </w:p>
    <w:p w:rsidR="005B1CF6" w:rsidRDefault="005B1CF6">
      <w:pPr>
        <w:pStyle w:val="ConsPlusNormal"/>
        <w:jc w:val="both"/>
      </w:pPr>
    </w:p>
    <w:p w:rsidR="005B1CF6" w:rsidRDefault="005B1CF6">
      <w:pPr>
        <w:pStyle w:val="ConsPlusNormal"/>
        <w:ind w:firstLine="540"/>
        <w:jc w:val="both"/>
      </w:pPr>
      <w:r>
        <w:t>5. Субсидии предоставляются по итогам организованного Министерством культуры Российской Федерации (далее - Минкультуры России) отбора учреждений культурно-досугового типа (далее - отбор).</w:t>
      </w:r>
    </w:p>
    <w:p w:rsidR="005B1CF6" w:rsidRDefault="005B1CF6">
      <w:pPr>
        <w:pStyle w:val="ConsPlusNormal"/>
        <w:spacing w:before="220"/>
        <w:ind w:firstLine="540"/>
        <w:jc w:val="both"/>
      </w:pPr>
      <w:r>
        <w:t>Участниками отбора являются органы местного самоуправления муниципальных образований (далее - заявители).</w:t>
      </w:r>
    </w:p>
    <w:p w:rsidR="005B1CF6" w:rsidRDefault="005B1CF6">
      <w:pPr>
        <w:pStyle w:val="ConsPlusNormal"/>
        <w:spacing w:before="220"/>
        <w:ind w:firstLine="540"/>
        <w:jc w:val="both"/>
      </w:pPr>
      <w:r>
        <w:t>6. Субсидия предоставляется местному бюджету при соблюдении следующих условий:</w:t>
      </w:r>
    </w:p>
    <w:p w:rsidR="005B1CF6" w:rsidRDefault="005B1CF6">
      <w:pPr>
        <w:pStyle w:val="ConsPlusNormal"/>
        <w:spacing w:before="220"/>
        <w:ind w:firstLine="540"/>
        <w:jc w:val="both"/>
      </w:pPr>
      <w:bookmarkStart w:id="296" w:name="P12219"/>
      <w:bookmarkEnd w:id="296"/>
      <w:r>
        <w:t>1) наличие утвержденной муниципальной программы на текущий финансовый год, в которой предусмотрены мероприятия;</w:t>
      </w:r>
    </w:p>
    <w:p w:rsidR="005B1CF6" w:rsidRDefault="005B1CF6">
      <w:pPr>
        <w:pStyle w:val="ConsPlusNormal"/>
        <w:spacing w:before="220"/>
        <w:ind w:firstLine="540"/>
        <w:jc w:val="both"/>
      </w:pPr>
      <w:bookmarkStart w:id="297" w:name="P12220"/>
      <w:bookmarkEnd w:id="297"/>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5B1CF6" w:rsidRDefault="005B1CF6">
      <w:pPr>
        <w:pStyle w:val="ConsPlusNormal"/>
        <w:spacing w:before="220"/>
        <w:ind w:firstLine="540"/>
        <w:jc w:val="both"/>
      </w:pPr>
      <w:r>
        <w:t xml:space="preserve">3) наличие положительного заключения государственной экспертизы проектной документации, включающей проверку достоверности определения сметной стоимости работ по капитальному ремонту учреждения культурно-досугового типа, в случаях, установленных </w:t>
      </w:r>
      <w:hyperlink r:id="rId874" w:history="1">
        <w:r>
          <w:rPr>
            <w:color w:val="0000FF"/>
          </w:rPr>
          <w:t>частью 2 статьи 8.3</w:t>
        </w:r>
      </w:hyperlink>
      <w:r>
        <w:t xml:space="preserve"> и </w:t>
      </w:r>
      <w:hyperlink r:id="rId875" w:history="1">
        <w:r>
          <w:rPr>
            <w:color w:val="0000FF"/>
          </w:rPr>
          <w:t>статьей 49</w:t>
        </w:r>
      </w:hyperlink>
      <w:r>
        <w:t xml:space="preserve"> Градостроительного кодекса Российской Федерации. В иных случаях - копии положительных заключений государственной (негосударственной) экспертизы проверки достоверности определения сметной стоимости;</w:t>
      </w:r>
    </w:p>
    <w:p w:rsidR="005B1CF6" w:rsidRDefault="005B1CF6">
      <w:pPr>
        <w:pStyle w:val="ConsPlusNormal"/>
        <w:spacing w:before="220"/>
        <w:ind w:firstLine="540"/>
        <w:jc w:val="both"/>
      </w:pPr>
      <w:r>
        <w:t>4)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B1CF6" w:rsidRDefault="005B1CF6">
      <w:pPr>
        <w:pStyle w:val="ConsPlusNormal"/>
        <w:spacing w:before="220"/>
        <w:ind w:firstLine="540"/>
        <w:jc w:val="both"/>
      </w:pPr>
      <w:r>
        <w:t xml:space="preserve">5) возврат муниципальным образованием средств субсидии в случае, предусмотренном пунктом 17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w:t>
      </w:r>
      <w:hyperlink r:id="rId876" w:history="1">
        <w:r>
          <w:rPr>
            <w:color w:val="0000FF"/>
          </w:rPr>
          <w:t>постановлением</w:t>
        </w:r>
      </w:hyperlink>
      <w:r>
        <w:t xml:space="preserve"> Правительства Архангельской области от 26 декабря 2017 года N 637-пп (далее - общие правила).</w:t>
      </w:r>
    </w:p>
    <w:p w:rsidR="005B1CF6" w:rsidRDefault="005B1CF6">
      <w:pPr>
        <w:pStyle w:val="ConsPlusNormal"/>
        <w:jc w:val="both"/>
      </w:pPr>
    </w:p>
    <w:p w:rsidR="005B1CF6" w:rsidRDefault="005B1CF6">
      <w:pPr>
        <w:pStyle w:val="ConsPlusTitle"/>
        <w:jc w:val="center"/>
        <w:outlineLvl w:val="1"/>
      </w:pPr>
      <w:r>
        <w:t>III. Порядок предоставления субсидий</w:t>
      </w:r>
    </w:p>
    <w:p w:rsidR="005B1CF6" w:rsidRDefault="005B1CF6">
      <w:pPr>
        <w:pStyle w:val="ConsPlusNormal"/>
        <w:jc w:val="both"/>
      </w:pPr>
    </w:p>
    <w:p w:rsidR="005B1CF6" w:rsidRDefault="005B1CF6">
      <w:pPr>
        <w:pStyle w:val="ConsPlusNormal"/>
        <w:ind w:firstLine="540"/>
        <w:jc w:val="both"/>
      </w:pPr>
      <w:r>
        <w:t>7. Министерство организует размещение извещения о проведении отбора на странице министерства на официальном сайте Правительства Архангельской области в информационно-телекоммуникационной сети "Интернет" не позднее чем за пять календарных дней до дня начала приема документов для участия в отборе.</w:t>
      </w:r>
    </w:p>
    <w:p w:rsidR="005B1CF6" w:rsidRDefault="005B1CF6">
      <w:pPr>
        <w:pStyle w:val="ConsPlusNormal"/>
        <w:spacing w:before="220"/>
        <w:ind w:firstLine="540"/>
        <w:jc w:val="both"/>
      </w:pPr>
      <w:r>
        <w:t>8. Извещение о проведении отбора содержит следующие сведения:</w:t>
      </w:r>
    </w:p>
    <w:p w:rsidR="005B1CF6" w:rsidRDefault="005B1CF6">
      <w:pPr>
        <w:pStyle w:val="ConsPlusNormal"/>
        <w:spacing w:before="220"/>
        <w:ind w:firstLine="540"/>
        <w:jc w:val="both"/>
      </w:pPr>
      <w:r>
        <w:t>1) место, время и срок приема документов для участия в отборе;</w:t>
      </w:r>
    </w:p>
    <w:p w:rsidR="005B1CF6" w:rsidRDefault="005B1CF6">
      <w:pPr>
        <w:pStyle w:val="ConsPlusNormal"/>
        <w:spacing w:before="220"/>
        <w:ind w:firstLine="540"/>
        <w:jc w:val="both"/>
      </w:pPr>
      <w:r>
        <w:t>2) перечень документов для участия в отборе;</w:t>
      </w:r>
    </w:p>
    <w:p w:rsidR="005B1CF6" w:rsidRDefault="005B1CF6">
      <w:pPr>
        <w:pStyle w:val="ConsPlusNormal"/>
        <w:spacing w:before="220"/>
        <w:ind w:firstLine="540"/>
        <w:jc w:val="both"/>
      </w:pPr>
      <w:r>
        <w:t>3) наименование, адрес и контактную информацию министерства;</w:t>
      </w:r>
    </w:p>
    <w:p w:rsidR="005B1CF6" w:rsidRDefault="005B1CF6">
      <w:pPr>
        <w:pStyle w:val="ConsPlusNormal"/>
        <w:spacing w:before="220"/>
        <w:ind w:firstLine="540"/>
        <w:jc w:val="both"/>
      </w:pPr>
      <w:r>
        <w:t>4) форму заявления о предоставлении субсидии;</w:t>
      </w:r>
    </w:p>
    <w:p w:rsidR="005B1CF6" w:rsidRDefault="005B1CF6">
      <w:pPr>
        <w:pStyle w:val="ConsPlusNormal"/>
        <w:spacing w:before="220"/>
        <w:ind w:firstLine="540"/>
        <w:jc w:val="both"/>
      </w:pPr>
      <w:r>
        <w:t>5) проект соглашения.</w:t>
      </w:r>
    </w:p>
    <w:p w:rsidR="005B1CF6" w:rsidRDefault="005B1CF6">
      <w:pPr>
        <w:pStyle w:val="ConsPlusNormal"/>
        <w:spacing w:before="220"/>
        <w:ind w:firstLine="540"/>
        <w:jc w:val="both"/>
      </w:pPr>
      <w:bookmarkStart w:id="298" w:name="P12234"/>
      <w:bookmarkEnd w:id="298"/>
      <w:r>
        <w:t>9. Для участия в отборе заявитель в срок, указанный в извещении о проведении отбора, представляет в министерство следующие документы:</w:t>
      </w:r>
    </w:p>
    <w:p w:rsidR="005B1CF6" w:rsidRDefault="005B1CF6">
      <w:pPr>
        <w:pStyle w:val="ConsPlusNormal"/>
        <w:spacing w:before="220"/>
        <w:ind w:firstLine="540"/>
        <w:jc w:val="both"/>
      </w:pPr>
      <w:r>
        <w:t xml:space="preserve">1) </w:t>
      </w:r>
      <w:hyperlink w:anchor="P12281" w:history="1">
        <w:r>
          <w:rPr>
            <w:color w:val="0000FF"/>
          </w:rPr>
          <w:t>заявление</w:t>
        </w:r>
      </w:hyperlink>
      <w:r>
        <w:t xml:space="preserve"> о предоставлении субсидии по форме согласно приложению к настоящему Положению;</w:t>
      </w:r>
    </w:p>
    <w:p w:rsidR="005B1CF6" w:rsidRDefault="005B1CF6">
      <w:pPr>
        <w:pStyle w:val="ConsPlusNormal"/>
        <w:spacing w:before="220"/>
        <w:ind w:firstLine="540"/>
        <w:jc w:val="both"/>
      </w:pPr>
      <w:r>
        <w:t xml:space="preserve">2) копию проектной документации на выполнение работ по капитальному ремонту и копию положительного заключения государственной экспертизы проектной документации, включающей проверку достоверности определения сметной стоимости работ по капитальному ремонту учреждения культурно-досугового типа, в случаях, установленных </w:t>
      </w:r>
      <w:hyperlink r:id="rId877" w:history="1">
        <w:r>
          <w:rPr>
            <w:color w:val="0000FF"/>
          </w:rPr>
          <w:t>частью 2 статьи 8.3</w:t>
        </w:r>
      </w:hyperlink>
      <w:r>
        <w:t xml:space="preserve"> и </w:t>
      </w:r>
      <w:hyperlink r:id="rId878" w:history="1">
        <w:r>
          <w:rPr>
            <w:color w:val="0000FF"/>
          </w:rPr>
          <w:t>статьей 49</w:t>
        </w:r>
      </w:hyperlink>
      <w:r>
        <w:t xml:space="preserve"> Градостроительного кодекса Российской Федерации. В иных случаях копии положительных заключений государственной (негосударственной) экспертизы достоверности определения сметной стоимости.</w:t>
      </w:r>
    </w:p>
    <w:p w:rsidR="005B1CF6" w:rsidRDefault="005B1CF6">
      <w:pPr>
        <w:pStyle w:val="ConsPlusNormal"/>
        <w:spacing w:before="220"/>
        <w:ind w:firstLine="540"/>
        <w:jc w:val="both"/>
      </w:pPr>
      <w:r>
        <w:t>В заявлении о предоставлении субсидии могут быть указаны мероприятия в отношении нескольких учреждений культурно-досугового типа.</w:t>
      </w:r>
    </w:p>
    <w:p w:rsidR="005B1CF6" w:rsidRDefault="005B1CF6">
      <w:pPr>
        <w:pStyle w:val="ConsPlusNormal"/>
        <w:spacing w:before="220"/>
        <w:ind w:firstLine="540"/>
        <w:jc w:val="both"/>
      </w:pPr>
      <w:r>
        <w:t>Заявители несут ответственность за достоверность информации, содержащейся в документах.</w:t>
      </w:r>
    </w:p>
    <w:p w:rsidR="005B1CF6" w:rsidRDefault="005B1CF6">
      <w:pPr>
        <w:pStyle w:val="ConsPlusNormal"/>
        <w:spacing w:before="220"/>
        <w:ind w:firstLine="540"/>
        <w:jc w:val="both"/>
      </w:pPr>
      <w:r>
        <w:t xml:space="preserve">10. Министерство осуществляет прием, регистрацию и рассмотрение документов, предусмотренных </w:t>
      </w:r>
      <w:hyperlink w:anchor="P12234" w:history="1">
        <w:r>
          <w:rPr>
            <w:color w:val="0000FF"/>
          </w:rPr>
          <w:t>пунктом 9</w:t>
        </w:r>
      </w:hyperlink>
      <w:r>
        <w:t xml:space="preserve"> настоящего Положения, в течение 10 рабочих дней со дня их поступления и принимает одно из следующих решений:</w:t>
      </w:r>
    </w:p>
    <w:p w:rsidR="005B1CF6" w:rsidRDefault="005B1CF6">
      <w:pPr>
        <w:pStyle w:val="ConsPlusNormal"/>
        <w:spacing w:before="220"/>
        <w:ind w:firstLine="540"/>
        <w:jc w:val="both"/>
      </w:pPr>
      <w:bookmarkStart w:id="299" w:name="P12240"/>
      <w:bookmarkEnd w:id="299"/>
      <w:r>
        <w:t>1) об отказе в допуске к участию в отборе;</w:t>
      </w:r>
    </w:p>
    <w:p w:rsidR="005B1CF6" w:rsidRDefault="005B1CF6">
      <w:pPr>
        <w:pStyle w:val="ConsPlusNormal"/>
        <w:spacing w:before="220"/>
        <w:ind w:firstLine="540"/>
        <w:jc w:val="both"/>
      </w:pPr>
      <w:r>
        <w:t>2) о допуске к участию в отборе.</w:t>
      </w:r>
    </w:p>
    <w:p w:rsidR="005B1CF6" w:rsidRDefault="005B1CF6">
      <w:pPr>
        <w:pStyle w:val="ConsPlusNormal"/>
        <w:spacing w:before="220"/>
        <w:ind w:firstLine="540"/>
        <w:jc w:val="both"/>
      </w:pPr>
      <w:r>
        <w:t>Решения министерства могут быть обжалованы в установленном законодательством Российской Федерации порядке.</w:t>
      </w:r>
    </w:p>
    <w:p w:rsidR="005B1CF6" w:rsidRDefault="005B1CF6">
      <w:pPr>
        <w:pStyle w:val="ConsPlusNormal"/>
        <w:spacing w:before="220"/>
        <w:ind w:firstLine="540"/>
        <w:jc w:val="both"/>
      </w:pPr>
      <w:r>
        <w:t xml:space="preserve">11. Министерство принимает решение, предусмотренное </w:t>
      </w:r>
      <w:hyperlink w:anchor="P12240" w:history="1">
        <w:r>
          <w:rPr>
            <w:color w:val="0000FF"/>
          </w:rPr>
          <w:t>подпунктом 1 пункта 10</w:t>
        </w:r>
      </w:hyperlink>
      <w:r>
        <w:t xml:space="preserve"> настоящего Положения, в следующих случаях:</w:t>
      </w:r>
    </w:p>
    <w:p w:rsidR="005B1CF6" w:rsidRDefault="005B1CF6">
      <w:pPr>
        <w:pStyle w:val="ConsPlusNormal"/>
        <w:spacing w:before="220"/>
        <w:ind w:firstLine="540"/>
        <w:jc w:val="both"/>
      </w:pPr>
      <w:r>
        <w:t xml:space="preserve">1) представление документов, предусмотренных </w:t>
      </w:r>
      <w:hyperlink w:anchor="P12234" w:history="1">
        <w:r>
          <w:rPr>
            <w:color w:val="0000FF"/>
          </w:rPr>
          <w:t>пунктом 9</w:t>
        </w:r>
      </w:hyperlink>
      <w:r>
        <w:t xml:space="preserve"> настоящего Положения, с нарушением сроков, указанных в извещении о проведении отбора;</w:t>
      </w:r>
    </w:p>
    <w:p w:rsidR="005B1CF6" w:rsidRDefault="005B1CF6">
      <w:pPr>
        <w:pStyle w:val="ConsPlusNormal"/>
        <w:spacing w:before="220"/>
        <w:ind w:firstLine="540"/>
        <w:jc w:val="both"/>
      </w:pPr>
      <w:r>
        <w:t xml:space="preserve">2) представление документов, предусмотренных </w:t>
      </w:r>
      <w:hyperlink w:anchor="P12234" w:history="1">
        <w:r>
          <w:rPr>
            <w:color w:val="0000FF"/>
          </w:rPr>
          <w:t>пунктом 9</w:t>
        </w:r>
      </w:hyperlink>
      <w:r>
        <w:t xml:space="preserve"> настоящего Положения, не в полном объеме.</w:t>
      </w:r>
    </w:p>
    <w:p w:rsidR="005B1CF6" w:rsidRDefault="005B1CF6">
      <w:pPr>
        <w:pStyle w:val="ConsPlusNormal"/>
        <w:spacing w:before="220"/>
        <w:ind w:firstLine="540"/>
        <w:jc w:val="both"/>
      </w:pPr>
      <w:r>
        <w:t>12. Министерство направляет в адрес Минкультуры России документы на участие в отборе для предоставления субсидий из федерального бюджета в областной бюджет.</w:t>
      </w:r>
    </w:p>
    <w:p w:rsidR="005B1CF6" w:rsidRDefault="005B1CF6">
      <w:pPr>
        <w:pStyle w:val="ConsPlusNormal"/>
        <w:spacing w:before="220"/>
        <w:ind w:firstLine="540"/>
        <w:jc w:val="both"/>
      </w:pPr>
      <w:r>
        <w:t>Минкультуры России определяет перечень учреждений культурно-досугового типа, капитальный ремонт которых будет финансироваться за счет средств субсидии из федерального бюджета.</w:t>
      </w:r>
    </w:p>
    <w:p w:rsidR="005B1CF6" w:rsidRDefault="005B1CF6">
      <w:pPr>
        <w:pStyle w:val="ConsPlusNormal"/>
        <w:spacing w:before="220"/>
        <w:ind w:firstLine="540"/>
        <w:jc w:val="both"/>
      </w:pPr>
      <w:r>
        <w:t>Распределение средств субсидии утверждается областным законом об областном бюджете на соответствующий финансовый год и на плановый период.</w:t>
      </w:r>
    </w:p>
    <w:p w:rsidR="005B1CF6" w:rsidRDefault="005B1CF6">
      <w:pPr>
        <w:pStyle w:val="ConsPlusNormal"/>
        <w:spacing w:before="220"/>
        <w:ind w:firstLine="540"/>
        <w:jc w:val="both"/>
      </w:pPr>
      <w:r>
        <w:t>13. Министерство заключает с уполномоченным органом местного самоуправления соглашение о предоставлении субсидий. Соглашение формируется и заключается в государственной интегрированной информационной системе управления общественными финансами "Электронный бюджет" по Типовой форме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утвержденной Приказом Министерства финансов Российской Федерации от 14 декабря 2018 года N 270н, в сроки, установленные подпунктом 10 пункта 5 общих правил.</w:t>
      </w:r>
    </w:p>
    <w:p w:rsidR="005B1CF6" w:rsidRDefault="005B1CF6">
      <w:pPr>
        <w:pStyle w:val="ConsPlusNormal"/>
        <w:spacing w:before="220"/>
        <w:ind w:firstLine="540"/>
        <w:jc w:val="both"/>
      </w:pPr>
      <w:r>
        <w:t>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5B1CF6" w:rsidRDefault="005B1CF6">
      <w:pPr>
        <w:pStyle w:val="ConsPlusNormal"/>
        <w:spacing w:before="220"/>
        <w:ind w:firstLine="540"/>
        <w:jc w:val="both"/>
      </w:pPr>
      <w:r>
        <w:t>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5B1CF6" w:rsidRDefault="005B1CF6">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5B1CF6" w:rsidRDefault="005B1CF6">
      <w:pPr>
        <w:pStyle w:val="ConsPlusNormal"/>
        <w:spacing w:before="220"/>
        <w:ind w:firstLine="540"/>
        <w:jc w:val="both"/>
      </w:pPr>
      <w:r>
        <w:t xml:space="preserve">14. Органы местного самоуправления в целях подтверждения выполнения условий предоставления субсидии, предусмотренных </w:t>
      </w:r>
      <w:hyperlink w:anchor="P12219" w:history="1">
        <w:r>
          <w:rPr>
            <w:color w:val="0000FF"/>
          </w:rPr>
          <w:t>подпунктами 1</w:t>
        </w:r>
      </w:hyperlink>
      <w:r>
        <w:t xml:space="preserve"> и </w:t>
      </w:r>
      <w:hyperlink w:anchor="P12220" w:history="1">
        <w:r>
          <w:rPr>
            <w:color w:val="0000FF"/>
          </w:rPr>
          <w:t>2 пункта 6</w:t>
        </w:r>
      </w:hyperlink>
      <w:r>
        <w:t xml:space="preserve"> настоящего Положения, представляют однократно в территориальный орган Федерального казначейства следующие документы:</w:t>
      </w:r>
    </w:p>
    <w:p w:rsidR="005B1CF6" w:rsidRDefault="005B1CF6">
      <w:pPr>
        <w:pStyle w:val="ConsPlusNormal"/>
        <w:spacing w:before="220"/>
        <w:ind w:firstLine="540"/>
        <w:jc w:val="both"/>
      </w:pPr>
      <w:r>
        <w:t>1) копию утвержденной муниципальной программы на текущий финансовый год, предусматривающей реализацию мероприятия;</w:t>
      </w:r>
    </w:p>
    <w:p w:rsidR="005B1CF6" w:rsidRDefault="005B1CF6">
      <w:pPr>
        <w:pStyle w:val="ConsPlusNormal"/>
        <w:spacing w:before="220"/>
        <w:ind w:firstLine="540"/>
        <w:jc w:val="both"/>
      </w:pPr>
      <w:r>
        <w:t xml:space="preserve">2) выписку из решения представительного органа муниципального образования о местном бюджете, подтверждающую финансирование реализации мероприятия в объеме, предусмотренном </w:t>
      </w:r>
      <w:hyperlink w:anchor="P12220" w:history="1">
        <w:r>
          <w:rPr>
            <w:color w:val="0000FF"/>
          </w:rPr>
          <w:t>подпунктом 2 пункта 6</w:t>
        </w:r>
      </w:hyperlink>
      <w:r>
        <w:t xml:space="preserve"> настоящего Положения.</w:t>
      </w:r>
    </w:p>
    <w:p w:rsidR="005B1CF6" w:rsidRDefault="005B1CF6">
      <w:pPr>
        <w:pStyle w:val="ConsPlusNormal"/>
        <w:spacing w:before="220"/>
        <w:ind w:firstLine="540"/>
        <w:jc w:val="both"/>
      </w:pPr>
      <w:r>
        <w:t>Органы местного самоуправления муниципальных образований несут ответственность за достоверность информации, содержащейся в указанных документах.</w:t>
      </w:r>
    </w:p>
    <w:p w:rsidR="005B1CF6" w:rsidRDefault="005B1CF6">
      <w:pPr>
        <w:pStyle w:val="ConsPlusNormal"/>
        <w:jc w:val="both"/>
      </w:pPr>
    </w:p>
    <w:p w:rsidR="005B1CF6" w:rsidRDefault="005B1CF6">
      <w:pPr>
        <w:pStyle w:val="ConsPlusTitle"/>
        <w:jc w:val="center"/>
        <w:outlineLvl w:val="1"/>
      </w:pPr>
      <w:r>
        <w:t>IV. Осуществление контроля за целевым</w:t>
      </w:r>
    </w:p>
    <w:p w:rsidR="005B1CF6" w:rsidRDefault="005B1CF6">
      <w:pPr>
        <w:pStyle w:val="ConsPlusTitle"/>
        <w:jc w:val="center"/>
      </w:pPr>
      <w:r>
        <w:t>использованием субсидий</w:t>
      </w:r>
    </w:p>
    <w:p w:rsidR="005B1CF6" w:rsidRDefault="005B1CF6">
      <w:pPr>
        <w:pStyle w:val="ConsPlusNormal"/>
        <w:jc w:val="both"/>
      </w:pPr>
    </w:p>
    <w:p w:rsidR="005B1CF6" w:rsidRDefault="005B1CF6">
      <w:pPr>
        <w:pStyle w:val="ConsPlusNormal"/>
        <w:ind w:firstLine="540"/>
        <w:jc w:val="both"/>
      </w:pPr>
      <w:r>
        <w:t>15. Органы местного самоуправления муниципального образования представляют в министерство отчетность в порядке и сроки, которые предусмотрены соглашениями.</w:t>
      </w:r>
    </w:p>
    <w:p w:rsidR="005B1CF6" w:rsidRDefault="005B1CF6">
      <w:pPr>
        <w:pStyle w:val="ConsPlusNormal"/>
        <w:spacing w:before="220"/>
        <w:ind w:firstLine="540"/>
        <w:jc w:val="both"/>
      </w:pPr>
      <w:r>
        <w:t>16. Показателем результата использования субсидии является количество капитально отремонтированных культурно-досуговых учреждений в сельской местности.</w:t>
      </w:r>
    </w:p>
    <w:p w:rsidR="005B1CF6" w:rsidRDefault="005B1CF6">
      <w:pPr>
        <w:pStyle w:val="ConsPlusNormal"/>
        <w:spacing w:before="220"/>
        <w:ind w:firstLine="540"/>
        <w:jc w:val="both"/>
      </w:pPr>
      <w:r>
        <w:t>Оценка достижения значения показателя результата использования субсидии осуществляется министерством на основании анализа отчетности, представленной органами местного самоуправления муниципального образования.</w:t>
      </w:r>
    </w:p>
    <w:p w:rsidR="005B1CF6" w:rsidRDefault="005B1CF6">
      <w:pPr>
        <w:pStyle w:val="ConsPlusNormal"/>
        <w:spacing w:before="220"/>
        <w:ind w:firstLine="540"/>
        <w:jc w:val="both"/>
      </w:pPr>
      <w:r>
        <w:t>17.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5B1CF6" w:rsidRDefault="005B1CF6">
      <w:pPr>
        <w:pStyle w:val="ConsPlusNormal"/>
        <w:spacing w:before="220"/>
        <w:ind w:firstLine="540"/>
        <w:jc w:val="both"/>
      </w:pPr>
      <w:r>
        <w:t>18. При выявлении факта нецелевого использования средств субсидии орган местного самоуправления муниципального образования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rsidR="005B1CF6" w:rsidRDefault="005B1CF6">
      <w:pPr>
        <w:pStyle w:val="ConsPlusNormal"/>
        <w:spacing w:before="220"/>
        <w:ind w:firstLine="540"/>
        <w:jc w:val="both"/>
      </w:pPr>
      <w:r>
        <w:t>В случае нецелевого использования субсидии органом местного самоуправления муниципального образования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5B1CF6" w:rsidRDefault="005B1CF6">
      <w:pPr>
        <w:pStyle w:val="ConsPlusNormal"/>
        <w:spacing w:before="220"/>
        <w:ind w:firstLine="540"/>
        <w:jc w:val="both"/>
      </w:pPr>
      <w:r>
        <w:t>19. Финансовая ответственность муниципального образования за недостижение значений показателей результативности использования субсидии определяется в соответствии с общими правилами.</w:t>
      </w: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both"/>
      </w:pPr>
    </w:p>
    <w:p w:rsidR="005B1CF6" w:rsidRDefault="005B1CF6">
      <w:pPr>
        <w:pStyle w:val="ConsPlusNormal"/>
        <w:jc w:val="right"/>
        <w:outlineLvl w:val="1"/>
      </w:pPr>
      <w:r>
        <w:t>Приложение</w:t>
      </w:r>
    </w:p>
    <w:p w:rsidR="005B1CF6" w:rsidRDefault="005B1CF6">
      <w:pPr>
        <w:pStyle w:val="ConsPlusNormal"/>
        <w:jc w:val="right"/>
      </w:pPr>
      <w:r>
        <w:t>к Положению о порядке и условиях предоставления субсидий</w:t>
      </w:r>
    </w:p>
    <w:p w:rsidR="005B1CF6" w:rsidRDefault="005B1CF6">
      <w:pPr>
        <w:pStyle w:val="ConsPlusNormal"/>
        <w:jc w:val="right"/>
      </w:pPr>
      <w:r>
        <w:t>из областного бюджета бюджетам муниципальных районов,</w:t>
      </w:r>
    </w:p>
    <w:p w:rsidR="005B1CF6" w:rsidRDefault="005B1CF6">
      <w:pPr>
        <w:pStyle w:val="ConsPlusNormal"/>
        <w:jc w:val="right"/>
      </w:pPr>
      <w:r>
        <w:t>муниципальных округов, городских округов, городских</w:t>
      </w:r>
    </w:p>
    <w:p w:rsidR="005B1CF6" w:rsidRDefault="005B1CF6">
      <w:pPr>
        <w:pStyle w:val="ConsPlusNormal"/>
        <w:jc w:val="right"/>
      </w:pPr>
      <w:r>
        <w:t>и сельских поселений Архангельской области</w:t>
      </w:r>
    </w:p>
    <w:p w:rsidR="005B1CF6" w:rsidRDefault="005B1CF6">
      <w:pPr>
        <w:pStyle w:val="ConsPlusNormal"/>
        <w:jc w:val="right"/>
      </w:pPr>
      <w:r>
        <w:t>на развитие сети учреждений культурно-досугового типа</w:t>
      </w:r>
    </w:p>
    <w:p w:rsidR="005B1CF6" w:rsidRDefault="005B1CF6">
      <w:pPr>
        <w:pStyle w:val="ConsPlusNormal"/>
        <w:jc w:val="right"/>
      </w:pPr>
      <w:r>
        <w:t xml:space="preserve">в целях реализации национального </w:t>
      </w:r>
      <w:hyperlink r:id="rId879" w:history="1">
        <w:r>
          <w:rPr>
            <w:color w:val="0000FF"/>
          </w:rPr>
          <w:t>проекта</w:t>
        </w:r>
      </w:hyperlink>
      <w:r>
        <w:t xml:space="preserve"> "Культура"</w:t>
      </w:r>
    </w:p>
    <w:p w:rsidR="005B1CF6" w:rsidRDefault="005B1CF6">
      <w:pPr>
        <w:pStyle w:val="ConsPlusNormal"/>
        <w:jc w:val="both"/>
      </w:pPr>
    </w:p>
    <w:p w:rsidR="005B1CF6" w:rsidRDefault="005B1CF6">
      <w:pPr>
        <w:pStyle w:val="ConsPlusNonformat"/>
        <w:jc w:val="both"/>
      </w:pPr>
      <w:bookmarkStart w:id="300" w:name="P12281"/>
      <w:bookmarkEnd w:id="300"/>
      <w:r>
        <w:t xml:space="preserve">                                                                    (форма)</w:t>
      </w:r>
    </w:p>
    <w:p w:rsidR="005B1CF6" w:rsidRDefault="005B1CF6">
      <w:pPr>
        <w:pStyle w:val="ConsPlusNonformat"/>
        <w:jc w:val="both"/>
      </w:pPr>
    </w:p>
    <w:p w:rsidR="005B1CF6" w:rsidRDefault="005B1CF6">
      <w:pPr>
        <w:pStyle w:val="ConsPlusNonformat"/>
        <w:jc w:val="both"/>
      </w:pPr>
      <w:r>
        <w:t xml:space="preserve">                                 ЗАЯВЛЕНИЕ</w:t>
      </w:r>
    </w:p>
    <w:p w:rsidR="005B1CF6" w:rsidRDefault="005B1CF6">
      <w:pPr>
        <w:pStyle w:val="ConsPlusNonformat"/>
        <w:jc w:val="both"/>
      </w:pPr>
      <w:r>
        <w:t xml:space="preserve">        о предоставлении субсидии из областного бюджета на развитие</w:t>
      </w:r>
    </w:p>
    <w:p w:rsidR="005B1CF6" w:rsidRDefault="005B1CF6">
      <w:pPr>
        <w:pStyle w:val="ConsPlusNonformat"/>
        <w:jc w:val="both"/>
      </w:pPr>
      <w:r>
        <w:t xml:space="preserve">       сети учреждений культурно-досугового типа в целях реализации</w:t>
      </w:r>
    </w:p>
    <w:p w:rsidR="005B1CF6" w:rsidRDefault="005B1CF6">
      <w:pPr>
        <w:pStyle w:val="ConsPlusNonformat"/>
        <w:jc w:val="both"/>
      </w:pPr>
      <w:r>
        <w:t xml:space="preserve">                     национального </w:t>
      </w:r>
      <w:hyperlink r:id="rId880" w:history="1">
        <w:r>
          <w:rPr>
            <w:color w:val="0000FF"/>
          </w:rPr>
          <w:t>проекта</w:t>
        </w:r>
      </w:hyperlink>
      <w:r>
        <w:t xml:space="preserve"> "Культура"</w:t>
      </w:r>
    </w:p>
    <w:p w:rsidR="005B1CF6" w:rsidRDefault="005B1CF6">
      <w:pPr>
        <w:pStyle w:val="ConsPlusNonformat"/>
        <w:jc w:val="both"/>
      </w:pPr>
    </w:p>
    <w:p w:rsidR="005B1CF6" w:rsidRDefault="005B1CF6">
      <w:pPr>
        <w:pStyle w:val="ConsPlusNonformat"/>
        <w:jc w:val="both"/>
      </w:pPr>
      <w:r>
        <w:t xml:space="preserve">    Просим допустить муниципальное образование 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до участия в отборе на получение субсидии на развитие сети учреждений</w:t>
      </w:r>
    </w:p>
    <w:p w:rsidR="005B1CF6" w:rsidRDefault="005B1CF6">
      <w:pPr>
        <w:pStyle w:val="ConsPlusNonformat"/>
        <w:jc w:val="both"/>
      </w:pPr>
      <w:r>
        <w:t>культурно-досугового типа в целях реализации национального проекта</w:t>
      </w:r>
    </w:p>
    <w:p w:rsidR="005B1CF6" w:rsidRDefault="005B1CF6">
      <w:pPr>
        <w:pStyle w:val="ConsPlusNonformat"/>
        <w:jc w:val="both"/>
      </w:pPr>
      <w:r>
        <w:t>"Культура" в 20 ____ году в соответствии с Положением о порядке и условиях</w:t>
      </w:r>
    </w:p>
    <w:p w:rsidR="005B1CF6" w:rsidRDefault="005B1CF6">
      <w:pPr>
        <w:pStyle w:val="ConsPlusNonformat"/>
        <w:jc w:val="both"/>
      </w:pPr>
      <w:r>
        <w:t>предоставления субсидий из областного бюджета бюджетам муниципальных</w:t>
      </w:r>
    </w:p>
    <w:p w:rsidR="005B1CF6" w:rsidRDefault="005B1CF6">
      <w:pPr>
        <w:pStyle w:val="ConsPlusNonformat"/>
        <w:jc w:val="both"/>
      </w:pPr>
      <w:r>
        <w:t>районов, муниципальных округов, городских округов, городских и сельских</w:t>
      </w:r>
    </w:p>
    <w:p w:rsidR="005B1CF6" w:rsidRDefault="005B1CF6">
      <w:pPr>
        <w:pStyle w:val="ConsPlusNonformat"/>
        <w:jc w:val="both"/>
      </w:pPr>
      <w:r>
        <w:t>поселений Архангельской области на развитие сети учреждений</w:t>
      </w:r>
    </w:p>
    <w:p w:rsidR="005B1CF6" w:rsidRDefault="005B1CF6">
      <w:pPr>
        <w:pStyle w:val="ConsPlusNonformat"/>
        <w:jc w:val="both"/>
      </w:pPr>
      <w:r>
        <w:t>культурно-досугового типа в целях реализации национального проекта</w:t>
      </w:r>
    </w:p>
    <w:p w:rsidR="005B1CF6" w:rsidRDefault="005B1CF6">
      <w:pPr>
        <w:pStyle w:val="ConsPlusNonformat"/>
        <w:jc w:val="both"/>
      </w:pPr>
      <w:r>
        <w:t>"Культура", утвержденным постановлением Правительства Архангельской</w:t>
      </w:r>
    </w:p>
    <w:p w:rsidR="005B1CF6" w:rsidRDefault="005B1CF6">
      <w:pPr>
        <w:pStyle w:val="ConsPlusNonformat"/>
        <w:jc w:val="both"/>
      </w:pPr>
      <w:r>
        <w:t>области от 12 октября 2012 года N 461-пп (далее - Положение).</w:t>
      </w:r>
    </w:p>
    <w:p w:rsidR="005B1CF6" w:rsidRDefault="005B1CF6">
      <w:pPr>
        <w:pStyle w:val="ConsPlusNonformat"/>
        <w:jc w:val="both"/>
      </w:pPr>
      <w:r>
        <w:t xml:space="preserve">    Подтверждаем, что ознакомлены с Положением.</w:t>
      </w:r>
    </w:p>
    <w:p w:rsidR="005B1CF6" w:rsidRDefault="005B1CF6">
      <w:pPr>
        <w:pStyle w:val="ConsPlusNonformat"/>
        <w:jc w:val="both"/>
      </w:pPr>
      <w:r>
        <w:t xml:space="preserve">    1. Полученную субсидию планируем направить на капитальный ремонт здания</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2.  Юридический  адрес муниципального образования Архангельской области</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3.   Должность   и   фамилия,   имя,   отчество   (при  наличии)  лица,</w:t>
      </w:r>
    </w:p>
    <w:p w:rsidR="005B1CF6" w:rsidRDefault="005B1CF6">
      <w:pPr>
        <w:pStyle w:val="ConsPlusNonformat"/>
        <w:jc w:val="both"/>
      </w:pPr>
      <w:r>
        <w:t>ответственного  за  реализацию  мероприятия  муниципальной  программы,  его</w:t>
      </w:r>
    </w:p>
    <w:p w:rsidR="005B1CF6" w:rsidRDefault="005B1CF6">
      <w:pPr>
        <w:pStyle w:val="ConsPlusNonformat"/>
        <w:jc w:val="both"/>
      </w:pPr>
      <w:r>
        <w:t>контактные телефоны</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 xml:space="preserve">    4.  Сведения  о  запрашиваемой  субсидии  на  реализацию мероприятий по</w:t>
      </w:r>
    </w:p>
    <w:p w:rsidR="005B1CF6" w:rsidRDefault="005B1CF6">
      <w:pPr>
        <w:pStyle w:val="ConsPlusNonformat"/>
        <w:jc w:val="both"/>
      </w:pPr>
      <w:r>
        <w:t>развитию  сети  учреждений  культурно-досугового  типа  в  целях реализации</w:t>
      </w:r>
    </w:p>
    <w:p w:rsidR="005B1CF6" w:rsidRDefault="005B1CF6">
      <w:pPr>
        <w:pStyle w:val="ConsPlusNonformat"/>
        <w:jc w:val="both"/>
      </w:pPr>
      <w:r>
        <w:t xml:space="preserve">национального </w:t>
      </w:r>
      <w:hyperlink r:id="rId881" w:history="1">
        <w:r>
          <w:rPr>
            <w:color w:val="0000FF"/>
          </w:rPr>
          <w:t>проекта</w:t>
        </w:r>
      </w:hyperlink>
      <w:r>
        <w:t xml:space="preserve"> "Культура".</w:t>
      </w:r>
    </w:p>
    <w:p w:rsidR="005B1CF6" w:rsidRDefault="005B1CF6">
      <w:pPr>
        <w:pStyle w:val="ConsPlusNormal"/>
        <w:jc w:val="both"/>
      </w:pPr>
    </w:p>
    <w:p w:rsidR="005B1CF6" w:rsidRDefault="005B1CF6">
      <w:pPr>
        <w:sectPr w:rsidR="005B1CF6" w:rsidSect="007D15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3"/>
        <w:gridCol w:w="1702"/>
        <w:gridCol w:w="850"/>
        <w:gridCol w:w="709"/>
        <w:gridCol w:w="2410"/>
        <w:gridCol w:w="1134"/>
        <w:gridCol w:w="1134"/>
        <w:gridCol w:w="850"/>
        <w:gridCol w:w="992"/>
        <w:gridCol w:w="993"/>
        <w:gridCol w:w="567"/>
        <w:gridCol w:w="1134"/>
        <w:gridCol w:w="992"/>
        <w:gridCol w:w="850"/>
        <w:gridCol w:w="993"/>
      </w:tblGrid>
      <w:tr w:rsidR="005B1CF6">
        <w:tc>
          <w:tcPr>
            <w:tcW w:w="533" w:type="dxa"/>
            <w:vMerge w:val="restart"/>
          </w:tcPr>
          <w:p w:rsidR="005B1CF6" w:rsidRDefault="005B1CF6">
            <w:pPr>
              <w:pStyle w:val="ConsPlusNormal"/>
              <w:jc w:val="center"/>
            </w:pPr>
            <w:r>
              <w:t>N</w:t>
            </w:r>
          </w:p>
          <w:p w:rsidR="005B1CF6" w:rsidRDefault="005B1CF6">
            <w:pPr>
              <w:pStyle w:val="ConsPlusNormal"/>
              <w:jc w:val="center"/>
            </w:pPr>
            <w:r>
              <w:t>п/п</w:t>
            </w:r>
          </w:p>
        </w:tc>
        <w:tc>
          <w:tcPr>
            <w:tcW w:w="1702" w:type="dxa"/>
            <w:vMerge w:val="restart"/>
          </w:tcPr>
          <w:p w:rsidR="005B1CF6" w:rsidRDefault="005B1CF6">
            <w:pPr>
              <w:pStyle w:val="ConsPlusNormal"/>
              <w:jc w:val="center"/>
            </w:pPr>
            <w:r>
              <w:t>Наименование</w:t>
            </w:r>
          </w:p>
          <w:p w:rsidR="005B1CF6" w:rsidRDefault="005B1CF6">
            <w:pPr>
              <w:pStyle w:val="ConsPlusNormal"/>
              <w:jc w:val="center"/>
            </w:pPr>
            <w:r>
              <w:t>объекта</w:t>
            </w:r>
          </w:p>
          <w:p w:rsidR="005B1CF6" w:rsidRDefault="005B1CF6">
            <w:pPr>
              <w:pStyle w:val="ConsPlusNormal"/>
              <w:jc w:val="center"/>
            </w:pPr>
            <w:r>
              <w:t>в соответствии</w:t>
            </w:r>
          </w:p>
          <w:p w:rsidR="005B1CF6" w:rsidRDefault="005B1CF6">
            <w:pPr>
              <w:pStyle w:val="ConsPlusNormal"/>
              <w:jc w:val="center"/>
            </w:pPr>
            <w:r>
              <w:t>с проектной документацией</w:t>
            </w:r>
          </w:p>
        </w:tc>
        <w:tc>
          <w:tcPr>
            <w:tcW w:w="850" w:type="dxa"/>
            <w:vMerge w:val="restart"/>
          </w:tcPr>
          <w:p w:rsidR="005B1CF6" w:rsidRDefault="005B1CF6">
            <w:pPr>
              <w:pStyle w:val="ConsPlusNormal"/>
              <w:jc w:val="center"/>
            </w:pPr>
            <w:r>
              <w:t>Адрес объекта</w:t>
            </w:r>
          </w:p>
        </w:tc>
        <w:tc>
          <w:tcPr>
            <w:tcW w:w="709" w:type="dxa"/>
            <w:vMerge w:val="restart"/>
          </w:tcPr>
          <w:p w:rsidR="005B1CF6" w:rsidRDefault="005B1CF6">
            <w:pPr>
              <w:pStyle w:val="ConsPlusNormal"/>
              <w:jc w:val="center"/>
            </w:pPr>
            <w:r>
              <w:t>Вид</w:t>
            </w:r>
          </w:p>
          <w:p w:rsidR="005B1CF6" w:rsidRDefault="005B1CF6">
            <w:pPr>
              <w:pStyle w:val="ConsPlusNormal"/>
              <w:jc w:val="center"/>
            </w:pPr>
            <w:r>
              <w:t>работ</w:t>
            </w:r>
          </w:p>
        </w:tc>
        <w:tc>
          <w:tcPr>
            <w:tcW w:w="2410" w:type="dxa"/>
            <w:vMerge w:val="restart"/>
          </w:tcPr>
          <w:p w:rsidR="005B1CF6" w:rsidRDefault="005B1CF6">
            <w:pPr>
              <w:pStyle w:val="ConsPlusNormal"/>
              <w:jc w:val="center"/>
            </w:pPr>
            <w:r>
              <w:t>Реквизиты положительных заключений государственной экспертизы проектной документации, включающих проверку достоверности определения сметной</w:t>
            </w:r>
          </w:p>
          <w:p w:rsidR="005B1CF6" w:rsidRDefault="005B1CF6">
            <w:pPr>
              <w:pStyle w:val="ConsPlusNormal"/>
              <w:jc w:val="center"/>
            </w:pPr>
            <w:r>
              <w:t>стоимости работ по капитальному ремонту,</w:t>
            </w:r>
          </w:p>
          <w:p w:rsidR="005B1CF6" w:rsidRDefault="005B1CF6">
            <w:pPr>
              <w:pStyle w:val="ConsPlusNormal"/>
              <w:jc w:val="center"/>
            </w:pPr>
            <w:r>
              <w:t xml:space="preserve">в случаях, установленных </w:t>
            </w:r>
            <w:hyperlink r:id="rId882" w:history="1">
              <w:r>
                <w:rPr>
                  <w:color w:val="0000FF"/>
                </w:rPr>
                <w:t>частью 2 статьи 8.3</w:t>
              </w:r>
            </w:hyperlink>
          </w:p>
          <w:p w:rsidR="005B1CF6" w:rsidRDefault="005B1CF6">
            <w:pPr>
              <w:pStyle w:val="ConsPlusNormal"/>
              <w:jc w:val="center"/>
            </w:pPr>
            <w:r>
              <w:t xml:space="preserve">и </w:t>
            </w:r>
            <w:hyperlink r:id="rId883" w:history="1">
              <w:r>
                <w:rPr>
                  <w:color w:val="0000FF"/>
                </w:rPr>
                <w:t>статьей 49</w:t>
              </w:r>
            </w:hyperlink>
            <w:r>
              <w:t xml:space="preserve"> Градостроительного кодекса Российской Федерации</w:t>
            </w:r>
          </w:p>
        </w:tc>
        <w:tc>
          <w:tcPr>
            <w:tcW w:w="1134" w:type="dxa"/>
            <w:vMerge w:val="restart"/>
          </w:tcPr>
          <w:p w:rsidR="005B1CF6" w:rsidRDefault="005B1CF6">
            <w:pPr>
              <w:pStyle w:val="ConsPlusNormal"/>
              <w:jc w:val="center"/>
            </w:pPr>
            <w:r>
              <w:t>Срок проведения капитального ремонта</w:t>
            </w:r>
          </w:p>
        </w:tc>
        <w:tc>
          <w:tcPr>
            <w:tcW w:w="1984" w:type="dxa"/>
            <w:gridSpan w:val="2"/>
          </w:tcPr>
          <w:p w:rsidR="005B1CF6" w:rsidRDefault="005B1CF6">
            <w:pPr>
              <w:pStyle w:val="ConsPlusNormal"/>
              <w:jc w:val="center"/>
            </w:pPr>
            <w:r>
              <w:t>Мощность объекта</w:t>
            </w:r>
          </w:p>
        </w:tc>
        <w:tc>
          <w:tcPr>
            <w:tcW w:w="992" w:type="dxa"/>
            <w:vMerge w:val="restart"/>
          </w:tcPr>
          <w:p w:rsidR="005B1CF6" w:rsidRDefault="005B1CF6">
            <w:pPr>
              <w:pStyle w:val="ConsPlusNormal"/>
              <w:jc w:val="center"/>
            </w:pPr>
            <w:r>
              <w:t>Сметная стоимость, тыс. рублей</w:t>
            </w:r>
          </w:p>
        </w:tc>
        <w:tc>
          <w:tcPr>
            <w:tcW w:w="993" w:type="dxa"/>
            <w:vMerge w:val="restart"/>
          </w:tcPr>
          <w:p w:rsidR="005B1CF6" w:rsidRDefault="005B1CF6">
            <w:pPr>
              <w:pStyle w:val="ConsPlusNormal"/>
              <w:jc w:val="center"/>
            </w:pPr>
            <w:r>
              <w:t>Остаток стоимости</w:t>
            </w:r>
          </w:p>
          <w:p w:rsidR="005B1CF6" w:rsidRDefault="005B1CF6">
            <w:pPr>
              <w:pStyle w:val="ConsPlusNormal"/>
              <w:jc w:val="center"/>
            </w:pPr>
            <w:r>
              <w:t>на начало года,</w:t>
            </w:r>
          </w:p>
          <w:p w:rsidR="005B1CF6" w:rsidRDefault="005B1CF6">
            <w:pPr>
              <w:pStyle w:val="ConsPlusNormal"/>
              <w:jc w:val="center"/>
            </w:pPr>
            <w:r>
              <w:t>тыс. рублей</w:t>
            </w:r>
          </w:p>
        </w:tc>
        <w:tc>
          <w:tcPr>
            <w:tcW w:w="4536" w:type="dxa"/>
            <w:gridSpan w:val="5"/>
          </w:tcPr>
          <w:p w:rsidR="005B1CF6" w:rsidRDefault="005B1CF6">
            <w:pPr>
              <w:pStyle w:val="ConsPlusNormal"/>
              <w:jc w:val="center"/>
            </w:pPr>
            <w:r>
              <w:t>Объем финансирования на 20 ___ год, тыс. рублей</w:t>
            </w:r>
          </w:p>
        </w:tc>
      </w:tr>
      <w:tr w:rsidR="005B1CF6">
        <w:tc>
          <w:tcPr>
            <w:tcW w:w="533" w:type="dxa"/>
            <w:vMerge/>
          </w:tcPr>
          <w:p w:rsidR="005B1CF6" w:rsidRDefault="005B1CF6">
            <w:pPr>
              <w:spacing w:after="1" w:line="0" w:lineRule="atLeast"/>
            </w:pPr>
          </w:p>
        </w:tc>
        <w:tc>
          <w:tcPr>
            <w:tcW w:w="1702" w:type="dxa"/>
            <w:vMerge/>
          </w:tcPr>
          <w:p w:rsidR="005B1CF6" w:rsidRDefault="005B1CF6">
            <w:pPr>
              <w:spacing w:after="1" w:line="0" w:lineRule="atLeast"/>
            </w:pPr>
          </w:p>
        </w:tc>
        <w:tc>
          <w:tcPr>
            <w:tcW w:w="850" w:type="dxa"/>
            <w:vMerge/>
          </w:tcPr>
          <w:p w:rsidR="005B1CF6" w:rsidRDefault="005B1CF6">
            <w:pPr>
              <w:spacing w:after="1" w:line="0" w:lineRule="atLeast"/>
            </w:pPr>
          </w:p>
        </w:tc>
        <w:tc>
          <w:tcPr>
            <w:tcW w:w="709" w:type="dxa"/>
            <w:vMerge/>
          </w:tcPr>
          <w:p w:rsidR="005B1CF6" w:rsidRDefault="005B1CF6">
            <w:pPr>
              <w:spacing w:after="1" w:line="0" w:lineRule="atLeast"/>
            </w:pPr>
          </w:p>
        </w:tc>
        <w:tc>
          <w:tcPr>
            <w:tcW w:w="2410" w:type="dxa"/>
            <w:vMerge/>
          </w:tcPr>
          <w:p w:rsidR="005B1CF6" w:rsidRDefault="005B1CF6">
            <w:pPr>
              <w:spacing w:after="1" w:line="0" w:lineRule="atLeast"/>
            </w:pPr>
          </w:p>
        </w:tc>
        <w:tc>
          <w:tcPr>
            <w:tcW w:w="1134" w:type="dxa"/>
            <w:vMerge/>
          </w:tcPr>
          <w:p w:rsidR="005B1CF6" w:rsidRDefault="005B1CF6">
            <w:pPr>
              <w:spacing w:after="1" w:line="0" w:lineRule="atLeast"/>
            </w:pPr>
          </w:p>
        </w:tc>
        <w:tc>
          <w:tcPr>
            <w:tcW w:w="1134" w:type="dxa"/>
          </w:tcPr>
          <w:p w:rsidR="005B1CF6" w:rsidRDefault="005B1CF6">
            <w:pPr>
              <w:pStyle w:val="ConsPlusNormal"/>
              <w:jc w:val="center"/>
            </w:pPr>
            <w:r>
              <w:t>по проектной документации (количество</w:t>
            </w:r>
          </w:p>
          <w:p w:rsidR="005B1CF6" w:rsidRDefault="005B1CF6">
            <w:pPr>
              <w:pStyle w:val="ConsPlusNormal"/>
              <w:jc w:val="center"/>
            </w:pPr>
            <w:r>
              <w:t>мест</w:t>
            </w:r>
          </w:p>
          <w:p w:rsidR="005B1CF6" w:rsidRDefault="005B1CF6">
            <w:pPr>
              <w:pStyle w:val="ConsPlusNormal"/>
              <w:jc w:val="center"/>
            </w:pPr>
            <w:r>
              <w:t>в зрительных залах,</w:t>
            </w:r>
          </w:p>
          <w:p w:rsidR="005B1CF6" w:rsidRDefault="005B1CF6">
            <w:pPr>
              <w:pStyle w:val="ConsPlusNormal"/>
              <w:jc w:val="center"/>
            </w:pPr>
            <w:r>
              <w:t>площадь здания)</w:t>
            </w:r>
          </w:p>
        </w:tc>
        <w:tc>
          <w:tcPr>
            <w:tcW w:w="850" w:type="dxa"/>
          </w:tcPr>
          <w:p w:rsidR="005B1CF6" w:rsidRDefault="005B1CF6">
            <w:pPr>
              <w:pStyle w:val="ConsPlusNormal"/>
              <w:jc w:val="center"/>
            </w:pPr>
            <w:r>
              <w:t>уровень технической готовности</w:t>
            </w:r>
          </w:p>
          <w:p w:rsidR="005B1CF6" w:rsidRDefault="005B1CF6">
            <w:pPr>
              <w:pStyle w:val="ConsPlusNormal"/>
              <w:jc w:val="center"/>
            </w:pPr>
            <w:r>
              <w:t>в текущем году</w:t>
            </w:r>
          </w:p>
        </w:tc>
        <w:tc>
          <w:tcPr>
            <w:tcW w:w="992" w:type="dxa"/>
            <w:vMerge/>
          </w:tcPr>
          <w:p w:rsidR="005B1CF6" w:rsidRDefault="005B1CF6">
            <w:pPr>
              <w:spacing w:after="1" w:line="0" w:lineRule="atLeast"/>
            </w:pPr>
          </w:p>
        </w:tc>
        <w:tc>
          <w:tcPr>
            <w:tcW w:w="993" w:type="dxa"/>
            <w:vMerge/>
          </w:tcPr>
          <w:p w:rsidR="005B1CF6" w:rsidRDefault="005B1CF6">
            <w:pPr>
              <w:spacing w:after="1" w:line="0" w:lineRule="atLeast"/>
            </w:pPr>
          </w:p>
        </w:tc>
        <w:tc>
          <w:tcPr>
            <w:tcW w:w="567" w:type="dxa"/>
          </w:tcPr>
          <w:p w:rsidR="005B1CF6" w:rsidRDefault="005B1CF6">
            <w:pPr>
              <w:pStyle w:val="ConsPlusNormal"/>
              <w:jc w:val="center"/>
            </w:pPr>
            <w:r>
              <w:t>всего</w:t>
            </w:r>
          </w:p>
        </w:tc>
        <w:tc>
          <w:tcPr>
            <w:tcW w:w="1134" w:type="dxa"/>
          </w:tcPr>
          <w:p w:rsidR="005B1CF6" w:rsidRDefault="005B1CF6">
            <w:pPr>
              <w:pStyle w:val="ConsPlusNormal"/>
              <w:jc w:val="center"/>
            </w:pPr>
            <w:r>
              <w:t>федеральный бюджет</w:t>
            </w:r>
          </w:p>
        </w:tc>
        <w:tc>
          <w:tcPr>
            <w:tcW w:w="992" w:type="dxa"/>
          </w:tcPr>
          <w:p w:rsidR="005B1CF6" w:rsidRDefault="005B1CF6">
            <w:pPr>
              <w:pStyle w:val="ConsPlusNormal"/>
              <w:jc w:val="center"/>
            </w:pPr>
            <w:r>
              <w:t>бюджет субъекта Российской Федерации</w:t>
            </w:r>
          </w:p>
        </w:tc>
        <w:tc>
          <w:tcPr>
            <w:tcW w:w="850" w:type="dxa"/>
          </w:tcPr>
          <w:p w:rsidR="005B1CF6" w:rsidRDefault="005B1CF6">
            <w:pPr>
              <w:pStyle w:val="ConsPlusNormal"/>
              <w:jc w:val="center"/>
            </w:pPr>
            <w:r>
              <w:t>местный бюджет</w:t>
            </w:r>
          </w:p>
        </w:tc>
        <w:tc>
          <w:tcPr>
            <w:tcW w:w="993" w:type="dxa"/>
          </w:tcPr>
          <w:p w:rsidR="005B1CF6" w:rsidRDefault="005B1CF6">
            <w:pPr>
              <w:pStyle w:val="ConsPlusNormal"/>
              <w:jc w:val="center"/>
            </w:pPr>
            <w:r>
              <w:t>внебюджетные источники</w:t>
            </w:r>
          </w:p>
        </w:tc>
      </w:tr>
      <w:tr w:rsidR="005B1CF6">
        <w:tc>
          <w:tcPr>
            <w:tcW w:w="533" w:type="dxa"/>
          </w:tcPr>
          <w:p w:rsidR="005B1CF6" w:rsidRDefault="005B1CF6">
            <w:pPr>
              <w:pStyle w:val="ConsPlusNormal"/>
              <w:jc w:val="center"/>
            </w:pPr>
            <w:r>
              <w:t>1</w:t>
            </w:r>
          </w:p>
        </w:tc>
        <w:tc>
          <w:tcPr>
            <w:tcW w:w="1702" w:type="dxa"/>
          </w:tcPr>
          <w:p w:rsidR="005B1CF6" w:rsidRDefault="005B1CF6">
            <w:pPr>
              <w:pStyle w:val="ConsPlusNormal"/>
              <w:jc w:val="center"/>
            </w:pPr>
            <w:r>
              <w:t>2</w:t>
            </w:r>
          </w:p>
        </w:tc>
        <w:tc>
          <w:tcPr>
            <w:tcW w:w="850" w:type="dxa"/>
          </w:tcPr>
          <w:p w:rsidR="005B1CF6" w:rsidRDefault="005B1CF6">
            <w:pPr>
              <w:pStyle w:val="ConsPlusNormal"/>
              <w:jc w:val="center"/>
            </w:pPr>
            <w:r>
              <w:t>3</w:t>
            </w:r>
          </w:p>
        </w:tc>
        <w:tc>
          <w:tcPr>
            <w:tcW w:w="709" w:type="dxa"/>
          </w:tcPr>
          <w:p w:rsidR="005B1CF6" w:rsidRDefault="005B1CF6">
            <w:pPr>
              <w:pStyle w:val="ConsPlusNormal"/>
              <w:jc w:val="center"/>
            </w:pPr>
            <w:r>
              <w:t>4</w:t>
            </w:r>
          </w:p>
        </w:tc>
        <w:tc>
          <w:tcPr>
            <w:tcW w:w="2410" w:type="dxa"/>
          </w:tcPr>
          <w:p w:rsidR="005B1CF6" w:rsidRDefault="005B1CF6">
            <w:pPr>
              <w:pStyle w:val="ConsPlusNormal"/>
              <w:jc w:val="center"/>
            </w:pPr>
            <w:r>
              <w:t>5</w:t>
            </w:r>
          </w:p>
        </w:tc>
        <w:tc>
          <w:tcPr>
            <w:tcW w:w="1134" w:type="dxa"/>
          </w:tcPr>
          <w:p w:rsidR="005B1CF6" w:rsidRDefault="005B1CF6">
            <w:pPr>
              <w:pStyle w:val="ConsPlusNormal"/>
              <w:jc w:val="center"/>
            </w:pPr>
            <w:r>
              <w:t>6</w:t>
            </w:r>
          </w:p>
        </w:tc>
        <w:tc>
          <w:tcPr>
            <w:tcW w:w="1134" w:type="dxa"/>
          </w:tcPr>
          <w:p w:rsidR="005B1CF6" w:rsidRDefault="005B1CF6">
            <w:pPr>
              <w:pStyle w:val="ConsPlusNormal"/>
              <w:jc w:val="center"/>
            </w:pPr>
            <w:r>
              <w:t>7</w:t>
            </w:r>
          </w:p>
        </w:tc>
        <w:tc>
          <w:tcPr>
            <w:tcW w:w="850" w:type="dxa"/>
          </w:tcPr>
          <w:p w:rsidR="005B1CF6" w:rsidRDefault="005B1CF6">
            <w:pPr>
              <w:pStyle w:val="ConsPlusNormal"/>
              <w:jc w:val="center"/>
            </w:pPr>
            <w:r>
              <w:t>8</w:t>
            </w:r>
          </w:p>
        </w:tc>
        <w:tc>
          <w:tcPr>
            <w:tcW w:w="992" w:type="dxa"/>
          </w:tcPr>
          <w:p w:rsidR="005B1CF6" w:rsidRDefault="005B1CF6">
            <w:pPr>
              <w:pStyle w:val="ConsPlusNormal"/>
              <w:jc w:val="center"/>
            </w:pPr>
            <w:r>
              <w:t>9</w:t>
            </w:r>
          </w:p>
        </w:tc>
        <w:tc>
          <w:tcPr>
            <w:tcW w:w="993" w:type="dxa"/>
          </w:tcPr>
          <w:p w:rsidR="005B1CF6" w:rsidRDefault="005B1CF6">
            <w:pPr>
              <w:pStyle w:val="ConsPlusNormal"/>
              <w:jc w:val="center"/>
            </w:pPr>
            <w:r>
              <w:t>10</w:t>
            </w:r>
          </w:p>
        </w:tc>
        <w:tc>
          <w:tcPr>
            <w:tcW w:w="567" w:type="dxa"/>
          </w:tcPr>
          <w:p w:rsidR="005B1CF6" w:rsidRDefault="005B1CF6">
            <w:pPr>
              <w:pStyle w:val="ConsPlusNormal"/>
              <w:jc w:val="center"/>
            </w:pPr>
            <w:r>
              <w:t>11</w:t>
            </w:r>
          </w:p>
        </w:tc>
        <w:tc>
          <w:tcPr>
            <w:tcW w:w="1134" w:type="dxa"/>
          </w:tcPr>
          <w:p w:rsidR="005B1CF6" w:rsidRDefault="005B1CF6">
            <w:pPr>
              <w:pStyle w:val="ConsPlusNormal"/>
              <w:jc w:val="center"/>
            </w:pPr>
            <w:r>
              <w:t>12</w:t>
            </w:r>
          </w:p>
        </w:tc>
        <w:tc>
          <w:tcPr>
            <w:tcW w:w="992" w:type="dxa"/>
          </w:tcPr>
          <w:p w:rsidR="005B1CF6" w:rsidRDefault="005B1CF6">
            <w:pPr>
              <w:pStyle w:val="ConsPlusNormal"/>
              <w:jc w:val="center"/>
            </w:pPr>
            <w:r>
              <w:t>13</w:t>
            </w:r>
          </w:p>
        </w:tc>
        <w:tc>
          <w:tcPr>
            <w:tcW w:w="850" w:type="dxa"/>
          </w:tcPr>
          <w:p w:rsidR="005B1CF6" w:rsidRDefault="005B1CF6">
            <w:pPr>
              <w:pStyle w:val="ConsPlusNormal"/>
              <w:jc w:val="center"/>
            </w:pPr>
            <w:r>
              <w:t>14</w:t>
            </w:r>
          </w:p>
        </w:tc>
        <w:tc>
          <w:tcPr>
            <w:tcW w:w="993" w:type="dxa"/>
          </w:tcPr>
          <w:p w:rsidR="005B1CF6" w:rsidRDefault="005B1CF6">
            <w:pPr>
              <w:pStyle w:val="ConsPlusNormal"/>
              <w:jc w:val="center"/>
            </w:pPr>
            <w:r>
              <w:t>15</w:t>
            </w:r>
          </w:p>
        </w:tc>
      </w:tr>
      <w:tr w:rsidR="005B1CF6">
        <w:tc>
          <w:tcPr>
            <w:tcW w:w="533" w:type="dxa"/>
          </w:tcPr>
          <w:p w:rsidR="005B1CF6" w:rsidRDefault="005B1CF6">
            <w:pPr>
              <w:pStyle w:val="ConsPlusNormal"/>
            </w:pPr>
          </w:p>
        </w:tc>
        <w:tc>
          <w:tcPr>
            <w:tcW w:w="1702" w:type="dxa"/>
          </w:tcPr>
          <w:p w:rsidR="005B1CF6" w:rsidRDefault="005B1CF6">
            <w:pPr>
              <w:pStyle w:val="ConsPlusNormal"/>
            </w:pPr>
          </w:p>
        </w:tc>
        <w:tc>
          <w:tcPr>
            <w:tcW w:w="850" w:type="dxa"/>
          </w:tcPr>
          <w:p w:rsidR="005B1CF6" w:rsidRDefault="005B1CF6">
            <w:pPr>
              <w:pStyle w:val="ConsPlusNormal"/>
            </w:pPr>
          </w:p>
        </w:tc>
        <w:tc>
          <w:tcPr>
            <w:tcW w:w="709" w:type="dxa"/>
          </w:tcPr>
          <w:p w:rsidR="005B1CF6" w:rsidRDefault="005B1CF6">
            <w:pPr>
              <w:pStyle w:val="ConsPlusNormal"/>
            </w:pPr>
          </w:p>
        </w:tc>
        <w:tc>
          <w:tcPr>
            <w:tcW w:w="2410" w:type="dxa"/>
          </w:tcPr>
          <w:p w:rsidR="005B1CF6" w:rsidRDefault="005B1CF6">
            <w:pPr>
              <w:pStyle w:val="ConsPlusNormal"/>
            </w:pPr>
          </w:p>
        </w:tc>
        <w:tc>
          <w:tcPr>
            <w:tcW w:w="1134" w:type="dxa"/>
          </w:tcPr>
          <w:p w:rsidR="005B1CF6" w:rsidRDefault="005B1CF6">
            <w:pPr>
              <w:pStyle w:val="ConsPlusNormal"/>
            </w:pPr>
          </w:p>
        </w:tc>
        <w:tc>
          <w:tcPr>
            <w:tcW w:w="1134" w:type="dxa"/>
          </w:tcPr>
          <w:p w:rsidR="005B1CF6" w:rsidRDefault="005B1CF6">
            <w:pPr>
              <w:pStyle w:val="ConsPlusNormal"/>
            </w:pPr>
          </w:p>
        </w:tc>
        <w:tc>
          <w:tcPr>
            <w:tcW w:w="850" w:type="dxa"/>
          </w:tcPr>
          <w:p w:rsidR="005B1CF6" w:rsidRDefault="005B1CF6">
            <w:pPr>
              <w:pStyle w:val="ConsPlusNormal"/>
            </w:pPr>
          </w:p>
        </w:tc>
        <w:tc>
          <w:tcPr>
            <w:tcW w:w="992" w:type="dxa"/>
          </w:tcPr>
          <w:p w:rsidR="005B1CF6" w:rsidRDefault="005B1CF6">
            <w:pPr>
              <w:pStyle w:val="ConsPlusNormal"/>
            </w:pPr>
          </w:p>
        </w:tc>
        <w:tc>
          <w:tcPr>
            <w:tcW w:w="993" w:type="dxa"/>
          </w:tcPr>
          <w:p w:rsidR="005B1CF6" w:rsidRDefault="005B1CF6">
            <w:pPr>
              <w:pStyle w:val="ConsPlusNormal"/>
            </w:pPr>
          </w:p>
        </w:tc>
        <w:tc>
          <w:tcPr>
            <w:tcW w:w="567" w:type="dxa"/>
          </w:tcPr>
          <w:p w:rsidR="005B1CF6" w:rsidRDefault="005B1CF6">
            <w:pPr>
              <w:pStyle w:val="ConsPlusNormal"/>
            </w:pPr>
          </w:p>
        </w:tc>
        <w:tc>
          <w:tcPr>
            <w:tcW w:w="1134" w:type="dxa"/>
          </w:tcPr>
          <w:p w:rsidR="005B1CF6" w:rsidRDefault="005B1CF6">
            <w:pPr>
              <w:pStyle w:val="ConsPlusNormal"/>
            </w:pPr>
          </w:p>
        </w:tc>
        <w:tc>
          <w:tcPr>
            <w:tcW w:w="992" w:type="dxa"/>
          </w:tcPr>
          <w:p w:rsidR="005B1CF6" w:rsidRDefault="005B1CF6">
            <w:pPr>
              <w:pStyle w:val="ConsPlusNormal"/>
            </w:pPr>
          </w:p>
        </w:tc>
        <w:tc>
          <w:tcPr>
            <w:tcW w:w="850" w:type="dxa"/>
          </w:tcPr>
          <w:p w:rsidR="005B1CF6" w:rsidRDefault="005B1CF6">
            <w:pPr>
              <w:pStyle w:val="ConsPlusNormal"/>
            </w:pPr>
          </w:p>
        </w:tc>
        <w:tc>
          <w:tcPr>
            <w:tcW w:w="993" w:type="dxa"/>
          </w:tcPr>
          <w:p w:rsidR="005B1CF6" w:rsidRDefault="005B1CF6">
            <w:pPr>
              <w:pStyle w:val="ConsPlusNormal"/>
            </w:pPr>
          </w:p>
        </w:tc>
      </w:tr>
      <w:tr w:rsidR="005B1CF6">
        <w:tc>
          <w:tcPr>
            <w:tcW w:w="533" w:type="dxa"/>
          </w:tcPr>
          <w:p w:rsidR="005B1CF6" w:rsidRDefault="005B1CF6">
            <w:pPr>
              <w:pStyle w:val="ConsPlusNormal"/>
            </w:pPr>
          </w:p>
        </w:tc>
        <w:tc>
          <w:tcPr>
            <w:tcW w:w="1702" w:type="dxa"/>
          </w:tcPr>
          <w:p w:rsidR="005B1CF6" w:rsidRDefault="005B1CF6">
            <w:pPr>
              <w:pStyle w:val="ConsPlusNormal"/>
            </w:pPr>
          </w:p>
        </w:tc>
        <w:tc>
          <w:tcPr>
            <w:tcW w:w="850" w:type="dxa"/>
          </w:tcPr>
          <w:p w:rsidR="005B1CF6" w:rsidRDefault="005B1CF6">
            <w:pPr>
              <w:pStyle w:val="ConsPlusNormal"/>
            </w:pPr>
          </w:p>
        </w:tc>
        <w:tc>
          <w:tcPr>
            <w:tcW w:w="709" w:type="dxa"/>
          </w:tcPr>
          <w:p w:rsidR="005B1CF6" w:rsidRDefault="005B1CF6">
            <w:pPr>
              <w:pStyle w:val="ConsPlusNormal"/>
            </w:pPr>
          </w:p>
        </w:tc>
        <w:tc>
          <w:tcPr>
            <w:tcW w:w="2410" w:type="dxa"/>
          </w:tcPr>
          <w:p w:rsidR="005B1CF6" w:rsidRDefault="005B1CF6">
            <w:pPr>
              <w:pStyle w:val="ConsPlusNormal"/>
            </w:pPr>
          </w:p>
        </w:tc>
        <w:tc>
          <w:tcPr>
            <w:tcW w:w="1134" w:type="dxa"/>
          </w:tcPr>
          <w:p w:rsidR="005B1CF6" w:rsidRDefault="005B1CF6">
            <w:pPr>
              <w:pStyle w:val="ConsPlusNormal"/>
            </w:pPr>
          </w:p>
        </w:tc>
        <w:tc>
          <w:tcPr>
            <w:tcW w:w="1134" w:type="dxa"/>
          </w:tcPr>
          <w:p w:rsidR="005B1CF6" w:rsidRDefault="005B1CF6">
            <w:pPr>
              <w:pStyle w:val="ConsPlusNormal"/>
            </w:pPr>
          </w:p>
        </w:tc>
        <w:tc>
          <w:tcPr>
            <w:tcW w:w="850" w:type="dxa"/>
          </w:tcPr>
          <w:p w:rsidR="005B1CF6" w:rsidRDefault="005B1CF6">
            <w:pPr>
              <w:pStyle w:val="ConsPlusNormal"/>
            </w:pPr>
          </w:p>
        </w:tc>
        <w:tc>
          <w:tcPr>
            <w:tcW w:w="992" w:type="dxa"/>
          </w:tcPr>
          <w:p w:rsidR="005B1CF6" w:rsidRDefault="005B1CF6">
            <w:pPr>
              <w:pStyle w:val="ConsPlusNormal"/>
            </w:pPr>
          </w:p>
        </w:tc>
        <w:tc>
          <w:tcPr>
            <w:tcW w:w="993" w:type="dxa"/>
          </w:tcPr>
          <w:p w:rsidR="005B1CF6" w:rsidRDefault="005B1CF6">
            <w:pPr>
              <w:pStyle w:val="ConsPlusNormal"/>
            </w:pPr>
          </w:p>
        </w:tc>
        <w:tc>
          <w:tcPr>
            <w:tcW w:w="567" w:type="dxa"/>
          </w:tcPr>
          <w:p w:rsidR="005B1CF6" w:rsidRDefault="005B1CF6">
            <w:pPr>
              <w:pStyle w:val="ConsPlusNormal"/>
            </w:pPr>
          </w:p>
        </w:tc>
        <w:tc>
          <w:tcPr>
            <w:tcW w:w="1134" w:type="dxa"/>
          </w:tcPr>
          <w:p w:rsidR="005B1CF6" w:rsidRDefault="005B1CF6">
            <w:pPr>
              <w:pStyle w:val="ConsPlusNormal"/>
            </w:pPr>
          </w:p>
        </w:tc>
        <w:tc>
          <w:tcPr>
            <w:tcW w:w="992" w:type="dxa"/>
          </w:tcPr>
          <w:p w:rsidR="005B1CF6" w:rsidRDefault="005B1CF6">
            <w:pPr>
              <w:pStyle w:val="ConsPlusNormal"/>
            </w:pPr>
          </w:p>
        </w:tc>
        <w:tc>
          <w:tcPr>
            <w:tcW w:w="850" w:type="dxa"/>
          </w:tcPr>
          <w:p w:rsidR="005B1CF6" w:rsidRDefault="005B1CF6">
            <w:pPr>
              <w:pStyle w:val="ConsPlusNormal"/>
            </w:pPr>
          </w:p>
        </w:tc>
        <w:tc>
          <w:tcPr>
            <w:tcW w:w="993" w:type="dxa"/>
          </w:tcPr>
          <w:p w:rsidR="005B1CF6" w:rsidRDefault="005B1CF6">
            <w:pPr>
              <w:pStyle w:val="ConsPlusNormal"/>
            </w:pPr>
          </w:p>
        </w:tc>
      </w:tr>
      <w:tr w:rsidR="005B1CF6">
        <w:tc>
          <w:tcPr>
            <w:tcW w:w="533" w:type="dxa"/>
          </w:tcPr>
          <w:p w:rsidR="005B1CF6" w:rsidRDefault="005B1CF6">
            <w:pPr>
              <w:pStyle w:val="ConsPlusNormal"/>
            </w:pPr>
          </w:p>
        </w:tc>
        <w:tc>
          <w:tcPr>
            <w:tcW w:w="1702" w:type="dxa"/>
          </w:tcPr>
          <w:p w:rsidR="005B1CF6" w:rsidRDefault="005B1CF6">
            <w:pPr>
              <w:pStyle w:val="ConsPlusNormal"/>
            </w:pPr>
            <w:r>
              <w:t>Итого по муниципальному образованию</w:t>
            </w:r>
          </w:p>
        </w:tc>
        <w:tc>
          <w:tcPr>
            <w:tcW w:w="850" w:type="dxa"/>
          </w:tcPr>
          <w:p w:rsidR="005B1CF6" w:rsidRDefault="005B1CF6">
            <w:pPr>
              <w:pStyle w:val="ConsPlusNormal"/>
            </w:pPr>
          </w:p>
        </w:tc>
        <w:tc>
          <w:tcPr>
            <w:tcW w:w="709" w:type="dxa"/>
          </w:tcPr>
          <w:p w:rsidR="005B1CF6" w:rsidRDefault="005B1CF6">
            <w:pPr>
              <w:pStyle w:val="ConsPlusNormal"/>
            </w:pPr>
          </w:p>
        </w:tc>
        <w:tc>
          <w:tcPr>
            <w:tcW w:w="2410" w:type="dxa"/>
          </w:tcPr>
          <w:p w:rsidR="005B1CF6" w:rsidRDefault="005B1CF6">
            <w:pPr>
              <w:pStyle w:val="ConsPlusNormal"/>
            </w:pPr>
          </w:p>
        </w:tc>
        <w:tc>
          <w:tcPr>
            <w:tcW w:w="1134" w:type="dxa"/>
          </w:tcPr>
          <w:p w:rsidR="005B1CF6" w:rsidRDefault="005B1CF6">
            <w:pPr>
              <w:pStyle w:val="ConsPlusNormal"/>
            </w:pPr>
          </w:p>
        </w:tc>
        <w:tc>
          <w:tcPr>
            <w:tcW w:w="1134" w:type="dxa"/>
          </w:tcPr>
          <w:p w:rsidR="005B1CF6" w:rsidRDefault="005B1CF6">
            <w:pPr>
              <w:pStyle w:val="ConsPlusNormal"/>
            </w:pPr>
          </w:p>
        </w:tc>
        <w:tc>
          <w:tcPr>
            <w:tcW w:w="850" w:type="dxa"/>
          </w:tcPr>
          <w:p w:rsidR="005B1CF6" w:rsidRDefault="005B1CF6">
            <w:pPr>
              <w:pStyle w:val="ConsPlusNormal"/>
            </w:pPr>
          </w:p>
        </w:tc>
        <w:tc>
          <w:tcPr>
            <w:tcW w:w="992" w:type="dxa"/>
          </w:tcPr>
          <w:p w:rsidR="005B1CF6" w:rsidRDefault="005B1CF6">
            <w:pPr>
              <w:pStyle w:val="ConsPlusNormal"/>
            </w:pPr>
          </w:p>
        </w:tc>
        <w:tc>
          <w:tcPr>
            <w:tcW w:w="993" w:type="dxa"/>
          </w:tcPr>
          <w:p w:rsidR="005B1CF6" w:rsidRDefault="005B1CF6">
            <w:pPr>
              <w:pStyle w:val="ConsPlusNormal"/>
            </w:pPr>
          </w:p>
        </w:tc>
        <w:tc>
          <w:tcPr>
            <w:tcW w:w="567" w:type="dxa"/>
          </w:tcPr>
          <w:p w:rsidR="005B1CF6" w:rsidRDefault="005B1CF6">
            <w:pPr>
              <w:pStyle w:val="ConsPlusNormal"/>
            </w:pPr>
          </w:p>
        </w:tc>
        <w:tc>
          <w:tcPr>
            <w:tcW w:w="1134" w:type="dxa"/>
          </w:tcPr>
          <w:p w:rsidR="005B1CF6" w:rsidRDefault="005B1CF6">
            <w:pPr>
              <w:pStyle w:val="ConsPlusNormal"/>
            </w:pPr>
          </w:p>
        </w:tc>
        <w:tc>
          <w:tcPr>
            <w:tcW w:w="992" w:type="dxa"/>
          </w:tcPr>
          <w:p w:rsidR="005B1CF6" w:rsidRDefault="005B1CF6">
            <w:pPr>
              <w:pStyle w:val="ConsPlusNormal"/>
            </w:pPr>
          </w:p>
        </w:tc>
        <w:tc>
          <w:tcPr>
            <w:tcW w:w="850" w:type="dxa"/>
          </w:tcPr>
          <w:p w:rsidR="005B1CF6" w:rsidRDefault="005B1CF6">
            <w:pPr>
              <w:pStyle w:val="ConsPlusNormal"/>
            </w:pPr>
          </w:p>
        </w:tc>
        <w:tc>
          <w:tcPr>
            <w:tcW w:w="993" w:type="dxa"/>
          </w:tcPr>
          <w:p w:rsidR="005B1CF6" w:rsidRDefault="005B1CF6">
            <w:pPr>
              <w:pStyle w:val="ConsPlusNormal"/>
            </w:pPr>
          </w:p>
        </w:tc>
      </w:tr>
    </w:tbl>
    <w:p w:rsidR="005B1CF6" w:rsidRDefault="005B1CF6">
      <w:pPr>
        <w:pStyle w:val="ConsPlusNormal"/>
        <w:jc w:val="both"/>
      </w:pPr>
    </w:p>
    <w:p w:rsidR="005B1CF6" w:rsidRDefault="005B1CF6">
      <w:pPr>
        <w:pStyle w:val="ConsPlusNonformat"/>
        <w:jc w:val="both"/>
      </w:pPr>
      <w:r>
        <w:t xml:space="preserve">    Настоящим   подтверждаем,   что   сведения,   представленные  в  данном</w:t>
      </w:r>
    </w:p>
    <w:p w:rsidR="005B1CF6" w:rsidRDefault="005B1CF6">
      <w:pPr>
        <w:pStyle w:val="ConsPlusNonformat"/>
        <w:jc w:val="both"/>
      </w:pPr>
      <w:r>
        <w:t>заявлении, достоверны.</w:t>
      </w:r>
    </w:p>
    <w:p w:rsidR="005B1CF6" w:rsidRDefault="005B1CF6">
      <w:pPr>
        <w:pStyle w:val="ConsPlusNonformat"/>
        <w:jc w:val="both"/>
      </w:pPr>
      <w:r>
        <w:t xml:space="preserve">    Прилагаемые документы:</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r>
        <w:t>___________________________________________________________________________</w:t>
      </w:r>
    </w:p>
    <w:p w:rsidR="005B1CF6" w:rsidRDefault="005B1CF6">
      <w:pPr>
        <w:pStyle w:val="ConsPlusNonformat"/>
        <w:jc w:val="both"/>
      </w:pPr>
    </w:p>
    <w:p w:rsidR="005B1CF6" w:rsidRDefault="005B1CF6">
      <w:pPr>
        <w:pStyle w:val="ConsPlusNonformat"/>
        <w:jc w:val="both"/>
      </w:pPr>
      <w:r>
        <w:t xml:space="preserve">    Глава муниципального образования</w:t>
      </w:r>
    </w:p>
    <w:p w:rsidR="005B1CF6" w:rsidRDefault="005B1CF6">
      <w:pPr>
        <w:pStyle w:val="ConsPlusNonformat"/>
        <w:jc w:val="both"/>
      </w:pPr>
      <w:r>
        <w:t>Архангельской области _______________________ ______________________________</w:t>
      </w:r>
    </w:p>
    <w:p w:rsidR="005B1CF6" w:rsidRDefault="005B1CF6">
      <w:pPr>
        <w:pStyle w:val="ConsPlusNonformat"/>
        <w:jc w:val="both"/>
      </w:pPr>
      <w:r>
        <w:t xml:space="preserve">                            (подпись)               (расшифровка подписи)</w:t>
      </w:r>
    </w:p>
    <w:p w:rsidR="005B1CF6" w:rsidRDefault="005B1CF6">
      <w:pPr>
        <w:pStyle w:val="ConsPlusNonformat"/>
        <w:jc w:val="both"/>
      </w:pPr>
      <w:r>
        <w:t xml:space="preserve">    М.П.</w:t>
      </w:r>
    </w:p>
    <w:p w:rsidR="005B1CF6" w:rsidRDefault="005B1CF6">
      <w:pPr>
        <w:pStyle w:val="ConsPlusNonformat"/>
        <w:jc w:val="both"/>
      </w:pPr>
      <w:r>
        <w:t xml:space="preserve">    "____" __________ 20 __ года</w:t>
      </w:r>
    </w:p>
    <w:p w:rsidR="005B1CF6" w:rsidRDefault="005B1CF6">
      <w:pPr>
        <w:pStyle w:val="ConsPlusNormal"/>
        <w:jc w:val="both"/>
      </w:pPr>
    </w:p>
    <w:p w:rsidR="005B1CF6" w:rsidRDefault="005B1CF6">
      <w:pPr>
        <w:pStyle w:val="ConsPlusNormal"/>
        <w:jc w:val="both"/>
      </w:pPr>
    </w:p>
    <w:p w:rsidR="005B1CF6" w:rsidRDefault="005B1CF6">
      <w:pPr>
        <w:pStyle w:val="ConsPlusNormal"/>
        <w:pBdr>
          <w:top w:val="single" w:sz="6" w:space="0" w:color="auto"/>
        </w:pBdr>
        <w:spacing w:before="100" w:after="100"/>
        <w:jc w:val="both"/>
        <w:rPr>
          <w:sz w:val="2"/>
          <w:szCs w:val="2"/>
        </w:rPr>
      </w:pPr>
    </w:p>
    <w:p w:rsidR="0097435B" w:rsidRDefault="0097435B">
      <w:pPr>
        <w:sectPr w:rsidR="0097435B" w:rsidSect="007D151D">
          <w:pgSz w:w="16838" w:h="11905" w:orient="landscape"/>
          <w:pgMar w:top="1701" w:right="1134" w:bottom="850" w:left="1134" w:header="0" w:footer="0" w:gutter="0"/>
          <w:cols w:space="720"/>
        </w:sectPr>
      </w:pPr>
    </w:p>
    <w:p w:rsidR="0097435B" w:rsidRPr="00AF2D90" w:rsidRDefault="0097435B" w:rsidP="0097435B">
      <w:pPr>
        <w:jc w:val="right"/>
        <w:rPr>
          <w:highlight w:val="yellow"/>
        </w:rPr>
      </w:pPr>
      <w:r w:rsidRPr="00AF2D90">
        <w:rPr>
          <w:highlight w:val="yellow"/>
        </w:rPr>
        <w:t>Утверждено</w:t>
      </w:r>
    </w:p>
    <w:p w:rsidR="0097435B" w:rsidRPr="00AF2D90" w:rsidRDefault="0097435B" w:rsidP="0097435B">
      <w:pPr>
        <w:jc w:val="right"/>
        <w:rPr>
          <w:highlight w:val="yellow"/>
        </w:rPr>
      </w:pPr>
      <w:r w:rsidRPr="00AF2D90">
        <w:rPr>
          <w:highlight w:val="yellow"/>
        </w:rPr>
        <w:t>постановлением Правительства</w:t>
      </w:r>
    </w:p>
    <w:p w:rsidR="0097435B" w:rsidRPr="00AF2D90" w:rsidRDefault="0097435B" w:rsidP="0097435B">
      <w:pPr>
        <w:jc w:val="right"/>
        <w:rPr>
          <w:highlight w:val="yellow"/>
        </w:rPr>
      </w:pPr>
      <w:r w:rsidRPr="00AF2D90">
        <w:rPr>
          <w:highlight w:val="yellow"/>
        </w:rPr>
        <w:t>Архангельской области</w:t>
      </w:r>
    </w:p>
    <w:p w:rsidR="00980D15" w:rsidRDefault="003F20E1" w:rsidP="0097435B">
      <w:pPr>
        <w:jc w:val="right"/>
      </w:pPr>
      <w:r>
        <w:rPr>
          <w:highlight w:val="yellow"/>
        </w:rPr>
        <w:t>от 12.10.2012 №</w:t>
      </w:r>
      <w:r w:rsidR="0097435B" w:rsidRPr="00AF2D90">
        <w:rPr>
          <w:highlight w:val="yellow"/>
        </w:rPr>
        <w:t xml:space="preserve"> 461-пп</w:t>
      </w:r>
    </w:p>
    <w:p w:rsidR="0097435B" w:rsidRDefault="0097435B" w:rsidP="0097435B">
      <w:pPr>
        <w:jc w:val="right"/>
      </w:pPr>
    </w:p>
    <w:p w:rsidR="0032308A" w:rsidRDefault="0032308A" w:rsidP="00AF2D90">
      <w:pPr>
        <w:pStyle w:val="ConsPlusTitle"/>
        <w:jc w:val="center"/>
      </w:pPr>
      <w:r w:rsidRPr="0032308A">
        <w:t>ПОЛОЖЕНИЕ</w:t>
      </w:r>
    </w:p>
    <w:p w:rsidR="00AF2D90" w:rsidRDefault="0032308A" w:rsidP="00AF2D90">
      <w:pPr>
        <w:pStyle w:val="ConsPlusTitle"/>
        <w:jc w:val="center"/>
      </w:pPr>
      <w:r>
        <w:t>О ПОРЯДКЕ И УСЛОВИЯХ ПРЕДОСТАВЛЕНИЯ СУБСИДИЙ ИЗ ОБЛАСТНОГО</w:t>
      </w:r>
    </w:p>
    <w:p w:rsidR="0032308A" w:rsidRDefault="0032308A" w:rsidP="00AF2D90">
      <w:pPr>
        <w:pStyle w:val="ConsPlusTitle"/>
        <w:jc w:val="center"/>
      </w:pPr>
      <w:r>
        <w:t>БЮДЖЕТА БЮДЖЕТАМ МУНИЦИПАЛЬНЫХ РАЙОНОВ, МУНИЦИПАЛЬНЫХ ОКРУГОВ, ГОРОДСКИХ ОКРУГОВ, ГОРОДСКИХ И СЕЛЬСКИХ ПОСЕЛЕНИЙ АРХАНГЕЛЬСКОЙ ОБЛАСТИ НА ТЕХНИЧЕСКОЕ ОСНАЩЕНИЕ МУНИЦИПАЛЬНЫХ МУЗЕЕВ</w:t>
      </w:r>
    </w:p>
    <w:p w:rsidR="00AF2D90" w:rsidRDefault="00AF2D90" w:rsidP="00AF2D90">
      <w:pPr>
        <w:pStyle w:val="ConsPlusTitle"/>
        <w:jc w:val="both"/>
      </w:pPr>
    </w:p>
    <w:p w:rsidR="00AF2D90" w:rsidRDefault="00AF2D90" w:rsidP="00AF2D90">
      <w:pPr>
        <w:pStyle w:val="ConsPlusTitle"/>
        <w:jc w:val="both"/>
      </w:pPr>
    </w:p>
    <w:p w:rsidR="00AF2D90" w:rsidRDefault="00AF2D90" w:rsidP="00AF2D90">
      <w:pPr>
        <w:pStyle w:val="ConsPlusTitle"/>
        <w:jc w:val="center"/>
      </w:pPr>
      <w:r>
        <w:t>I. Общие положения</w:t>
      </w:r>
    </w:p>
    <w:p w:rsidR="00AF2D90" w:rsidRDefault="00AF2D90" w:rsidP="00AF2D90">
      <w:pPr>
        <w:pStyle w:val="ConsPlusTitle"/>
        <w:jc w:val="both"/>
      </w:pPr>
    </w:p>
    <w:p w:rsidR="00AF2D90" w:rsidRDefault="00AF2D90" w:rsidP="00344800">
      <w:pPr>
        <w:pStyle w:val="ConsPlusNormal"/>
        <w:ind w:firstLine="540"/>
        <w:jc w:val="both"/>
      </w:pPr>
      <w:r>
        <w:t>1. Настоящее Положение, разработанное в соответствии со статьей 139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техническое оснащение муниципальных музеев (приложение № 26 к</w:t>
      </w:r>
      <w:r w:rsidR="0032308A">
        <w:t> </w:t>
      </w:r>
      <w:r>
        <w:t>государственной программе Российской Федерации «Развитие культуры», утвержденной постановлением Правительства Российской Федерации от 15 апреля 2014 года № 317), разделом III государственной программы Архангельской области «Культура Русского Севера», утвержденной постановлениемПравительства Архангельской области от</w:t>
      </w:r>
      <w:r w:rsidR="00344800">
        <w:t> </w:t>
      </w:r>
      <w:r>
        <w:t>12</w:t>
      </w:r>
      <w:r w:rsidR="00344800">
        <w:t> </w:t>
      </w:r>
      <w:r>
        <w:t>октября 2012 года № 461-пп (далее – программа), устанавливает порядок и условия предоставления субсидий из областного бюджета бюджетам муниципальных районов, муниципальных округов, городских округов, городских и</w:t>
      </w:r>
      <w:r w:rsidR="0032308A">
        <w:t> </w:t>
      </w:r>
      <w:r>
        <w:t>сельских поселений Архангельской области (далее соответственно – муниципальные образования, местный бюджет) на техническое оснащение муниципальных музеев в целях реализации национального проекта «Культура» (далее соответственно – музей, мероприятие, субсидия).</w:t>
      </w:r>
    </w:p>
    <w:p w:rsidR="007365C3" w:rsidRDefault="007365C3" w:rsidP="0032308A">
      <w:pPr>
        <w:pStyle w:val="ConsPlusNormal"/>
        <w:ind w:firstLine="540"/>
        <w:jc w:val="both"/>
      </w:pPr>
    </w:p>
    <w:p w:rsidR="00AF2D90" w:rsidRDefault="002A7259" w:rsidP="00344800">
      <w:pPr>
        <w:pStyle w:val="ConsPlusNormal"/>
        <w:ind w:firstLine="540"/>
        <w:jc w:val="both"/>
      </w:pPr>
      <w:r>
        <w:t xml:space="preserve">2. </w:t>
      </w:r>
      <w:r w:rsidR="00AF2D90">
        <w:t>Под муниципальными музеями понимаются некоммерческие учреждения культуры, созданные муниципальными образованиями для хранения, изучения и публичного представления музейных предметов и музейных коллекций, включенных в</w:t>
      </w:r>
      <w:r w:rsidR="0032308A">
        <w:t> </w:t>
      </w:r>
      <w:r w:rsidR="00AF2D90">
        <w:t>состав Музейного фонда Российской Федерации, зарегистрированные в реестре музеев Государственного каталога Музейного фонда Российской Федерации.</w:t>
      </w:r>
    </w:p>
    <w:p w:rsidR="00AF2D90" w:rsidRDefault="002A7259" w:rsidP="002A7259">
      <w:pPr>
        <w:pStyle w:val="ConsPlusNormal"/>
        <w:spacing w:before="220"/>
        <w:ind w:firstLine="540"/>
        <w:jc w:val="both"/>
      </w:pPr>
      <w:r>
        <w:t xml:space="preserve">3. </w:t>
      </w:r>
      <w:r w:rsidR="00AF2D90">
        <w:t>Субсидии предоставляются местным бюджетам за счет средств федерального и</w:t>
      </w:r>
      <w:r w:rsidR="0032308A">
        <w:t> </w:t>
      </w:r>
      <w:r w:rsidR="00AF2D90">
        <w:t>областного бюджетов в целях софинансирования расходных обязательств муниципальных образований на реализацию мероприятий по следующим направлениям:</w:t>
      </w:r>
    </w:p>
    <w:p w:rsidR="00AF2D90" w:rsidRDefault="00AF2D90" w:rsidP="002A7259">
      <w:pPr>
        <w:pStyle w:val="ConsPlusNormal"/>
        <w:spacing w:before="220"/>
        <w:ind w:firstLine="540"/>
        <w:jc w:val="both"/>
      </w:pPr>
      <w:r>
        <w:t>1)  приобретение оборудования и технических средств, необходимых для осуществления экспозиционно-выставочной деятельности (включая доставку, погрузочно-разгрузочные работы, монтаж, установку, а также пусконаладочные работы);</w:t>
      </w:r>
    </w:p>
    <w:p w:rsidR="00AF2D90" w:rsidRDefault="00AF2D90" w:rsidP="002A7259">
      <w:pPr>
        <w:pStyle w:val="ConsPlusNormal"/>
        <w:spacing w:before="220"/>
        <w:ind w:firstLine="540"/>
        <w:jc w:val="both"/>
      </w:pPr>
      <w:r>
        <w:t>2)  приобретение оборудования и технических средств, необходимых для обеспечения сохранности и хранения музейных предметов (фондовое оборудование) (включая доставку, монтаж, установку, погрузочно-разгрузочные работы, а также пусконаладочные работы);</w:t>
      </w:r>
    </w:p>
    <w:p w:rsidR="00AF2D90" w:rsidRDefault="00AF2D90" w:rsidP="002A7259">
      <w:pPr>
        <w:pStyle w:val="ConsPlusNormal"/>
        <w:spacing w:before="220"/>
        <w:ind w:firstLine="540"/>
        <w:jc w:val="both"/>
      </w:pPr>
      <w:r>
        <w:t>3)  приобретение оборудования и технических средств, необходимых для обеспечения открытого хранения музейных предметов (включая доставку, монтаж, установку, погрузочно-разгрузочные работы, а также пусконаладочные работы);</w:t>
      </w:r>
    </w:p>
    <w:p w:rsidR="00AF2D90" w:rsidRDefault="00AF2D90" w:rsidP="002A7259">
      <w:pPr>
        <w:pStyle w:val="ConsPlusNormal"/>
        <w:spacing w:before="220"/>
        <w:ind w:firstLine="540"/>
        <w:jc w:val="both"/>
      </w:pPr>
      <w:r>
        <w:t>4)  приобретение оборудования и технических средств, необходимых для осуществления 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w:t>
      </w:r>
      <w:r w:rsidR="00503AEE">
        <w:t> </w:t>
      </w:r>
      <w:r>
        <w:t>посетителями с ограниченными возможностями здоровья (включая доставку, монтаж, установку, погрузочно-разгрузочные работы, а также пусконаладочные работы).</w:t>
      </w:r>
    </w:p>
    <w:p w:rsidR="00405C93" w:rsidRDefault="00AF2D90" w:rsidP="00405C93">
      <w:pPr>
        <w:pStyle w:val="ConsPlusNormal"/>
        <w:spacing w:before="220"/>
        <w:ind w:firstLine="540"/>
        <w:jc w:val="both"/>
      </w:pPr>
      <w:r>
        <w:t>Оборудование и технические средства должны обеспечивать долговременную сохранность (как в фондохранилищах, так и в экспозициях) музейных предметов, исключать возм</w:t>
      </w:r>
      <w:r w:rsidR="00503AEE">
        <w:t>ожность их</w:t>
      </w:r>
      <w:r w:rsidR="002C5FA8">
        <w:t> </w:t>
      </w:r>
      <w:r w:rsidR="00503AEE">
        <w:t xml:space="preserve">хищения, разрушения </w:t>
      </w:r>
      <w:r>
        <w:t>и повреждения, а также создавать благоприятные условия для их</w:t>
      </w:r>
      <w:r w:rsidR="002C5FA8">
        <w:t> </w:t>
      </w:r>
      <w:r>
        <w:t>представления и изучения (включая доставку, монтаж, установку и пусконаладочные работы).</w:t>
      </w:r>
    </w:p>
    <w:p w:rsidR="00AF2D90" w:rsidRDefault="00AF2D90" w:rsidP="00405C93">
      <w:pPr>
        <w:pStyle w:val="ConsPlusNormal"/>
        <w:spacing w:before="220"/>
        <w:ind w:firstLine="540"/>
        <w:jc w:val="both"/>
      </w:pPr>
      <w:r>
        <w:t>Экспозиционно-выставочное, фондовое и климатическое оборудование должно обеспечивать режимы хранения музейных предметов в соответствии с порядком организации комплектования, учета, хранения и использования музейных предметов и музейных коллекций, установленным Министерством культуры Российской Федерации (включая доставку, монтаж, установку, погрузочно-разгрузочные работы, а также пусконаладочные работы).</w:t>
      </w:r>
    </w:p>
    <w:p w:rsidR="00AF2D90" w:rsidRDefault="00AF2D90" w:rsidP="00405C93">
      <w:pPr>
        <w:pStyle w:val="ConsPlusNormal"/>
        <w:spacing w:before="220"/>
        <w:ind w:firstLine="540"/>
        <w:jc w:val="both"/>
      </w:pPr>
      <w:r>
        <w:t>Автоматизированные системы продажи билетов и учета фондов и их прикладные части должны иметь открытый исходный код и предусматривать различные режимы работы (с</w:t>
      </w:r>
      <w:r w:rsidR="002C5FA8">
        <w:t> </w:t>
      </w:r>
      <w:r>
        <w:t>использованием веб-соединения и без него). Автоматизированные системы и программные платформы, используемые для их разработки, должны отвечать требованиям государственной программы импортозамещения и являться продуктами российского производителя (включая доставку, монтаж, установку, п</w:t>
      </w:r>
      <w:r w:rsidR="00405C93">
        <w:t xml:space="preserve">огрузочно-разгрузочные работы, </w:t>
      </w:r>
      <w:r>
        <w:t>а также пусконаладочные работы).</w:t>
      </w:r>
    </w:p>
    <w:p w:rsidR="00AF2D90" w:rsidRDefault="00165651" w:rsidP="00165651">
      <w:pPr>
        <w:pStyle w:val="ConsPlusNormal"/>
        <w:spacing w:before="220"/>
        <w:ind w:firstLine="540"/>
        <w:jc w:val="both"/>
      </w:pPr>
      <w:r>
        <w:t xml:space="preserve">4. </w:t>
      </w:r>
      <w:r w:rsidR="00AF2D90">
        <w:t>Главным распорядителем средств областного бюджета, предусмотренных на</w:t>
      </w:r>
      <w:r>
        <w:t> </w:t>
      </w:r>
      <w:r w:rsidR="00AF2D90">
        <w:t>предоставление субсидий, является министерство культуры Архангельской области (далее – министерство).</w:t>
      </w:r>
    </w:p>
    <w:p w:rsidR="00AF2D90" w:rsidRDefault="00165651" w:rsidP="00165651">
      <w:pPr>
        <w:pStyle w:val="ConsPlusNormal"/>
        <w:spacing w:before="220"/>
        <w:ind w:firstLine="540"/>
        <w:jc w:val="both"/>
      </w:pPr>
      <w:r>
        <w:t xml:space="preserve">5. </w:t>
      </w:r>
      <w:r w:rsidR="00AF2D90">
        <w:t>Предоставление субсидий осуществляется министерством в соответствии со сводной бюджетной росписью областного бюджета, доведенными лимитами бюджетных обязательств, пре</w:t>
      </w:r>
      <w:r>
        <w:t xml:space="preserve">дусмотренных областным законом </w:t>
      </w:r>
      <w:r w:rsidR="00AF2D90">
        <w:t>об областном бюджете, и предельными объемами финансирования.</w:t>
      </w:r>
    </w:p>
    <w:p w:rsidR="00AF2D90" w:rsidRDefault="00AF2D90" w:rsidP="00AF2D90">
      <w:pPr>
        <w:jc w:val="center"/>
      </w:pPr>
    </w:p>
    <w:p w:rsidR="00AF2D90" w:rsidRDefault="00AF2D90" w:rsidP="005E63A8">
      <w:pPr>
        <w:pStyle w:val="ConsPlusTitle"/>
        <w:jc w:val="center"/>
        <w:outlineLvl w:val="1"/>
      </w:pPr>
      <w:r>
        <w:t>II. Условия предоставления субсидий</w:t>
      </w:r>
    </w:p>
    <w:p w:rsidR="00AF2D90" w:rsidRDefault="00AF2D90" w:rsidP="00AF2D90">
      <w:pPr>
        <w:jc w:val="center"/>
      </w:pPr>
    </w:p>
    <w:p w:rsidR="00AF2D90" w:rsidRDefault="00F703AC" w:rsidP="005E63A8">
      <w:pPr>
        <w:pStyle w:val="ConsPlusNormal"/>
        <w:ind w:firstLine="540"/>
        <w:jc w:val="both"/>
      </w:pPr>
      <w:r>
        <w:t xml:space="preserve">6. </w:t>
      </w:r>
      <w:r w:rsidR="00AF2D90">
        <w:t>Субсидии предоставляются по итогам организованного Министерством культуры Российской Федерации отбора субъектов Российской Федерации (далее – Минкультуры России), в</w:t>
      </w:r>
      <w:r w:rsidR="005E63A8">
        <w:t> </w:t>
      </w:r>
      <w:r w:rsidR="00AF2D90">
        <w:t>целях направления заявок на который министерством проводится отбор муниципальных образований (далее – отбор).</w:t>
      </w:r>
    </w:p>
    <w:p w:rsidR="00AF2D90" w:rsidRDefault="00AF2D90" w:rsidP="005E63A8">
      <w:pPr>
        <w:pStyle w:val="ConsPlusNormal"/>
        <w:ind w:firstLine="540"/>
        <w:jc w:val="both"/>
      </w:pPr>
      <w:r>
        <w:t>Участниками отбора являются органы местного самоуправления муниципальных образований, представившие заявление на предоставление субсидии (далее соответственно – органы местного самоуправления, заявление, заявители).</w:t>
      </w:r>
    </w:p>
    <w:p w:rsidR="00344800" w:rsidRDefault="00344800" w:rsidP="005E63A8">
      <w:pPr>
        <w:pStyle w:val="ConsPlusNormal"/>
        <w:ind w:firstLine="540"/>
        <w:jc w:val="both"/>
      </w:pPr>
    </w:p>
    <w:p w:rsidR="00AF2D90" w:rsidRDefault="00AF2D90" w:rsidP="005E63A8">
      <w:pPr>
        <w:pStyle w:val="ConsPlusNormal"/>
        <w:ind w:firstLine="540"/>
        <w:jc w:val="both"/>
      </w:pPr>
      <w:r>
        <w:t>7. Субсидия предоставляется местному бюджету при соблюдении следующих условий:</w:t>
      </w:r>
    </w:p>
    <w:p w:rsidR="005E63A8" w:rsidRDefault="005E63A8" w:rsidP="005E63A8">
      <w:pPr>
        <w:pStyle w:val="ConsPlusNormal"/>
        <w:ind w:firstLine="540"/>
        <w:jc w:val="both"/>
      </w:pPr>
    </w:p>
    <w:p w:rsidR="00AF2D90" w:rsidRDefault="00AF2D90" w:rsidP="005E63A8">
      <w:pPr>
        <w:pStyle w:val="ConsPlusNormal"/>
        <w:ind w:firstLine="540"/>
        <w:jc w:val="both"/>
      </w:pPr>
      <w:r>
        <w:t>1) наличие регистрации музея, техническое оснащение которого планируется за счет средств субсидии, в реестре музеев федеральной государственной информационной системы Государственного каталога Музейного фонда Российской Федерации;</w:t>
      </w:r>
    </w:p>
    <w:p w:rsidR="00AF2D90" w:rsidRDefault="00AF2D90" w:rsidP="00AF2D90">
      <w:pPr>
        <w:jc w:val="center"/>
      </w:pPr>
    </w:p>
    <w:p w:rsidR="00AF2D90" w:rsidRDefault="005E63A8" w:rsidP="005E63A8">
      <w:pPr>
        <w:pStyle w:val="ConsPlusNormal"/>
        <w:ind w:firstLine="540"/>
        <w:jc w:val="both"/>
      </w:pPr>
      <w:r>
        <w:t xml:space="preserve">2) </w:t>
      </w:r>
      <w:r w:rsidR="00AF2D90">
        <w:t>наличие утвержденной муниципальной программы на текущий финансовый год, в</w:t>
      </w:r>
      <w:r>
        <w:t> </w:t>
      </w:r>
      <w:r w:rsidR="00AF2D90">
        <w:t>которой предусмотрены мероприятия;</w:t>
      </w:r>
    </w:p>
    <w:p w:rsidR="005E63A8" w:rsidRDefault="005E63A8" w:rsidP="005E63A8">
      <w:pPr>
        <w:pStyle w:val="ConsPlusNormal"/>
        <w:ind w:firstLine="540"/>
        <w:jc w:val="both"/>
      </w:pPr>
    </w:p>
    <w:p w:rsidR="00AF2D90" w:rsidRDefault="005E63A8" w:rsidP="005E63A8">
      <w:pPr>
        <w:pStyle w:val="ConsPlusNormal"/>
        <w:ind w:firstLine="540"/>
        <w:jc w:val="both"/>
      </w:pPr>
      <w:r>
        <w:t xml:space="preserve">3) </w:t>
      </w:r>
      <w:r w:rsidR="00AF2D90">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w:t>
      </w:r>
      <w:r>
        <w:t> </w:t>
      </w:r>
      <w:r w:rsidR="00AF2D90">
        <w:t>целях софинансирования которых предоставляется субсидия, в объеме, необходимом для</w:t>
      </w:r>
      <w:r>
        <w:t> </w:t>
      </w:r>
      <w:r w:rsidR="00AF2D90">
        <w:t>их</w:t>
      </w:r>
      <w:r>
        <w:t> </w:t>
      </w:r>
      <w:r w:rsidR="00AF2D90">
        <w:t>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1D0A33" w:rsidRDefault="001D0A33" w:rsidP="005E63A8">
      <w:pPr>
        <w:pStyle w:val="ConsPlusNormal"/>
        <w:ind w:firstLine="540"/>
        <w:jc w:val="both"/>
      </w:pPr>
    </w:p>
    <w:p w:rsidR="00AF2D90" w:rsidRDefault="00AF2D90" w:rsidP="005E63A8">
      <w:pPr>
        <w:pStyle w:val="ConsPlusNormal"/>
        <w:ind w:firstLine="540"/>
        <w:jc w:val="both"/>
      </w:pPr>
      <w:r>
        <w:t>4)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w:t>
      </w:r>
      <w:r w:rsidR="001D0A33">
        <w:t> </w:t>
      </w:r>
      <w:r>
        <w:t>ответственность за неисполнение предусмотренных указанным соглашением обязательств (далее – соглашение);</w:t>
      </w:r>
    </w:p>
    <w:p w:rsidR="00F703AC" w:rsidRDefault="00F703AC" w:rsidP="001D0A33">
      <w:pPr>
        <w:pStyle w:val="ConsPlusNormal"/>
        <w:ind w:firstLine="540"/>
        <w:jc w:val="both"/>
      </w:pPr>
    </w:p>
    <w:p w:rsidR="00AF2D90" w:rsidRDefault="00AF2D90" w:rsidP="00344800">
      <w:pPr>
        <w:pStyle w:val="ConsPlusNormal"/>
        <w:ind w:firstLine="540"/>
        <w:jc w:val="both"/>
      </w:pPr>
      <w:r>
        <w:t>5) возврат муниципальным образованием средств субсидии в случае, предусмотренном пунктом 17 Правил, устанавливающих общие требования к формированию, предоставлению и</w:t>
      </w:r>
      <w:r w:rsidR="00344800">
        <w:t> </w:t>
      </w:r>
      <w:r>
        <w:t>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 637-пп (далее – общие правила).</w:t>
      </w:r>
    </w:p>
    <w:p w:rsidR="00AF2D90" w:rsidRDefault="00AF2D90" w:rsidP="00AF2D90">
      <w:pPr>
        <w:jc w:val="center"/>
      </w:pPr>
    </w:p>
    <w:p w:rsidR="00AF2D90" w:rsidRDefault="00AF2D90" w:rsidP="00F93583">
      <w:pPr>
        <w:pStyle w:val="ConsPlusTitle"/>
        <w:jc w:val="center"/>
        <w:outlineLvl w:val="1"/>
      </w:pPr>
      <w:r>
        <w:t>III. Порядок предоставления субсидий</w:t>
      </w:r>
    </w:p>
    <w:p w:rsidR="00AF2D90" w:rsidRDefault="00AF2D90" w:rsidP="00AF2D90">
      <w:pPr>
        <w:jc w:val="center"/>
      </w:pPr>
    </w:p>
    <w:p w:rsidR="00AF2D90" w:rsidRDefault="00AF2D90" w:rsidP="00F93583">
      <w:pPr>
        <w:pStyle w:val="ConsPlusNormal"/>
        <w:ind w:firstLine="540"/>
        <w:jc w:val="both"/>
      </w:pPr>
      <w:r>
        <w:t>8. Министерство организует размещение извещения о проведении отбора на странице министерства на официальном сайте Правительства Архангельской области в информационно-телекоммуникационной сети «Интернет» не позднее чем за пять календарных дней до дня начала приема документов для участия в отборе.</w:t>
      </w:r>
    </w:p>
    <w:p w:rsidR="00F93583" w:rsidRDefault="00F93583" w:rsidP="00F93583">
      <w:pPr>
        <w:pStyle w:val="ConsPlusNormal"/>
        <w:ind w:firstLine="540"/>
        <w:jc w:val="both"/>
      </w:pPr>
    </w:p>
    <w:p w:rsidR="00AF2D90" w:rsidRDefault="00AF2D90" w:rsidP="00F93583">
      <w:pPr>
        <w:pStyle w:val="ConsPlusNormal"/>
        <w:ind w:firstLine="540"/>
        <w:jc w:val="both"/>
      </w:pPr>
      <w:r>
        <w:t>9.  Извещение о проведении отбора содержит следующие сведения:</w:t>
      </w:r>
    </w:p>
    <w:p w:rsidR="00F93583" w:rsidRDefault="00F93583" w:rsidP="00F93583">
      <w:pPr>
        <w:pStyle w:val="ConsPlusNormal"/>
        <w:ind w:firstLine="540"/>
        <w:jc w:val="both"/>
      </w:pPr>
    </w:p>
    <w:p w:rsidR="00AF2D90" w:rsidRDefault="00AF2D90" w:rsidP="00F93583">
      <w:pPr>
        <w:pStyle w:val="ConsPlusNormal"/>
        <w:ind w:firstLine="540"/>
        <w:jc w:val="both"/>
      </w:pPr>
      <w:r>
        <w:t>1)  место, время и срок приема документов для участия в отборе;</w:t>
      </w:r>
    </w:p>
    <w:p w:rsidR="00F93583" w:rsidRDefault="00F93583" w:rsidP="00F93583">
      <w:pPr>
        <w:pStyle w:val="ConsPlusNormal"/>
        <w:ind w:firstLine="540"/>
        <w:jc w:val="both"/>
      </w:pPr>
    </w:p>
    <w:p w:rsidR="00AF2D90" w:rsidRDefault="00AF2D90" w:rsidP="00F93583">
      <w:pPr>
        <w:pStyle w:val="ConsPlusNormal"/>
        <w:ind w:firstLine="540"/>
        <w:jc w:val="both"/>
      </w:pPr>
      <w:r>
        <w:t>2)  перечень документов для участия в отборе;</w:t>
      </w:r>
    </w:p>
    <w:p w:rsidR="00F93583" w:rsidRDefault="00F93583" w:rsidP="00F93583">
      <w:pPr>
        <w:pStyle w:val="ConsPlusNormal"/>
        <w:ind w:firstLine="540"/>
        <w:jc w:val="both"/>
      </w:pPr>
    </w:p>
    <w:p w:rsidR="00AF2D90" w:rsidRDefault="00AF2D90" w:rsidP="00F93583">
      <w:pPr>
        <w:pStyle w:val="ConsPlusNormal"/>
        <w:ind w:firstLine="540"/>
        <w:jc w:val="both"/>
      </w:pPr>
      <w:r>
        <w:t>3)  наименование, адрес и контактную информацию министерства;</w:t>
      </w:r>
    </w:p>
    <w:p w:rsidR="00F93583" w:rsidRDefault="00F93583" w:rsidP="00F93583">
      <w:pPr>
        <w:pStyle w:val="ConsPlusNormal"/>
        <w:ind w:firstLine="540"/>
        <w:jc w:val="both"/>
      </w:pPr>
    </w:p>
    <w:p w:rsidR="00AF2D90" w:rsidRDefault="00AF2D90" w:rsidP="00F93583">
      <w:pPr>
        <w:pStyle w:val="ConsPlusNormal"/>
        <w:ind w:firstLine="540"/>
        <w:jc w:val="both"/>
      </w:pPr>
      <w:r>
        <w:t>4)  форму заявления о предоставлении субсидии;</w:t>
      </w:r>
    </w:p>
    <w:p w:rsidR="00F93583" w:rsidRDefault="00F93583" w:rsidP="00F93583">
      <w:pPr>
        <w:pStyle w:val="ConsPlusNormal"/>
        <w:ind w:firstLine="540"/>
        <w:jc w:val="both"/>
      </w:pPr>
    </w:p>
    <w:p w:rsidR="00AF2D90" w:rsidRDefault="00AF2D90" w:rsidP="00F93583">
      <w:pPr>
        <w:pStyle w:val="ConsPlusNormal"/>
        <w:ind w:firstLine="540"/>
        <w:jc w:val="both"/>
      </w:pPr>
      <w:r>
        <w:t>5)  проект соглашения.</w:t>
      </w:r>
    </w:p>
    <w:p w:rsidR="00F93583" w:rsidRDefault="00F93583" w:rsidP="00F93583">
      <w:pPr>
        <w:pStyle w:val="ConsPlusNormal"/>
        <w:ind w:firstLine="540"/>
        <w:jc w:val="both"/>
      </w:pPr>
    </w:p>
    <w:p w:rsidR="00AF2D90" w:rsidRDefault="00AF2D90" w:rsidP="00D1335D">
      <w:pPr>
        <w:pStyle w:val="ConsPlusNormal"/>
        <w:ind w:firstLine="540"/>
        <w:jc w:val="both"/>
      </w:pPr>
      <w:r>
        <w:t>10. Для участия в отборе заявители в срок, указанный в извещении о проведении отбора, представляют в министерство:</w:t>
      </w:r>
    </w:p>
    <w:p w:rsidR="00AA42DC" w:rsidRDefault="00AA42DC" w:rsidP="00F93583">
      <w:pPr>
        <w:pStyle w:val="ConsPlusNormal"/>
        <w:ind w:firstLine="540"/>
        <w:jc w:val="both"/>
      </w:pPr>
    </w:p>
    <w:p w:rsidR="00AF2D90" w:rsidRDefault="00AF2D90" w:rsidP="00F93583">
      <w:pPr>
        <w:pStyle w:val="ConsPlusNormal"/>
        <w:ind w:firstLine="540"/>
        <w:jc w:val="both"/>
      </w:pPr>
      <w:r>
        <w:t>1) заявление по форме согласно приложению к настоящему Положению;</w:t>
      </w:r>
    </w:p>
    <w:p w:rsidR="00AA42DC" w:rsidRDefault="00AA42DC" w:rsidP="00F93583">
      <w:pPr>
        <w:pStyle w:val="ConsPlusNormal"/>
        <w:ind w:firstLine="540"/>
        <w:jc w:val="both"/>
      </w:pPr>
    </w:p>
    <w:p w:rsidR="00AF2D90" w:rsidRDefault="00AF2D90" w:rsidP="00F93583">
      <w:pPr>
        <w:pStyle w:val="ConsPlusNormal"/>
        <w:ind w:firstLine="540"/>
        <w:jc w:val="both"/>
      </w:pPr>
      <w:r>
        <w:t>2) пояснительную записку с обоснованием стоимости необходимого оборудования и</w:t>
      </w:r>
      <w:r w:rsidR="00AA42DC">
        <w:t> </w:t>
      </w:r>
      <w:r>
        <w:t>технических средств.</w:t>
      </w:r>
    </w:p>
    <w:p w:rsidR="00AA42DC" w:rsidRDefault="00AA42DC" w:rsidP="00F93583">
      <w:pPr>
        <w:pStyle w:val="ConsPlusNormal"/>
        <w:ind w:firstLine="540"/>
        <w:jc w:val="both"/>
      </w:pPr>
    </w:p>
    <w:p w:rsidR="00AF2D90" w:rsidRDefault="00AF2D90" w:rsidP="00F93583">
      <w:pPr>
        <w:pStyle w:val="ConsPlusNormal"/>
        <w:ind w:firstLine="540"/>
        <w:jc w:val="both"/>
      </w:pPr>
      <w:r>
        <w:t>Органы местного самоуправления вправе подать несколько заявлений.</w:t>
      </w:r>
    </w:p>
    <w:p w:rsidR="00AA42DC" w:rsidRDefault="00AA42DC" w:rsidP="00F93583">
      <w:pPr>
        <w:pStyle w:val="ConsPlusNormal"/>
        <w:ind w:firstLine="540"/>
        <w:jc w:val="both"/>
      </w:pPr>
    </w:p>
    <w:p w:rsidR="00AF2D90" w:rsidRDefault="00AF2D90" w:rsidP="00F93583">
      <w:pPr>
        <w:pStyle w:val="ConsPlusNormal"/>
        <w:ind w:firstLine="540"/>
        <w:jc w:val="both"/>
      </w:pPr>
      <w:r>
        <w:t>Заявители несут ответственность за достоверность информации, содержащейся в заявлении.</w:t>
      </w:r>
    </w:p>
    <w:p w:rsidR="00AF2D90" w:rsidRDefault="00AF2D90" w:rsidP="00AF2D90">
      <w:pPr>
        <w:jc w:val="center"/>
      </w:pPr>
    </w:p>
    <w:p w:rsidR="00AF2D90" w:rsidRDefault="00AF2D90" w:rsidP="00AA42DC">
      <w:pPr>
        <w:pStyle w:val="ConsPlusNormal"/>
        <w:ind w:firstLine="540"/>
        <w:jc w:val="both"/>
      </w:pPr>
      <w:r>
        <w:t>11. Министерство осуществляет прием, регистрацию и рассмотрение заявлений и в течение трех рабочих дней со дня их поступления принимает одно из следующих решений:</w:t>
      </w:r>
    </w:p>
    <w:p w:rsidR="00D1335D" w:rsidRDefault="00D1335D" w:rsidP="00AA42DC">
      <w:pPr>
        <w:pStyle w:val="ConsPlusNormal"/>
        <w:ind w:firstLine="540"/>
        <w:jc w:val="both"/>
      </w:pPr>
    </w:p>
    <w:p w:rsidR="00AF2D90" w:rsidRDefault="00AF2D90" w:rsidP="00AA42DC">
      <w:pPr>
        <w:pStyle w:val="ConsPlusNormal"/>
        <w:ind w:firstLine="540"/>
        <w:jc w:val="both"/>
      </w:pPr>
      <w:r>
        <w:t>1) о допуске к участию в отборе;</w:t>
      </w:r>
    </w:p>
    <w:p w:rsidR="00AA42DC" w:rsidRDefault="00AA42DC" w:rsidP="00AA42DC">
      <w:pPr>
        <w:pStyle w:val="ConsPlusNormal"/>
        <w:ind w:firstLine="540"/>
        <w:jc w:val="both"/>
      </w:pPr>
    </w:p>
    <w:p w:rsidR="00AF2D90" w:rsidRDefault="00AF2D90" w:rsidP="00AA42DC">
      <w:pPr>
        <w:pStyle w:val="ConsPlusNormal"/>
        <w:ind w:firstLine="540"/>
        <w:jc w:val="both"/>
      </w:pPr>
      <w:r>
        <w:t>2) об отказе в допуске к участию в отборе.</w:t>
      </w:r>
    </w:p>
    <w:p w:rsidR="00AA42DC" w:rsidRDefault="00AA42DC" w:rsidP="00AA42DC">
      <w:pPr>
        <w:pStyle w:val="ConsPlusNormal"/>
        <w:ind w:firstLine="540"/>
        <w:jc w:val="both"/>
      </w:pPr>
    </w:p>
    <w:p w:rsidR="00AF2D90" w:rsidRDefault="00AF2D90" w:rsidP="00AA42DC">
      <w:pPr>
        <w:pStyle w:val="ConsPlusNormal"/>
        <w:ind w:firstLine="540"/>
        <w:jc w:val="both"/>
      </w:pPr>
      <w:r>
        <w:t>Решения министерства могут быть обжалованы в установленном законодательством Российской Федерации порядке.</w:t>
      </w:r>
    </w:p>
    <w:p w:rsidR="00AF2D90" w:rsidRDefault="00AF2D90" w:rsidP="00AA42DC">
      <w:pPr>
        <w:pStyle w:val="ConsPlusNormal"/>
        <w:ind w:firstLine="540"/>
        <w:jc w:val="both"/>
      </w:pPr>
      <w:r>
        <w:t>12. Министерство принимает решение, предусмотренное подпунктом 2 пункта 11 настоящего Положения, в следующих случаях:</w:t>
      </w:r>
    </w:p>
    <w:p w:rsidR="00AA42DC" w:rsidRDefault="00AA42DC" w:rsidP="00AA42DC">
      <w:pPr>
        <w:pStyle w:val="ConsPlusNormal"/>
        <w:ind w:firstLine="540"/>
        <w:jc w:val="both"/>
      </w:pPr>
    </w:p>
    <w:p w:rsidR="00AF2D90" w:rsidRDefault="00AF2D90" w:rsidP="00AA42DC">
      <w:pPr>
        <w:pStyle w:val="ConsPlusNormal"/>
        <w:ind w:firstLine="540"/>
        <w:jc w:val="both"/>
      </w:pPr>
      <w:r>
        <w:t>1)  представление заявления с нарушением сроков, указанных в извещении о проведении отбора;</w:t>
      </w:r>
    </w:p>
    <w:p w:rsidR="00AA42DC" w:rsidRDefault="00AA42DC" w:rsidP="00AA42DC">
      <w:pPr>
        <w:pStyle w:val="ConsPlusNormal"/>
        <w:ind w:firstLine="540"/>
        <w:jc w:val="both"/>
      </w:pPr>
    </w:p>
    <w:p w:rsidR="00AF2D90" w:rsidRDefault="00AF2D90" w:rsidP="00AA42DC">
      <w:pPr>
        <w:pStyle w:val="ConsPlusNormal"/>
        <w:ind w:firstLine="540"/>
        <w:jc w:val="both"/>
      </w:pPr>
      <w:r>
        <w:t>2)  представление заявления, не соответствующего требованиям, предусмотренным пунктом 10 настоящего Положения;</w:t>
      </w:r>
    </w:p>
    <w:p w:rsidR="00AA42DC" w:rsidRDefault="00AA42DC" w:rsidP="00AA42DC">
      <w:pPr>
        <w:pStyle w:val="ConsPlusNormal"/>
        <w:ind w:firstLine="540"/>
        <w:jc w:val="both"/>
      </w:pPr>
    </w:p>
    <w:p w:rsidR="00AF2D90" w:rsidRDefault="00AF2D90" w:rsidP="00AA42DC">
      <w:pPr>
        <w:pStyle w:val="ConsPlusNormal"/>
        <w:ind w:firstLine="540"/>
        <w:jc w:val="both"/>
      </w:pPr>
      <w:r>
        <w:t>3)  представление документов, указанных в пункте 10 настоящего Положения, не в полном объеме.</w:t>
      </w:r>
    </w:p>
    <w:p w:rsidR="00AA42DC" w:rsidRDefault="00AA42DC" w:rsidP="00AA42DC">
      <w:pPr>
        <w:pStyle w:val="ConsPlusNormal"/>
        <w:ind w:firstLine="540"/>
        <w:jc w:val="both"/>
      </w:pPr>
    </w:p>
    <w:p w:rsidR="00AA42DC" w:rsidRDefault="00880A15" w:rsidP="00AA42DC">
      <w:pPr>
        <w:pStyle w:val="ConsPlusNormal"/>
        <w:ind w:firstLine="540"/>
        <w:jc w:val="both"/>
      </w:pPr>
      <w:r>
        <w:t>13.</w:t>
      </w:r>
      <w:r w:rsidR="00AF2D90">
        <w:t xml:space="preserve"> Министерство принимает решение, предусмотренное подпунктом 1 пункта 11 настоящего Положения, в случае отсутствия оснований, предусмотренных п</w:t>
      </w:r>
      <w:r w:rsidR="00AA42DC">
        <w:t>унктом 12 настоящего Положения.</w:t>
      </w:r>
    </w:p>
    <w:p w:rsidR="00025142" w:rsidRDefault="00025142" w:rsidP="00AA42DC">
      <w:pPr>
        <w:pStyle w:val="ConsPlusNormal"/>
        <w:ind w:firstLine="540"/>
        <w:jc w:val="both"/>
      </w:pPr>
    </w:p>
    <w:p w:rsidR="00AF2D90" w:rsidRDefault="00AF2D90" w:rsidP="00AA42DC">
      <w:pPr>
        <w:pStyle w:val="ConsPlusNormal"/>
        <w:ind w:firstLine="540"/>
        <w:jc w:val="both"/>
      </w:pPr>
      <w:r>
        <w:t>Министерство направляет в Минкультуры России документы на участие в отборе субъектов Российской Федерации для предоставления субсидий из федерального бюджета в областной бюджет.</w:t>
      </w:r>
    </w:p>
    <w:p w:rsidR="00025142" w:rsidRDefault="00025142" w:rsidP="00AA42DC">
      <w:pPr>
        <w:pStyle w:val="ConsPlusNormal"/>
        <w:ind w:firstLine="540"/>
        <w:jc w:val="both"/>
      </w:pPr>
    </w:p>
    <w:p w:rsidR="00AF2D90" w:rsidRDefault="00AF2D90" w:rsidP="00AA42DC">
      <w:pPr>
        <w:pStyle w:val="ConsPlusNormal"/>
        <w:ind w:firstLine="540"/>
        <w:jc w:val="both"/>
      </w:pPr>
      <w:r>
        <w:t>Минкультуры России определяет перечень музеев, техническое оснащение которых будет финансироваться за счет средств субсидии из федерального бюджета.</w:t>
      </w:r>
    </w:p>
    <w:p w:rsidR="00025142" w:rsidRDefault="00025142" w:rsidP="00AA42DC">
      <w:pPr>
        <w:pStyle w:val="ConsPlusNormal"/>
        <w:ind w:firstLine="540"/>
        <w:jc w:val="both"/>
      </w:pPr>
    </w:p>
    <w:p w:rsidR="00AF2D90" w:rsidRDefault="00AF2D90" w:rsidP="00AA42DC">
      <w:pPr>
        <w:pStyle w:val="ConsPlusNormal"/>
        <w:ind w:firstLine="540"/>
        <w:jc w:val="both"/>
      </w:pPr>
      <w:r>
        <w:t>Распределение средств субсидии утверждается областным законом об областном бюджете на соответствующий финансовый год и на плановый период.</w:t>
      </w:r>
    </w:p>
    <w:p w:rsidR="00025142" w:rsidRDefault="00025142" w:rsidP="00AA42DC">
      <w:pPr>
        <w:pStyle w:val="ConsPlusNormal"/>
        <w:ind w:firstLine="540"/>
        <w:jc w:val="both"/>
      </w:pPr>
    </w:p>
    <w:p w:rsidR="00AF2D90" w:rsidRDefault="00AF2D90" w:rsidP="00025142">
      <w:pPr>
        <w:pStyle w:val="ConsPlusNormal"/>
        <w:ind w:firstLine="540"/>
        <w:jc w:val="both"/>
      </w:pPr>
      <w:r>
        <w:t>14. Министерство заключает с уполномоченным органом местного самоуправления соглашение о предоставлении субсидии. Соглашение формируется и заключается в</w:t>
      </w:r>
      <w:r w:rsidR="00AA42DC">
        <w:t> </w:t>
      </w:r>
      <w:r>
        <w:t xml:space="preserve">государственной интегрированной информационной системе управления общественными </w:t>
      </w:r>
      <w:r w:rsidR="00025142">
        <w:t xml:space="preserve">финансами «Электронный бюджет» </w:t>
      </w:r>
      <w:r>
        <w:t>по Типовой форме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утвержденной Приказом Министерства финансов Российской Федерации от</w:t>
      </w:r>
      <w:r w:rsidR="00AA42DC">
        <w:t> </w:t>
      </w:r>
      <w:r>
        <w:t>14</w:t>
      </w:r>
      <w:r w:rsidR="00AA42DC">
        <w:t> </w:t>
      </w:r>
      <w:r>
        <w:t>декабря 2018 года № 269н, в сроки, установленные подпунктом 10 пункта 5 общих правил.</w:t>
      </w:r>
    </w:p>
    <w:p w:rsidR="00AF2D90" w:rsidRDefault="00AF2D90" w:rsidP="00025142">
      <w:pPr>
        <w:pStyle w:val="ConsPlusNormal"/>
        <w:ind w:firstLine="540"/>
        <w:jc w:val="both"/>
      </w:pPr>
      <w:r>
        <w:t>Министерство финансов Архангельской области доводит расходными расписаниями до</w:t>
      </w:r>
      <w:r w:rsidR="00AA42DC">
        <w:t> </w:t>
      </w:r>
      <w:r>
        <w:t>министерства пр</w:t>
      </w:r>
      <w:r w:rsidR="00025142">
        <w:t xml:space="preserve">едельные объемы финансирования </w:t>
      </w:r>
      <w:r>
        <w:t>в соответствии со сводной бюджетн</w:t>
      </w:r>
      <w:r w:rsidR="00025142">
        <w:t xml:space="preserve">ой росписью областного бюджета </w:t>
      </w:r>
      <w:r>
        <w:t>в пределах доведенных лимитов бюджетных обязательств и</w:t>
      </w:r>
      <w:r w:rsidR="00025142">
        <w:t> </w:t>
      </w:r>
      <w:r>
        <w:t>показателей кассового плана областного бюджета.</w:t>
      </w:r>
    </w:p>
    <w:p w:rsidR="00AF2D90" w:rsidRDefault="00AF2D90" w:rsidP="00AA42DC">
      <w:pPr>
        <w:pStyle w:val="ConsPlusNormal"/>
        <w:ind w:firstLine="540"/>
        <w:jc w:val="both"/>
      </w:pPr>
      <w:r>
        <w:t>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w:t>
      </w:r>
      <w:r w:rsidR="00D60223">
        <w:t> </w:t>
      </w:r>
      <w:r>
        <w:t>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AF2D90" w:rsidRDefault="00AF2D90" w:rsidP="00AA42DC">
      <w:pPr>
        <w:pStyle w:val="ConsPlusNormal"/>
        <w:ind w:firstLine="540"/>
        <w:jc w:val="both"/>
      </w:pPr>
      <w:r>
        <w:t>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w:t>
      </w:r>
    </w:p>
    <w:p w:rsidR="00D60223" w:rsidRDefault="00D60223" w:rsidP="00025142">
      <w:pPr>
        <w:pStyle w:val="ConsPlusNormal"/>
        <w:ind w:firstLine="540"/>
        <w:jc w:val="both"/>
      </w:pPr>
    </w:p>
    <w:p w:rsidR="00AF2D90" w:rsidRDefault="00025142" w:rsidP="00025142">
      <w:pPr>
        <w:pStyle w:val="ConsPlusNormal"/>
        <w:ind w:firstLine="540"/>
        <w:jc w:val="both"/>
      </w:pPr>
      <w:r>
        <w:t xml:space="preserve">15. </w:t>
      </w:r>
      <w:r w:rsidR="00AF2D90">
        <w:t>Органы местного самоуправления в целях подтверждения выполнения условий предоставления субсидий, предусмотренных подпунктами 1 и 2 пункта 7 настоящего Положения, представляют однократно в территориальный орган Федерального казначейства следующие документы:</w:t>
      </w:r>
    </w:p>
    <w:p w:rsidR="00AF2D90" w:rsidRDefault="00025142" w:rsidP="00025142">
      <w:pPr>
        <w:pStyle w:val="ConsPlusNormal"/>
        <w:ind w:firstLine="540"/>
        <w:jc w:val="both"/>
      </w:pPr>
      <w:r>
        <w:t xml:space="preserve">1) </w:t>
      </w:r>
      <w:r w:rsidR="00AF2D90">
        <w:t>копию утвержденной муниципальной программы на текущий финансовый год, предусматривающей реализацию мероприятия;</w:t>
      </w:r>
    </w:p>
    <w:p w:rsidR="00D60223" w:rsidRDefault="00D60223" w:rsidP="00F0445D">
      <w:pPr>
        <w:pStyle w:val="ConsPlusNormal"/>
        <w:ind w:firstLine="540"/>
        <w:jc w:val="both"/>
      </w:pPr>
    </w:p>
    <w:p w:rsidR="00AF2D90" w:rsidRDefault="00AF2D90" w:rsidP="00F0445D">
      <w:pPr>
        <w:pStyle w:val="ConsPlusNormal"/>
        <w:ind w:firstLine="540"/>
        <w:jc w:val="both"/>
      </w:pPr>
      <w:r>
        <w:t>2)  выписку из решения представительного органа муниципального образования о местном бюджете (сводной бюджетной росписи местного бюджета), подтверждающую финансирование реализации мероприятия в объеме, предусмотренном подпунктом 2 пункта 7 настоящего Положения.</w:t>
      </w:r>
    </w:p>
    <w:p w:rsidR="00AF2D90" w:rsidRDefault="00AF2D90" w:rsidP="00025142">
      <w:pPr>
        <w:pStyle w:val="ConsPlusNormal"/>
        <w:ind w:firstLine="540"/>
        <w:jc w:val="both"/>
      </w:pPr>
      <w:r>
        <w:t>Органы местного самоуправления несут ответственность за достоверность информации, содержащейся в указанных документах.</w:t>
      </w:r>
    </w:p>
    <w:p w:rsidR="00AF2D90" w:rsidRDefault="00AF2D90" w:rsidP="00AF2D90">
      <w:pPr>
        <w:jc w:val="center"/>
      </w:pPr>
    </w:p>
    <w:p w:rsidR="00AF2D90" w:rsidRDefault="00AF2D90" w:rsidP="00F0445D">
      <w:pPr>
        <w:pStyle w:val="ConsPlusTitle"/>
        <w:jc w:val="center"/>
        <w:outlineLvl w:val="1"/>
      </w:pPr>
      <w:r>
        <w:t>IV. Осуществление контроля за целевым</w:t>
      </w:r>
    </w:p>
    <w:p w:rsidR="00AF2D90" w:rsidRDefault="00AF2D90" w:rsidP="00F0445D">
      <w:pPr>
        <w:pStyle w:val="ConsPlusTitle"/>
        <w:jc w:val="center"/>
        <w:outlineLvl w:val="1"/>
      </w:pPr>
      <w:r>
        <w:t>использованием субсидий</w:t>
      </w:r>
    </w:p>
    <w:p w:rsidR="00AF2D90" w:rsidRDefault="00AF2D90" w:rsidP="00F0445D">
      <w:pPr>
        <w:pStyle w:val="ConsPlusTitle"/>
        <w:jc w:val="center"/>
        <w:outlineLvl w:val="1"/>
      </w:pPr>
      <w:r>
        <w:tab/>
      </w:r>
    </w:p>
    <w:p w:rsidR="00AF2D90" w:rsidRDefault="00AF2D90" w:rsidP="00F0445D">
      <w:pPr>
        <w:pStyle w:val="ConsPlusNormal"/>
        <w:ind w:firstLine="540"/>
        <w:jc w:val="both"/>
      </w:pPr>
      <w:r>
        <w:t>16. Органы местного самоуправления представляют в министерство отчетность в порядке и</w:t>
      </w:r>
      <w:r w:rsidR="00F0445D">
        <w:t> </w:t>
      </w:r>
      <w:r>
        <w:t>сроки, которые предусмотрены соглашениями.</w:t>
      </w:r>
    </w:p>
    <w:p w:rsidR="00D60223" w:rsidRDefault="00D60223" w:rsidP="00F0445D">
      <w:pPr>
        <w:pStyle w:val="ConsPlusNormal"/>
        <w:ind w:firstLine="540"/>
        <w:jc w:val="both"/>
      </w:pPr>
    </w:p>
    <w:p w:rsidR="00AF2D90" w:rsidRDefault="00F0445D" w:rsidP="00F0445D">
      <w:pPr>
        <w:pStyle w:val="ConsPlusNormal"/>
        <w:ind w:firstLine="540"/>
        <w:jc w:val="both"/>
      </w:pPr>
      <w:r>
        <w:t xml:space="preserve">17. </w:t>
      </w:r>
      <w:r w:rsidR="00AF2D90">
        <w:t>Результатом использования субсидии является количество технически оснащенных музеев.</w:t>
      </w:r>
    </w:p>
    <w:p w:rsidR="00AF2D90" w:rsidRDefault="00AF2D90" w:rsidP="00F0445D">
      <w:pPr>
        <w:pStyle w:val="ConsPlusNormal"/>
        <w:ind w:firstLine="540"/>
        <w:jc w:val="both"/>
      </w:pPr>
      <w:r>
        <w:t>Оценка эффективности использования субсидий осуществляется министерством на</w:t>
      </w:r>
      <w:r w:rsidR="00F0445D">
        <w:t> </w:t>
      </w:r>
      <w:r>
        <w:t>основании анализа отчетности, представленной органами местного самоуправления муниципального образования.</w:t>
      </w:r>
    </w:p>
    <w:p w:rsidR="00D60223" w:rsidRDefault="00D60223" w:rsidP="00F0445D">
      <w:pPr>
        <w:pStyle w:val="ConsPlusNormal"/>
        <w:ind w:firstLine="540"/>
        <w:jc w:val="both"/>
      </w:pPr>
    </w:p>
    <w:p w:rsidR="00AF2D90" w:rsidRDefault="00AF2D90" w:rsidP="00F0445D">
      <w:pPr>
        <w:pStyle w:val="ConsPlusNormal"/>
        <w:ind w:firstLine="540"/>
        <w:jc w:val="both"/>
      </w:pPr>
      <w:r>
        <w:t>18.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D60223" w:rsidRDefault="00D60223" w:rsidP="00F0445D">
      <w:pPr>
        <w:pStyle w:val="ConsPlusNormal"/>
        <w:ind w:firstLine="540"/>
        <w:jc w:val="both"/>
      </w:pPr>
    </w:p>
    <w:p w:rsidR="00AF2D90" w:rsidRDefault="00AF2D90" w:rsidP="00150054">
      <w:pPr>
        <w:pStyle w:val="ConsPlusNormal"/>
        <w:ind w:firstLine="540"/>
        <w:jc w:val="both"/>
      </w:pPr>
      <w:r>
        <w:t>19.  При выявлении факта нецелевого использования средств субсидии орган местного самоуправления муниципального образования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rsidR="00AF2D90" w:rsidRDefault="00AF2D90" w:rsidP="00F0445D">
      <w:pPr>
        <w:pStyle w:val="ConsPlusNormal"/>
        <w:ind w:firstLine="540"/>
        <w:jc w:val="both"/>
      </w:pPr>
      <w:r>
        <w:t>В случае нецелевого использования субсидии органом местного самоуправления муниципального образования и (или) совершения иных бюджетных правонарушений бюджетные меры принуждения к получателям субсидий, совершившим бюджетные на</w:t>
      </w:r>
      <w:r w:rsidR="00F0445D">
        <w:t xml:space="preserve">рушения, применяются в порядке </w:t>
      </w:r>
      <w:r>
        <w:t>и по основаниям, установленным бюджетным законодательством.</w:t>
      </w:r>
    </w:p>
    <w:p w:rsidR="00AF2D90" w:rsidRDefault="00AF2D90" w:rsidP="00F0445D">
      <w:pPr>
        <w:pStyle w:val="ConsPlusNormal"/>
        <w:ind w:firstLine="540"/>
        <w:jc w:val="both"/>
      </w:pPr>
    </w:p>
    <w:p w:rsidR="00AF2D90" w:rsidRDefault="00AF2D90" w:rsidP="00085DBA">
      <w:pPr>
        <w:pStyle w:val="ConsPlusNormal"/>
        <w:ind w:firstLine="540"/>
        <w:jc w:val="both"/>
      </w:pPr>
      <w:r>
        <w:t>20.  Финансовая ответственность муниципального образования за недостижение значений результатов испол</w:t>
      </w:r>
      <w:r w:rsidR="00085DBA">
        <w:t xml:space="preserve">ьзования субсидии определяется </w:t>
      </w:r>
      <w:r>
        <w:t>в соответствии с общими правилами.</w:t>
      </w:r>
    </w:p>
    <w:p w:rsidR="00AF2D90" w:rsidRDefault="00AF2D90" w:rsidP="00AF2D90">
      <w:pPr>
        <w:jc w:val="center"/>
      </w:pPr>
    </w:p>
    <w:p w:rsidR="00B41BEE" w:rsidRPr="00AF14C6" w:rsidRDefault="00AF2D90" w:rsidP="00B41BEE">
      <w:pPr>
        <w:pStyle w:val="ConsPlusNormal"/>
        <w:spacing w:line="240" w:lineRule="atLeast"/>
        <w:contextualSpacing/>
        <w:jc w:val="right"/>
        <w:outlineLvl w:val="1"/>
        <w:rPr>
          <w:highlight w:val="yellow"/>
        </w:rPr>
      </w:pPr>
      <w:r w:rsidRPr="00AF14C6">
        <w:rPr>
          <w:highlight w:val="yellow"/>
        </w:rPr>
        <w:t>ПРИЛОЖЕНИЕ</w:t>
      </w:r>
      <w:r w:rsidR="00D672F1" w:rsidRPr="00AF14C6">
        <w:rPr>
          <w:highlight w:val="yellow"/>
        </w:rPr>
        <w:t xml:space="preserve"> №</w:t>
      </w:r>
      <w:r w:rsidR="00B41BEE" w:rsidRPr="00AF14C6">
        <w:rPr>
          <w:highlight w:val="yellow"/>
        </w:rPr>
        <w:t>1</w:t>
      </w:r>
    </w:p>
    <w:p w:rsidR="00B41BEE" w:rsidRPr="00AF14C6" w:rsidRDefault="00AF2D90" w:rsidP="00B41BEE">
      <w:pPr>
        <w:pStyle w:val="ConsPlusNormal"/>
        <w:spacing w:line="240" w:lineRule="atLeast"/>
        <w:contextualSpacing/>
        <w:jc w:val="right"/>
        <w:outlineLvl w:val="1"/>
        <w:rPr>
          <w:highlight w:val="yellow"/>
        </w:rPr>
      </w:pPr>
      <w:r w:rsidRPr="00AF14C6">
        <w:rPr>
          <w:highlight w:val="yellow"/>
        </w:rPr>
        <w:t xml:space="preserve">к Положению о порядке и условиях </w:t>
      </w:r>
    </w:p>
    <w:p w:rsidR="00B41BEE" w:rsidRPr="00AF14C6" w:rsidRDefault="00AF2D90" w:rsidP="00B41BEE">
      <w:pPr>
        <w:pStyle w:val="ConsPlusNormal"/>
        <w:spacing w:line="240" w:lineRule="atLeast"/>
        <w:contextualSpacing/>
        <w:jc w:val="right"/>
        <w:outlineLvl w:val="1"/>
        <w:rPr>
          <w:highlight w:val="yellow"/>
        </w:rPr>
      </w:pPr>
      <w:r w:rsidRPr="00AF14C6">
        <w:rPr>
          <w:highlight w:val="yellow"/>
        </w:rPr>
        <w:t xml:space="preserve">предоставления субсидий из областного </w:t>
      </w:r>
    </w:p>
    <w:p w:rsidR="00B41BEE" w:rsidRPr="00AF14C6" w:rsidRDefault="00AF2D90" w:rsidP="00B41BEE">
      <w:pPr>
        <w:pStyle w:val="ConsPlusNormal"/>
        <w:spacing w:line="240" w:lineRule="atLeast"/>
        <w:contextualSpacing/>
        <w:jc w:val="right"/>
        <w:outlineLvl w:val="1"/>
        <w:rPr>
          <w:highlight w:val="yellow"/>
        </w:rPr>
      </w:pPr>
      <w:r w:rsidRPr="00AF14C6">
        <w:rPr>
          <w:highlight w:val="yellow"/>
        </w:rPr>
        <w:t>бюджета бюджетам муниципальных</w:t>
      </w:r>
    </w:p>
    <w:p w:rsidR="00B41BEE" w:rsidRPr="00AF14C6" w:rsidRDefault="00AF2D90" w:rsidP="00B41BEE">
      <w:pPr>
        <w:pStyle w:val="ConsPlusNormal"/>
        <w:spacing w:line="240" w:lineRule="atLeast"/>
        <w:contextualSpacing/>
        <w:jc w:val="right"/>
        <w:outlineLvl w:val="1"/>
        <w:rPr>
          <w:highlight w:val="yellow"/>
        </w:rPr>
      </w:pPr>
      <w:r w:rsidRPr="00AF14C6">
        <w:rPr>
          <w:highlight w:val="yellow"/>
        </w:rPr>
        <w:t xml:space="preserve">районов, муниципальных округов, </w:t>
      </w:r>
    </w:p>
    <w:p w:rsidR="00B41BEE" w:rsidRPr="00AF14C6" w:rsidRDefault="00AF2D90" w:rsidP="00B41BEE">
      <w:pPr>
        <w:pStyle w:val="ConsPlusNormal"/>
        <w:spacing w:line="240" w:lineRule="atLeast"/>
        <w:contextualSpacing/>
        <w:jc w:val="right"/>
        <w:outlineLvl w:val="1"/>
        <w:rPr>
          <w:highlight w:val="yellow"/>
        </w:rPr>
      </w:pPr>
      <w:r w:rsidRPr="00AF14C6">
        <w:rPr>
          <w:highlight w:val="yellow"/>
        </w:rPr>
        <w:t xml:space="preserve">городских округов, городских и сельских </w:t>
      </w:r>
    </w:p>
    <w:p w:rsidR="00B41BEE" w:rsidRPr="00AF14C6" w:rsidRDefault="00AF2D90" w:rsidP="00B41BEE">
      <w:pPr>
        <w:pStyle w:val="ConsPlusNormal"/>
        <w:spacing w:line="240" w:lineRule="atLeast"/>
        <w:contextualSpacing/>
        <w:jc w:val="right"/>
        <w:outlineLvl w:val="1"/>
        <w:rPr>
          <w:highlight w:val="yellow"/>
        </w:rPr>
      </w:pPr>
      <w:r w:rsidRPr="00AF14C6">
        <w:rPr>
          <w:highlight w:val="yellow"/>
        </w:rPr>
        <w:t>поселений Архангельской области</w:t>
      </w:r>
    </w:p>
    <w:p w:rsidR="00B41BEE" w:rsidRPr="00AF14C6" w:rsidRDefault="00AF2D90" w:rsidP="00B41BEE">
      <w:pPr>
        <w:pStyle w:val="ConsPlusNormal"/>
        <w:spacing w:line="240" w:lineRule="atLeast"/>
        <w:contextualSpacing/>
        <w:jc w:val="right"/>
        <w:outlineLvl w:val="1"/>
        <w:rPr>
          <w:highlight w:val="yellow"/>
        </w:rPr>
      </w:pPr>
      <w:r w:rsidRPr="00AF14C6">
        <w:rPr>
          <w:highlight w:val="yellow"/>
        </w:rPr>
        <w:t xml:space="preserve"> на техническое оснащение </w:t>
      </w:r>
    </w:p>
    <w:p w:rsidR="00AF2D90" w:rsidRPr="00AF14C6" w:rsidRDefault="00AF2D90" w:rsidP="00B41BEE">
      <w:pPr>
        <w:pStyle w:val="ConsPlusNormal"/>
        <w:spacing w:line="240" w:lineRule="atLeast"/>
        <w:contextualSpacing/>
        <w:jc w:val="right"/>
        <w:outlineLvl w:val="1"/>
        <w:rPr>
          <w:highlight w:val="yellow"/>
        </w:rPr>
      </w:pPr>
      <w:r w:rsidRPr="00AF14C6">
        <w:rPr>
          <w:highlight w:val="yellow"/>
        </w:rPr>
        <w:t xml:space="preserve">муниципальных музеев </w:t>
      </w:r>
    </w:p>
    <w:p w:rsidR="00AF2D90" w:rsidRPr="00AF14C6" w:rsidRDefault="00AF2D90" w:rsidP="00AF2D90">
      <w:pPr>
        <w:jc w:val="center"/>
        <w:rPr>
          <w:highlight w:val="yellow"/>
        </w:rPr>
      </w:pPr>
    </w:p>
    <w:p w:rsidR="00AF2D90" w:rsidRPr="00A669B4" w:rsidRDefault="00B41BEE" w:rsidP="003F20E1">
      <w:pPr>
        <w:ind w:left="5664" w:firstLine="708"/>
        <w:jc w:val="center"/>
        <w:rPr>
          <w:sz w:val="20"/>
          <w:szCs w:val="20"/>
        </w:rPr>
      </w:pPr>
      <w:r w:rsidRPr="00AF14C6">
        <w:rPr>
          <w:sz w:val="20"/>
          <w:szCs w:val="20"/>
          <w:highlight w:val="yellow"/>
        </w:rPr>
        <w:t>(форма)</w:t>
      </w:r>
    </w:p>
    <w:p w:rsidR="00B41BEE" w:rsidRDefault="00B41BEE" w:rsidP="00AF2D90">
      <w:pPr>
        <w:jc w:val="center"/>
        <w:rPr>
          <w:rFonts w:eastAsia="Calibri"/>
          <w:b/>
          <w:color w:val="000000"/>
          <w:spacing w:val="60"/>
          <w:sz w:val="28"/>
          <w:szCs w:val="28"/>
        </w:rPr>
      </w:pPr>
    </w:p>
    <w:p w:rsidR="00AF2D90" w:rsidRPr="00B41BEE" w:rsidRDefault="00AF2D90" w:rsidP="00B41BEE">
      <w:pPr>
        <w:pStyle w:val="ConsPlusNonformat"/>
        <w:jc w:val="center"/>
      </w:pPr>
      <w:r w:rsidRPr="00B41BEE">
        <w:t>ЗАЯВЛЕНИЕ</w:t>
      </w:r>
    </w:p>
    <w:p w:rsidR="00AF2D90" w:rsidRPr="00B41BEE" w:rsidRDefault="00AF2D90" w:rsidP="00B41BEE">
      <w:pPr>
        <w:pStyle w:val="ConsPlusNonformat"/>
        <w:jc w:val="center"/>
      </w:pPr>
      <w:r w:rsidRPr="00B41BEE">
        <w:t>о предоставлении субсидии из областного бюджета</w:t>
      </w:r>
    </w:p>
    <w:p w:rsidR="00AF2D90" w:rsidRPr="00B41BEE" w:rsidRDefault="00AF2D90" w:rsidP="00B41BEE">
      <w:pPr>
        <w:pStyle w:val="ConsPlusNonformat"/>
        <w:jc w:val="center"/>
      </w:pPr>
      <w:r w:rsidRPr="00B41BEE">
        <w:t>на техническое оснащение муниципальных музеев</w:t>
      </w:r>
    </w:p>
    <w:p w:rsidR="00A669B4" w:rsidRDefault="00A669B4" w:rsidP="00A669B4">
      <w:r>
        <w:tab/>
      </w:r>
    </w:p>
    <w:p w:rsidR="00AF2D90" w:rsidRDefault="00A669B4" w:rsidP="00A669B4">
      <w:pPr>
        <w:ind w:firstLine="708"/>
      </w:pPr>
      <w:r w:rsidRPr="00A669B4">
        <w:rPr>
          <w:rFonts w:ascii="Courier New" w:hAnsi="Courier New" w:cs="Courier New"/>
          <w:sz w:val="20"/>
          <w:szCs w:val="20"/>
        </w:rPr>
        <w:t>Просим</w:t>
      </w:r>
      <w:r>
        <w:rPr>
          <w:rFonts w:ascii="Courier New" w:hAnsi="Courier New" w:cs="Courier New"/>
          <w:sz w:val="20"/>
          <w:szCs w:val="20"/>
        </w:rPr>
        <w:t xml:space="preserve"> допустить муниципальное образование _____________________________</w:t>
      </w:r>
    </w:p>
    <w:p w:rsidR="00AF2D90" w:rsidRDefault="00A669B4" w:rsidP="00A669B4">
      <w:pPr>
        <w:pStyle w:val="ConsPlusNonformat"/>
        <w:ind w:firstLine="708"/>
        <w:jc w:val="both"/>
      </w:pPr>
      <w:r>
        <w:t>________________________________________________________________________</w:t>
      </w:r>
      <w:r w:rsidR="00AF2D90">
        <w:t xml:space="preserve"> до участия в отборе на получение субсидии на техническое оснащение муниципальных музеев в 20 ____ году, проводимом в соответствии с Положением о</w:t>
      </w:r>
      <w:r w:rsidR="00812D45">
        <w:t> </w:t>
      </w:r>
      <w:r w:rsidR="00AF2D90">
        <w:t>порядке и условиях предоставления субсидий из областного бюджета бюджетам муниципальных районов, муниципальных округов, городских округов, городских и</w:t>
      </w:r>
      <w:r w:rsidR="00812D45">
        <w:t> </w:t>
      </w:r>
      <w:r w:rsidR="00AF2D90">
        <w:t>сельских поселений Архангельской области на техническое оснащение муниципальных музеев, утвержденным постановлением Правительства Архангельской области от</w:t>
      </w:r>
      <w:r w:rsidR="00812D45">
        <w:t> </w:t>
      </w:r>
      <w:r w:rsidR="00AF2D90">
        <w:t>12</w:t>
      </w:r>
      <w:r w:rsidR="00812D45">
        <w:t> </w:t>
      </w:r>
      <w:r w:rsidR="00AF2D90">
        <w:t>октября 2012 года № 461-пп (далее – Положение).</w:t>
      </w:r>
    </w:p>
    <w:p w:rsidR="00AF2D90" w:rsidRPr="00B5334E" w:rsidRDefault="00AF2D90" w:rsidP="00812D45">
      <w:pPr>
        <w:ind w:firstLine="708"/>
        <w:jc w:val="both"/>
        <w:rPr>
          <w:rFonts w:ascii="Courier New" w:hAnsi="Courier New" w:cs="Courier New"/>
          <w:sz w:val="20"/>
          <w:szCs w:val="20"/>
        </w:rPr>
      </w:pPr>
      <w:r w:rsidRPr="00B5334E">
        <w:rPr>
          <w:rFonts w:ascii="Courier New" w:hAnsi="Courier New" w:cs="Courier New"/>
          <w:sz w:val="20"/>
          <w:szCs w:val="20"/>
        </w:rPr>
        <w:t>Подтверждаем, что ознакомлены с Положением.</w:t>
      </w:r>
    </w:p>
    <w:p w:rsidR="00AF2D90" w:rsidRPr="00B5334E" w:rsidRDefault="00AF2D90" w:rsidP="00812D45">
      <w:pPr>
        <w:ind w:firstLine="708"/>
        <w:jc w:val="both"/>
        <w:rPr>
          <w:rFonts w:ascii="Courier New" w:hAnsi="Courier New" w:cs="Courier New"/>
          <w:sz w:val="20"/>
          <w:szCs w:val="20"/>
        </w:rPr>
      </w:pPr>
      <w:r w:rsidRPr="00B5334E">
        <w:rPr>
          <w:rFonts w:ascii="Courier New" w:hAnsi="Courier New" w:cs="Courier New"/>
          <w:sz w:val="20"/>
          <w:szCs w:val="20"/>
        </w:rPr>
        <w:t>1. Полученную субсидию планируем направить на техническое оснащение музея</w:t>
      </w:r>
      <w:r w:rsidR="00812D45" w:rsidRPr="00B5334E">
        <w:rPr>
          <w:rFonts w:ascii="Courier New" w:hAnsi="Courier New" w:cs="Courier New"/>
          <w:sz w:val="20"/>
          <w:szCs w:val="20"/>
        </w:rPr>
        <w:t> </w:t>
      </w:r>
      <w:r w:rsidRPr="00B5334E">
        <w:rPr>
          <w:rFonts w:ascii="Courier New" w:hAnsi="Courier New" w:cs="Courier New"/>
          <w:sz w:val="20"/>
          <w:szCs w:val="20"/>
        </w:rPr>
        <w:t>___________________</w:t>
      </w:r>
      <w:r w:rsidR="00812D45" w:rsidRPr="00B5334E">
        <w:rPr>
          <w:rFonts w:ascii="Courier New" w:hAnsi="Courier New" w:cs="Courier New"/>
          <w:sz w:val="20"/>
          <w:szCs w:val="20"/>
        </w:rPr>
        <w:t>__________________________________________________</w:t>
      </w:r>
      <w:r w:rsidR="00B5334E">
        <w:rPr>
          <w:rFonts w:ascii="Courier New" w:hAnsi="Courier New" w:cs="Courier New"/>
          <w:sz w:val="20"/>
          <w:szCs w:val="20"/>
        </w:rPr>
        <w:t>__</w:t>
      </w:r>
    </w:p>
    <w:p w:rsidR="00AF2D90" w:rsidRPr="0083341E" w:rsidRDefault="00AF2D90" w:rsidP="00812D45">
      <w:pPr>
        <w:ind w:firstLine="708"/>
        <w:jc w:val="both"/>
        <w:rPr>
          <w:rFonts w:ascii="Courier New" w:hAnsi="Courier New" w:cs="Courier New"/>
          <w:sz w:val="18"/>
          <w:szCs w:val="18"/>
        </w:rPr>
      </w:pPr>
      <w:r w:rsidRPr="0083341E">
        <w:rPr>
          <w:sz w:val="18"/>
          <w:szCs w:val="18"/>
        </w:rPr>
        <w:t xml:space="preserve">                                              (</w:t>
      </w:r>
      <w:r w:rsidRPr="0083341E">
        <w:rPr>
          <w:rFonts w:ascii="Courier New" w:hAnsi="Courier New" w:cs="Courier New"/>
          <w:sz w:val="18"/>
          <w:szCs w:val="18"/>
        </w:rPr>
        <w:t>наименование учреждения)</w:t>
      </w:r>
    </w:p>
    <w:p w:rsidR="00AF2D90" w:rsidRDefault="00AF2D90" w:rsidP="00AF2D90">
      <w:pPr>
        <w:jc w:val="center"/>
      </w:pPr>
    </w:p>
    <w:p w:rsidR="00AF2D90" w:rsidRDefault="00AF2D90" w:rsidP="00812D45">
      <w:pPr>
        <w:ind w:firstLine="708"/>
        <w:jc w:val="both"/>
      </w:pPr>
      <w:r w:rsidRPr="003F1AA4">
        <w:rPr>
          <w:rFonts w:ascii="Courier New" w:hAnsi="Courier New" w:cs="Courier New"/>
          <w:sz w:val="20"/>
          <w:szCs w:val="20"/>
        </w:rPr>
        <w:t>2. Адрес учреждения</w:t>
      </w:r>
      <w:r>
        <w:t>:__________________________________________</w:t>
      </w:r>
      <w:r w:rsidR="003F1AA4">
        <w:t>__________</w:t>
      </w:r>
    </w:p>
    <w:p w:rsidR="00AF2D90" w:rsidRDefault="00AF2D90" w:rsidP="00812D45">
      <w:pPr>
        <w:ind w:firstLine="708"/>
        <w:jc w:val="both"/>
      </w:pPr>
      <w:r>
        <w:t>__________________________________________________________________</w:t>
      </w:r>
      <w:r w:rsidR="00812D45">
        <w:t>______</w:t>
      </w:r>
    </w:p>
    <w:p w:rsidR="00AF2D90" w:rsidRDefault="00AF2D90" w:rsidP="003F1AA4">
      <w:pPr>
        <w:ind w:firstLine="708"/>
        <w:jc w:val="both"/>
      </w:pPr>
      <w:r w:rsidRPr="003F1AA4">
        <w:rPr>
          <w:rFonts w:ascii="Courier New" w:hAnsi="Courier New" w:cs="Courier New"/>
          <w:sz w:val="20"/>
          <w:szCs w:val="20"/>
        </w:rPr>
        <w:t>3. Наличие регистрации муниципального музея, техническое оснащение которого планируется за счет средств субсидии, в реестре музеев федеральной государственной информационной системы Государственного каталога Музейного фонда Российской Федерации</w:t>
      </w:r>
      <w:r>
        <w:t xml:space="preserve"> ________________________________________</w:t>
      </w:r>
      <w:r w:rsidR="00B01BDB">
        <w:t>___________________________</w:t>
      </w:r>
      <w:r w:rsidR="003F1AA4">
        <w:t>__________</w:t>
      </w:r>
    </w:p>
    <w:p w:rsidR="00B01BDB" w:rsidRDefault="00B01BDB" w:rsidP="00B01BDB">
      <w:pPr>
        <w:jc w:val="both"/>
      </w:pPr>
      <w:r>
        <w:t>_____________________________________________________________________________</w:t>
      </w:r>
    </w:p>
    <w:p w:rsidR="00AF2D90" w:rsidRPr="0083341E" w:rsidRDefault="00AF2D90" w:rsidP="00812D45">
      <w:pPr>
        <w:ind w:firstLine="708"/>
        <w:jc w:val="both"/>
        <w:rPr>
          <w:rFonts w:ascii="Courier New" w:hAnsi="Courier New" w:cs="Courier New"/>
          <w:sz w:val="18"/>
          <w:szCs w:val="18"/>
        </w:rPr>
      </w:pPr>
      <w:r w:rsidRPr="0083341E">
        <w:rPr>
          <w:rFonts w:ascii="Courier New" w:hAnsi="Courier New" w:cs="Courier New"/>
          <w:sz w:val="18"/>
          <w:szCs w:val="18"/>
        </w:rPr>
        <w:t>(уникальный идентификатор музея в Государственном каталоге Музейного фонда Российской Федерации)</w:t>
      </w:r>
    </w:p>
    <w:p w:rsidR="00AF2D90" w:rsidRDefault="00AF2D90" w:rsidP="00AF2D90">
      <w:pPr>
        <w:jc w:val="center"/>
      </w:pPr>
    </w:p>
    <w:p w:rsidR="00AF2D90" w:rsidRPr="004D27FF" w:rsidRDefault="00AF2D90" w:rsidP="005A18E5">
      <w:pPr>
        <w:ind w:firstLine="708"/>
        <w:jc w:val="both"/>
        <w:rPr>
          <w:rFonts w:ascii="Courier New" w:hAnsi="Courier New" w:cs="Courier New"/>
          <w:sz w:val="20"/>
          <w:szCs w:val="20"/>
        </w:rPr>
      </w:pPr>
      <w:r w:rsidRPr="004D27FF">
        <w:rPr>
          <w:rFonts w:ascii="Courier New" w:hAnsi="Courier New" w:cs="Courier New"/>
          <w:sz w:val="20"/>
          <w:szCs w:val="20"/>
        </w:rPr>
        <w:t>4. Сведения о запрашиваемой субсидии на реализацию мероприятий по</w:t>
      </w:r>
      <w:r w:rsidR="005A18E5" w:rsidRPr="004D27FF">
        <w:rPr>
          <w:rFonts w:ascii="Courier New" w:hAnsi="Courier New" w:cs="Courier New"/>
          <w:sz w:val="20"/>
          <w:szCs w:val="20"/>
        </w:rPr>
        <w:t> </w:t>
      </w:r>
      <w:r w:rsidRPr="004D27FF">
        <w:rPr>
          <w:rFonts w:ascii="Courier New" w:hAnsi="Courier New" w:cs="Courier New"/>
          <w:sz w:val="20"/>
          <w:szCs w:val="20"/>
        </w:rPr>
        <w:t>техническому оснащению муниципальных музеев:</w:t>
      </w:r>
    </w:p>
    <w:p w:rsidR="00145261" w:rsidRDefault="00145261" w:rsidP="00145261">
      <w:pPr>
        <w:ind w:firstLine="708"/>
        <w:jc w:val="both"/>
      </w:pPr>
    </w:p>
    <w:tbl>
      <w:tblPr>
        <w:tblW w:w="0" w:type="auto"/>
        <w:tblLayout w:type="fixed"/>
        <w:tblCellMar>
          <w:left w:w="62" w:type="dxa"/>
          <w:right w:w="62" w:type="dxa"/>
        </w:tblCellMar>
        <w:tblLook w:val="0000"/>
      </w:tblPr>
      <w:tblGrid>
        <w:gridCol w:w="1757"/>
        <w:gridCol w:w="1304"/>
        <w:gridCol w:w="1276"/>
        <w:gridCol w:w="1111"/>
        <w:gridCol w:w="1985"/>
        <w:gridCol w:w="1985"/>
      </w:tblGrid>
      <w:tr w:rsidR="00145261" w:rsidRPr="0022695C" w:rsidTr="00536C22">
        <w:tc>
          <w:tcPr>
            <w:tcW w:w="1757" w:type="dxa"/>
            <w:vMerge w:val="restart"/>
            <w:tcBorders>
              <w:top w:val="single" w:sz="4" w:space="0" w:color="auto"/>
              <w:left w:val="single" w:sz="4" w:space="0" w:color="auto"/>
              <w:bottom w:val="single" w:sz="4" w:space="0" w:color="auto"/>
              <w:right w:val="single" w:sz="4" w:space="0" w:color="auto"/>
            </w:tcBorders>
          </w:tcPr>
          <w:p w:rsidR="00145261" w:rsidRPr="006F562C" w:rsidRDefault="00145261" w:rsidP="001C6157">
            <w:pPr>
              <w:widowControl w:val="0"/>
              <w:autoSpaceDE w:val="0"/>
              <w:autoSpaceDN w:val="0"/>
              <w:adjustRightInd w:val="0"/>
              <w:jc w:val="center"/>
              <w:rPr>
                <w:rFonts w:ascii="Calibri" w:hAnsi="Calibri" w:cs="Calibri"/>
                <w:szCs w:val="20"/>
              </w:rPr>
            </w:pPr>
            <w:r w:rsidRPr="001C6157">
              <w:rPr>
                <w:rFonts w:ascii="Calibri" w:hAnsi="Calibri" w:cs="Calibri"/>
                <w:sz w:val="22"/>
                <w:szCs w:val="20"/>
              </w:rPr>
              <w:t>Наименование</w:t>
            </w:r>
          </w:p>
        </w:tc>
        <w:tc>
          <w:tcPr>
            <w:tcW w:w="1304" w:type="dxa"/>
            <w:vMerge w:val="restart"/>
            <w:tcBorders>
              <w:top w:val="single" w:sz="4" w:space="0" w:color="auto"/>
              <w:left w:val="single" w:sz="4" w:space="0" w:color="auto"/>
              <w:bottom w:val="single" w:sz="4" w:space="0" w:color="auto"/>
              <w:right w:val="single" w:sz="4" w:space="0" w:color="auto"/>
            </w:tcBorders>
          </w:tcPr>
          <w:p w:rsidR="00145261" w:rsidRPr="009B42C3" w:rsidRDefault="00145261" w:rsidP="009B42C3">
            <w:pPr>
              <w:widowControl w:val="0"/>
              <w:autoSpaceDE w:val="0"/>
              <w:autoSpaceDN w:val="0"/>
              <w:adjustRightInd w:val="0"/>
              <w:jc w:val="center"/>
              <w:rPr>
                <w:rFonts w:ascii="Calibri" w:hAnsi="Calibri" w:cs="Calibri"/>
                <w:szCs w:val="20"/>
              </w:rPr>
            </w:pPr>
            <w:r w:rsidRPr="009B42C3">
              <w:rPr>
                <w:rFonts w:ascii="Calibri" w:hAnsi="Calibri" w:cs="Calibri"/>
                <w:sz w:val="22"/>
                <w:szCs w:val="20"/>
              </w:rPr>
              <w:t>Количество (единиц)</w:t>
            </w:r>
          </w:p>
        </w:tc>
        <w:tc>
          <w:tcPr>
            <w:tcW w:w="1276" w:type="dxa"/>
            <w:vMerge w:val="restart"/>
            <w:tcBorders>
              <w:top w:val="single" w:sz="4" w:space="0" w:color="auto"/>
              <w:left w:val="single" w:sz="4" w:space="0" w:color="auto"/>
              <w:bottom w:val="single" w:sz="4" w:space="0" w:color="auto"/>
              <w:right w:val="single" w:sz="4" w:space="0" w:color="auto"/>
            </w:tcBorders>
          </w:tcPr>
          <w:p w:rsidR="00145261" w:rsidRPr="009B42C3" w:rsidRDefault="00145261" w:rsidP="009B42C3">
            <w:pPr>
              <w:widowControl w:val="0"/>
              <w:autoSpaceDE w:val="0"/>
              <w:autoSpaceDN w:val="0"/>
              <w:adjustRightInd w:val="0"/>
              <w:ind w:left="-113" w:right="-113"/>
              <w:jc w:val="center"/>
              <w:rPr>
                <w:rFonts w:ascii="Calibri" w:hAnsi="Calibri" w:cs="Calibri"/>
                <w:szCs w:val="20"/>
              </w:rPr>
            </w:pPr>
            <w:r w:rsidRPr="009B42C3">
              <w:rPr>
                <w:rFonts w:ascii="Calibri" w:hAnsi="Calibri" w:cs="Calibri"/>
                <w:sz w:val="22"/>
                <w:szCs w:val="20"/>
              </w:rPr>
              <w:t>Цена</w:t>
            </w:r>
          </w:p>
          <w:p w:rsidR="00145261" w:rsidRPr="009B42C3" w:rsidRDefault="00145261" w:rsidP="009B42C3">
            <w:pPr>
              <w:widowControl w:val="0"/>
              <w:autoSpaceDE w:val="0"/>
              <w:autoSpaceDN w:val="0"/>
              <w:adjustRightInd w:val="0"/>
              <w:ind w:left="-113" w:right="-113"/>
              <w:jc w:val="center"/>
              <w:rPr>
                <w:rFonts w:ascii="Calibri" w:hAnsi="Calibri" w:cs="Calibri"/>
                <w:szCs w:val="20"/>
              </w:rPr>
            </w:pPr>
            <w:r w:rsidRPr="009B42C3">
              <w:rPr>
                <w:rFonts w:ascii="Calibri" w:hAnsi="Calibri" w:cs="Calibri"/>
                <w:sz w:val="22"/>
                <w:szCs w:val="20"/>
              </w:rPr>
              <w:t>за 1 единицу (тыс. рублей)</w:t>
            </w:r>
          </w:p>
        </w:tc>
        <w:tc>
          <w:tcPr>
            <w:tcW w:w="5081" w:type="dxa"/>
            <w:gridSpan w:val="3"/>
            <w:tcBorders>
              <w:top w:val="single" w:sz="4" w:space="0" w:color="auto"/>
              <w:left w:val="single" w:sz="4" w:space="0" w:color="auto"/>
              <w:bottom w:val="single" w:sz="4" w:space="0" w:color="auto"/>
              <w:right w:val="single" w:sz="4" w:space="0" w:color="auto"/>
            </w:tcBorders>
          </w:tcPr>
          <w:p w:rsidR="00145261" w:rsidRPr="009B42C3" w:rsidRDefault="00145261" w:rsidP="009B42C3">
            <w:pPr>
              <w:widowControl w:val="0"/>
              <w:autoSpaceDE w:val="0"/>
              <w:autoSpaceDN w:val="0"/>
              <w:adjustRightInd w:val="0"/>
              <w:jc w:val="center"/>
              <w:rPr>
                <w:rFonts w:ascii="Calibri" w:hAnsi="Calibri" w:cs="Calibri"/>
                <w:szCs w:val="20"/>
              </w:rPr>
            </w:pPr>
            <w:r w:rsidRPr="009B42C3">
              <w:rPr>
                <w:rFonts w:ascii="Calibri" w:hAnsi="Calibri" w:cs="Calibri"/>
                <w:sz w:val="22"/>
                <w:szCs w:val="20"/>
              </w:rPr>
              <w:t>Объем финансирования (тыс. рублей)</w:t>
            </w:r>
          </w:p>
        </w:tc>
      </w:tr>
      <w:tr w:rsidR="00145261" w:rsidRPr="0022695C" w:rsidTr="00536C22">
        <w:tc>
          <w:tcPr>
            <w:tcW w:w="1757" w:type="dxa"/>
            <w:vMerge/>
            <w:tcBorders>
              <w:top w:val="single" w:sz="4" w:space="0" w:color="auto"/>
              <w:left w:val="single" w:sz="4" w:space="0" w:color="auto"/>
              <w:bottom w:val="single" w:sz="4" w:space="0" w:color="auto"/>
              <w:right w:val="single" w:sz="4" w:space="0" w:color="auto"/>
            </w:tcBorders>
          </w:tcPr>
          <w:p w:rsidR="00145261" w:rsidRPr="0022695C" w:rsidRDefault="00145261" w:rsidP="00536C22">
            <w:pPr>
              <w:autoSpaceDE w:val="0"/>
              <w:autoSpaceDN w:val="0"/>
              <w:adjustRightInd w:val="0"/>
              <w:jc w:val="center"/>
            </w:pPr>
          </w:p>
        </w:tc>
        <w:tc>
          <w:tcPr>
            <w:tcW w:w="1304" w:type="dxa"/>
            <w:vMerge/>
            <w:tcBorders>
              <w:top w:val="single" w:sz="4" w:space="0" w:color="auto"/>
              <w:left w:val="single" w:sz="4" w:space="0" w:color="auto"/>
              <w:bottom w:val="single" w:sz="4" w:space="0" w:color="auto"/>
              <w:right w:val="single" w:sz="4" w:space="0" w:color="auto"/>
            </w:tcBorders>
          </w:tcPr>
          <w:p w:rsidR="00145261" w:rsidRPr="009B42C3" w:rsidRDefault="00145261" w:rsidP="009B42C3">
            <w:pPr>
              <w:widowControl w:val="0"/>
              <w:autoSpaceDE w:val="0"/>
              <w:autoSpaceDN w:val="0"/>
              <w:adjustRightInd w:val="0"/>
              <w:jc w:val="center"/>
              <w:rPr>
                <w:rFonts w:ascii="Calibri" w:hAnsi="Calibri" w:cs="Calibri"/>
                <w:szCs w:val="20"/>
              </w:rPr>
            </w:pPr>
          </w:p>
        </w:tc>
        <w:tc>
          <w:tcPr>
            <w:tcW w:w="1276" w:type="dxa"/>
            <w:vMerge/>
            <w:tcBorders>
              <w:top w:val="single" w:sz="4" w:space="0" w:color="auto"/>
              <w:left w:val="single" w:sz="4" w:space="0" w:color="auto"/>
              <w:bottom w:val="single" w:sz="4" w:space="0" w:color="auto"/>
              <w:right w:val="single" w:sz="4" w:space="0" w:color="auto"/>
            </w:tcBorders>
          </w:tcPr>
          <w:p w:rsidR="00145261" w:rsidRPr="009B42C3" w:rsidRDefault="00145261" w:rsidP="009B42C3">
            <w:pPr>
              <w:widowControl w:val="0"/>
              <w:autoSpaceDE w:val="0"/>
              <w:autoSpaceDN w:val="0"/>
              <w:adjustRightInd w:val="0"/>
              <w:jc w:val="center"/>
              <w:rPr>
                <w:rFonts w:ascii="Calibri" w:hAnsi="Calibri" w:cs="Calibri"/>
                <w:szCs w:val="20"/>
              </w:rPr>
            </w:pPr>
          </w:p>
        </w:tc>
        <w:tc>
          <w:tcPr>
            <w:tcW w:w="1111" w:type="dxa"/>
            <w:vMerge w:val="restart"/>
            <w:tcBorders>
              <w:top w:val="single" w:sz="4" w:space="0" w:color="auto"/>
              <w:left w:val="single" w:sz="4" w:space="0" w:color="auto"/>
              <w:bottom w:val="single" w:sz="4" w:space="0" w:color="auto"/>
              <w:right w:val="single" w:sz="4" w:space="0" w:color="auto"/>
            </w:tcBorders>
          </w:tcPr>
          <w:p w:rsidR="00145261" w:rsidRPr="009B42C3" w:rsidRDefault="00145261" w:rsidP="009B42C3">
            <w:pPr>
              <w:widowControl w:val="0"/>
              <w:autoSpaceDE w:val="0"/>
              <w:autoSpaceDN w:val="0"/>
              <w:adjustRightInd w:val="0"/>
              <w:jc w:val="center"/>
              <w:rPr>
                <w:rFonts w:ascii="Calibri" w:hAnsi="Calibri" w:cs="Calibri"/>
                <w:szCs w:val="20"/>
              </w:rPr>
            </w:pPr>
            <w:r w:rsidRPr="009B42C3">
              <w:rPr>
                <w:rFonts w:ascii="Calibri" w:hAnsi="Calibri" w:cs="Calibri"/>
                <w:sz w:val="22"/>
                <w:szCs w:val="20"/>
              </w:rPr>
              <w:t>всего</w:t>
            </w:r>
          </w:p>
        </w:tc>
        <w:tc>
          <w:tcPr>
            <w:tcW w:w="3970" w:type="dxa"/>
            <w:gridSpan w:val="2"/>
            <w:tcBorders>
              <w:top w:val="single" w:sz="4" w:space="0" w:color="auto"/>
              <w:left w:val="single" w:sz="4" w:space="0" w:color="auto"/>
              <w:bottom w:val="single" w:sz="4" w:space="0" w:color="auto"/>
              <w:right w:val="single" w:sz="4" w:space="0" w:color="auto"/>
            </w:tcBorders>
          </w:tcPr>
          <w:p w:rsidR="00145261" w:rsidRPr="009B42C3" w:rsidRDefault="00145261" w:rsidP="009B42C3">
            <w:pPr>
              <w:widowControl w:val="0"/>
              <w:autoSpaceDE w:val="0"/>
              <w:autoSpaceDN w:val="0"/>
              <w:adjustRightInd w:val="0"/>
              <w:jc w:val="center"/>
              <w:rPr>
                <w:rFonts w:ascii="Calibri" w:hAnsi="Calibri" w:cs="Calibri"/>
                <w:szCs w:val="20"/>
              </w:rPr>
            </w:pPr>
            <w:r w:rsidRPr="009B42C3">
              <w:rPr>
                <w:rFonts w:ascii="Calibri" w:hAnsi="Calibri" w:cs="Calibri"/>
                <w:sz w:val="22"/>
                <w:szCs w:val="20"/>
              </w:rPr>
              <w:t>в том числе</w:t>
            </w:r>
          </w:p>
        </w:tc>
      </w:tr>
      <w:tr w:rsidR="00145261" w:rsidRPr="0022695C" w:rsidTr="00536C22">
        <w:tc>
          <w:tcPr>
            <w:tcW w:w="1757" w:type="dxa"/>
            <w:vMerge/>
            <w:tcBorders>
              <w:top w:val="single" w:sz="4" w:space="0" w:color="auto"/>
              <w:left w:val="single" w:sz="4" w:space="0" w:color="auto"/>
              <w:bottom w:val="single" w:sz="4" w:space="0" w:color="auto"/>
              <w:right w:val="single" w:sz="4" w:space="0" w:color="auto"/>
            </w:tcBorders>
          </w:tcPr>
          <w:p w:rsidR="00145261" w:rsidRPr="0022695C" w:rsidRDefault="00145261" w:rsidP="00536C22">
            <w:pPr>
              <w:autoSpaceDE w:val="0"/>
              <w:autoSpaceDN w:val="0"/>
              <w:adjustRightInd w:val="0"/>
              <w:jc w:val="center"/>
            </w:pPr>
          </w:p>
        </w:tc>
        <w:tc>
          <w:tcPr>
            <w:tcW w:w="1304" w:type="dxa"/>
            <w:vMerge/>
            <w:tcBorders>
              <w:top w:val="single" w:sz="4" w:space="0" w:color="auto"/>
              <w:left w:val="single" w:sz="4" w:space="0" w:color="auto"/>
              <w:bottom w:val="single" w:sz="4" w:space="0" w:color="auto"/>
              <w:right w:val="single" w:sz="4" w:space="0" w:color="auto"/>
            </w:tcBorders>
          </w:tcPr>
          <w:p w:rsidR="00145261" w:rsidRPr="009B42C3" w:rsidRDefault="00145261" w:rsidP="009B42C3">
            <w:pPr>
              <w:widowControl w:val="0"/>
              <w:autoSpaceDE w:val="0"/>
              <w:autoSpaceDN w:val="0"/>
              <w:adjustRightInd w:val="0"/>
              <w:jc w:val="center"/>
              <w:rPr>
                <w:rFonts w:ascii="Calibri" w:hAnsi="Calibri" w:cs="Calibri"/>
                <w:szCs w:val="20"/>
              </w:rPr>
            </w:pPr>
          </w:p>
        </w:tc>
        <w:tc>
          <w:tcPr>
            <w:tcW w:w="1276" w:type="dxa"/>
            <w:vMerge/>
            <w:tcBorders>
              <w:top w:val="single" w:sz="4" w:space="0" w:color="auto"/>
              <w:left w:val="single" w:sz="4" w:space="0" w:color="auto"/>
              <w:bottom w:val="single" w:sz="4" w:space="0" w:color="auto"/>
              <w:right w:val="single" w:sz="4" w:space="0" w:color="auto"/>
            </w:tcBorders>
          </w:tcPr>
          <w:p w:rsidR="00145261" w:rsidRPr="009B42C3" w:rsidRDefault="00145261" w:rsidP="009B42C3">
            <w:pPr>
              <w:widowControl w:val="0"/>
              <w:autoSpaceDE w:val="0"/>
              <w:autoSpaceDN w:val="0"/>
              <w:adjustRightInd w:val="0"/>
              <w:jc w:val="center"/>
              <w:rPr>
                <w:rFonts w:ascii="Calibri" w:hAnsi="Calibri" w:cs="Calibri"/>
                <w:szCs w:val="20"/>
              </w:rPr>
            </w:pPr>
          </w:p>
        </w:tc>
        <w:tc>
          <w:tcPr>
            <w:tcW w:w="1111" w:type="dxa"/>
            <w:vMerge/>
            <w:tcBorders>
              <w:top w:val="single" w:sz="4" w:space="0" w:color="auto"/>
              <w:left w:val="single" w:sz="4" w:space="0" w:color="auto"/>
              <w:bottom w:val="single" w:sz="4" w:space="0" w:color="auto"/>
              <w:right w:val="single" w:sz="4" w:space="0" w:color="auto"/>
            </w:tcBorders>
          </w:tcPr>
          <w:p w:rsidR="00145261" w:rsidRPr="009B42C3" w:rsidRDefault="00145261" w:rsidP="009B42C3">
            <w:pPr>
              <w:widowControl w:val="0"/>
              <w:autoSpaceDE w:val="0"/>
              <w:autoSpaceDN w:val="0"/>
              <w:adjustRightInd w:val="0"/>
              <w:jc w:val="center"/>
              <w:rPr>
                <w:rFonts w:ascii="Calibri" w:hAnsi="Calibri" w:cs="Calibri"/>
                <w:szCs w:val="20"/>
              </w:rPr>
            </w:pPr>
          </w:p>
        </w:tc>
        <w:tc>
          <w:tcPr>
            <w:tcW w:w="1985" w:type="dxa"/>
            <w:tcBorders>
              <w:top w:val="single" w:sz="4" w:space="0" w:color="auto"/>
              <w:left w:val="single" w:sz="4" w:space="0" w:color="auto"/>
              <w:bottom w:val="single" w:sz="4" w:space="0" w:color="auto"/>
              <w:right w:val="single" w:sz="4" w:space="0" w:color="auto"/>
            </w:tcBorders>
          </w:tcPr>
          <w:p w:rsidR="00145261" w:rsidRPr="009B42C3" w:rsidRDefault="00145261" w:rsidP="009B42C3">
            <w:pPr>
              <w:widowControl w:val="0"/>
              <w:autoSpaceDE w:val="0"/>
              <w:autoSpaceDN w:val="0"/>
              <w:adjustRightInd w:val="0"/>
              <w:jc w:val="center"/>
              <w:rPr>
                <w:rFonts w:ascii="Calibri" w:hAnsi="Calibri" w:cs="Calibri"/>
                <w:szCs w:val="20"/>
              </w:rPr>
            </w:pPr>
            <w:r w:rsidRPr="009B42C3">
              <w:rPr>
                <w:rFonts w:ascii="Calibri" w:hAnsi="Calibri" w:cs="Calibri"/>
                <w:sz w:val="22"/>
                <w:szCs w:val="20"/>
              </w:rPr>
              <w:t xml:space="preserve">субсидия </w:t>
            </w:r>
          </w:p>
          <w:p w:rsidR="00145261" w:rsidRPr="009B42C3" w:rsidRDefault="00145261" w:rsidP="009B42C3">
            <w:pPr>
              <w:widowControl w:val="0"/>
              <w:autoSpaceDE w:val="0"/>
              <w:autoSpaceDN w:val="0"/>
              <w:adjustRightInd w:val="0"/>
              <w:jc w:val="center"/>
              <w:rPr>
                <w:rFonts w:ascii="Calibri" w:hAnsi="Calibri" w:cs="Calibri"/>
                <w:szCs w:val="20"/>
              </w:rPr>
            </w:pPr>
            <w:r w:rsidRPr="009B42C3">
              <w:rPr>
                <w:rFonts w:ascii="Calibri" w:hAnsi="Calibri" w:cs="Calibri"/>
                <w:sz w:val="22"/>
                <w:szCs w:val="20"/>
              </w:rPr>
              <w:t xml:space="preserve">из областного бюджета </w:t>
            </w:r>
          </w:p>
        </w:tc>
        <w:tc>
          <w:tcPr>
            <w:tcW w:w="1985" w:type="dxa"/>
            <w:tcBorders>
              <w:top w:val="single" w:sz="4" w:space="0" w:color="auto"/>
              <w:left w:val="single" w:sz="4" w:space="0" w:color="auto"/>
              <w:bottom w:val="single" w:sz="4" w:space="0" w:color="auto"/>
              <w:right w:val="single" w:sz="4" w:space="0" w:color="auto"/>
            </w:tcBorders>
          </w:tcPr>
          <w:p w:rsidR="00145261" w:rsidRPr="009B42C3" w:rsidRDefault="00145261" w:rsidP="009B42C3">
            <w:pPr>
              <w:widowControl w:val="0"/>
              <w:autoSpaceDE w:val="0"/>
              <w:autoSpaceDN w:val="0"/>
              <w:adjustRightInd w:val="0"/>
              <w:jc w:val="center"/>
              <w:rPr>
                <w:rFonts w:ascii="Calibri" w:hAnsi="Calibri" w:cs="Calibri"/>
                <w:szCs w:val="20"/>
              </w:rPr>
            </w:pPr>
            <w:r w:rsidRPr="009B42C3">
              <w:rPr>
                <w:rFonts w:ascii="Calibri" w:hAnsi="Calibri" w:cs="Calibri"/>
                <w:sz w:val="22"/>
                <w:szCs w:val="20"/>
              </w:rPr>
              <w:t xml:space="preserve">субсидия </w:t>
            </w:r>
          </w:p>
          <w:p w:rsidR="00145261" w:rsidRPr="009B42C3" w:rsidRDefault="00145261" w:rsidP="009B42C3">
            <w:pPr>
              <w:widowControl w:val="0"/>
              <w:autoSpaceDE w:val="0"/>
              <w:autoSpaceDN w:val="0"/>
              <w:adjustRightInd w:val="0"/>
              <w:jc w:val="center"/>
              <w:rPr>
                <w:rFonts w:ascii="Calibri" w:hAnsi="Calibri" w:cs="Calibri"/>
                <w:szCs w:val="20"/>
              </w:rPr>
            </w:pPr>
            <w:r w:rsidRPr="009B42C3">
              <w:rPr>
                <w:rFonts w:ascii="Calibri" w:hAnsi="Calibri" w:cs="Calibri"/>
                <w:sz w:val="22"/>
                <w:szCs w:val="20"/>
              </w:rPr>
              <w:t>из местного бюджета</w:t>
            </w:r>
          </w:p>
        </w:tc>
      </w:tr>
      <w:tr w:rsidR="00145261" w:rsidRPr="00D3364A" w:rsidTr="00536C22">
        <w:tc>
          <w:tcPr>
            <w:tcW w:w="9418" w:type="dxa"/>
            <w:gridSpan w:val="6"/>
            <w:tcBorders>
              <w:top w:val="single" w:sz="4" w:space="0" w:color="auto"/>
              <w:left w:val="single" w:sz="4" w:space="0" w:color="auto"/>
              <w:bottom w:val="single" w:sz="4" w:space="0" w:color="auto"/>
              <w:right w:val="single" w:sz="4" w:space="0" w:color="auto"/>
            </w:tcBorders>
          </w:tcPr>
          <w:p w:rsidR="00145261" w:rsidRPr="00D3364A" w:rsidRDefault="00145261" w:rsidP="009B42C3">
            <w:pPr>
              <w:widowControl w:val="0"/>
              <w:autoSpaceDE w:val="0"/>
              <w:autoSpaceDN w:val="0"/>
              <w:adjustRightInd w:val="0"/>
              <w:jc w:val="both"/>
            </w:pPr>
            <w:r w:rsidRPr="009B42C3">
              <w:rPr>
                <w:rFonts w:ascii="Calibri" w:hAnsi="Calibri" w:cs="Calibri"/>
                <w:sz w:val="22"/>
                <w:szCs w:val="20"/>
              </w:rPr>
              <w:t>Оборудование и технические средства, необходимые для осуществления экспозиционно-выставочной деятельности</w:t>
            </w:r>
          </w:p>
        </w:tc>
      </w:tr>
      <w:tr w:rsidR="00145261" w:rsidRPr="00D3364A" w:rsidTr="00536C22">
        <w:tc>
          <w:tcPr>
            <w:tcW w:w="1757"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111"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r>
      <w:tr w:rsidR="00145261" w:rsidRPr="00D3364A" w:rsidTr="00536C22">
        <w:tc>
          <w:tcPr>
            <w:tcW w:w="1757"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111"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r>
      <w:tr w:rsidR="00145261" w:rsidRPr="00D3364A" w:rsidTr="00536C22">
        <w:tc>
          <w:tcPr>
            <w:tcW w:w="1757" w:type="dxa"/>
            <w:tcBorders>
              <w:top w:val="single" w:sz="4" w:space="0" w:color="auto"/>
              <w:left w:val="single" w:sz="4" w:space="0" w:color="auto"/>
              <w:bottom w:val="single" w:sz="4" w:space="0" w:color="auto"/>
              <w:right w:val="single" w:sz="4" w:space="0" w:color="auto"/>
            </w:tcBorders>
          </w:tcPr>
          <w:p w:rsidR="00145261" w:rsidRPr="00AC2B37" w:rsidRDefault="00145261" w:rsidP="00AC2B37">
            <w:pPr>
              <w:widowControl w:val="0"/>
              <w:autoSpaceDE w:val="0"/>
              <w:autoSpaceDN w:val="0"/>
              <w:adjustRightInd w:val="0"/>
              <w:jc w:val="center"/>
              <w:rPr>
                <w:rFonts w:ascii="Calibri" w:hAnsi="Calibri" w:cs="Calibri"/>
                <w:szCs w:val="20"/>
              </w:rPr>
            </w:pPr>
            <w:r w:rsidRPr="00AC2B37">
              <w:rPr>
                <w:rFonts w:ascii="Calibri" w:hAnsi="Calibri" w:cs="Calibri"/>
                <w:sz w:val="22"/>
                <w:szCs w:val="20"/>
              </w:rPr>
              <w:t>Итого</w:t>
            </w:r>
          </w:p>
        </w:tc>
        <w:tc>
          <w:tcPr>
            <w:tcW w:w="1304" w:type="dxa"/>
            <w:tcBorders>
              <w:top w:val="single" w:sz="4" w:space="0" w:color="auto"/>
              <w:left w:val="single" w:sz="4" w:space="0" w:color="auto"/>
              <w:bottom w:val="single" w:sz="4" w:space="0" w:color="auto"/>
              <w:right w:val="single" w:sz="4" w:space="0" w:color="auto"/>
            </w:tcBorders>
          </w:tcPr>
          <w:p w:rsidR="00145261" w:rsidRPr="00AC2B37" w:rsidRDefault="00145261" w:rsidP="00AC2B37">
            <w:pPr>
              <w:widowControl w:val="0"/>
              <w:autoSpaceDE w:val="0"/>
              <w:autoSpaceDN w:val="0"/>
              <w:adjustRightInd w:val="0"/>
              <w:jc w:val="center"/>
              <w:rPr>
                <w:rFonts w:ascii="Calibri" w:hAnsi="Calibri" w:cs="Calibri"/>
                <w:szCs w:val="20"/>
              </w:rPr>
            </w:pPr>
            <w:r w:rsidRPr="00AC2B37">
              <w:rPr>
                <w:rFonts w:ascii="Calibri" w:hAnsi="Calibri" w:cs="Calibri"/>
                <w:sz w:val="22"/>
                <w:szCs w:val="20"/>
              </w:rPr>
              <w:t>x</w:t>
            </w:r>
          </w:p>
        </w:tc>
        <w:tc>
          <w:tcPr>
            <w:tcW w:w="1276" w:type="dxa"/>
            <w:tcBorders>
              <w:top w:val="single" w:sz="4" w:space="0" w:color="auto"/>
              <w:left w:val="single" w:sz="4" w:space="0" w:color="auto"/>
              <w:bottom w:val="single" w:sz="4" w:space="0" w:color="auto"/>
              <w:right w:val="single" w:sz="4" w:space="0" w:color="auto"/>
            </w:tcBorders>
          </w:tcPr>
          <w:p w:rsidR="00145261" w:rsidRPr="00AC2B37" w:rsidRDefault="00145261" w:rsidP="00AC2B37">
            <w:pPr>
              <w:widowControl w:val="0"/>
              <w:autoSpaceDE w:val="0"/>
              <w:autoSpaceDN w:val="0"/>
              <w:adjustRightInd w:val="0"/>
              <w:jc w:val="center"/>
              <w:rPr>
                <w:rFonts w:ascii="Calibri" w:hAnsi="Calibri" w:cs="Calibri"/>
                <w:szCs w:val="20"/>
              </w:rPr>
            </w:pPr>
            <w:r w:rsidRPr="00AC2B37">
              <w:rPr>
                <w:rFonts w:ascii="Calibri" w:hAnsi="Calibri" w:cs="Calibri"/>
                <w:sz w:val="22"/>
                <w:szCs w:val="20"/>
              </w:rPr>
              <w:t>x</w:t>
            </w:r>
          </w:p>
        </w:tc>
        <w:tc>
          <w:tcPr>
            <w:tcW w:w="1111" w:type="dxa"/>
            <w:tcBorders>
              <w:top w:val="single" w:sz="4" w:space="0" w:color="auto"/>
              <w:left w:val="single" w:sz="4" w:space="0" w:color="auto"/>
              <w:bottom w:val="single" w:sz="4" w:space="0" w:color="auto"/>
              <w:right w:val="single" w:sz="4" w:space="0" w:color="auto"/>
            </w:tcBorders>
          </w:tcPr>
          <w:p w:rsidR="00145261" w:rsidRPr="00AC2B37" w:rsidRDefault="00145261" w:rsidP="00AC2B37">
            <w:pPr>
              <w:widowControl w:val="0"/>
              <w:autoSpaceDE w:val="0"/>
              <w:autoSpaceDN w:val="0"/>
              <w:adjustRightInd w:val="0"/>
              <w:jc w:val="center"/>
              <w:rPr>
                <w:rFonts w:ascii="Calibri" w:hAnsi="Calibri" w:cs="Calibri"/>
                <w:szCs w:val="20"/>
              </w:rP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r>
      <w:tr w:rsidR="00145261" w:rsidRPr="00D3364A" w:rsidTr="00536C22">
        <w:tc>
          <w:tcPr>
            <w:tcW w:w="9418" w:type="dxa"/>
            <w:gridSpan w:val="6"/>
            <w:tcBorders>
              <w:top w:val="single" w:sz="4" w:space="0" w:color="auto"/>
              <w:left w:val="single" w:sz="4" w:space="0" w:color="auto"/>
              <w:bottom w:val="single" w:sz="4" w:space="0" w:color="auto"/>
              <w:right w:val="single" w:sz="4" w:space="0" w:color="auto"/>
            </w:tcBorders>
          </w:tcPr>
          <w:p w:rsidR="00145261" w:rsidRPr="009B42C3" w:rsidRDefault="00145261" w:rsidP="009B42C3">
            <w:pPr>
              <w:widowControl w:val="0"/>
              <w:autoSpaceDE w:val="0"/>
              <w:autoSpaceDN w:val="0"/>
              <w:adjustRightInd w:val="0"/>
              <w:jc w:val="both"/>
              <w:rPr>
                <w:rFonts w:ascii="Calibri" w:hAnsi="Calibri" w:cs="Calibri"/>
                <w:szCs w:val="20"/>
              </w:rPr>
            </w:pPr>
            <w:r w:rsidRPr="009B42C3">
              <w:rPr>
                <w:rFonts w:ascii="Calibri" w:hAnsi="Calibri" w:cs="Calibri"/>
                <w:sz w:val="22"/>
                <w:szCs w:val="20"/>
              </w:rPr>
              <w:t>Оборудование и технические средства, необходимые для обеспечения сохранности</w:t>
            </w:r>
          </w:p>
          <w:p w:rsidR="00145261" w:rsidRPr="00D3364A" w:rsidRDefault="00145261" w:rsidP="009B42C3">
            <w:pPr>
              <w:widowControl w:val="0"/>
              <w:autoSpaceDE w:val="0"/>
              <w:autoSpaceDN w:val="0"/>
              <w:adjustRightInd w:val="0"/>
              <w:jc w:val="both"/>
            </w:pPr>
            <w:r w:rsidRPr="009B42C3">
              <w:rPr>
                <w:rFonts w:ascii="Calibri" w:hAnsi="Calibri" w:cs="Calibri"/>
                <w:sz w:val="22"/>
                <w:szCs w:val="20"/>
              </w:rPr>
              <w:t>и хранения музейных предметов (фондовое оборудование)</w:t>
            </w:r>
          </w:p>
        </w:tc>
      </w:tr>
      <w:tr w:rsidR="00145261" w:rsidRPr="00D3364A" w:rsidTr="00536C22">
        <w:tc>
          <w:tcPr>
            <w:tcW w:w="1757"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111"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r>
      <w:tr w:rsidR="00145261" w:rsidRPr="00D3364A" w:rsidTr="00536C22">
        <w:tc>
          <w:tcPr>
            <w:tcW w:w="1757"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111"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r>
      <w:tr w:rsidR="00145261" w:rsidRPr="00D3364A" w:rsidTr="00536C22">
        <w:tc>
          <w:tcPr>
            <w:tcW w:w="1757" w:type="dxa"/>
            <w:tcBorders>
              <w:top w:val="single" w:sz="4" w:space="0" w:color="auto"/>
              <w:left w:val="single" w:sz="4" w:space="0" w:color="auto"/>
              <w:bottom w:val="single" w:sz="4" w:space="0" w:color="auto"/>
              <w:right w:val="single" w:sz="4" w:space="0" w:color="auto"/>
            </w:tcBorders>
          </w:tcPr>
          <w:p w:rsidR="00145261" w:rsidRPr="00AC2B37" w:rsidRDefault="00145261" w:rsidP="00AC2B37">
            <w:pPr>
              <w:widowControl w:val="0"/>
              <w:autoSpaceDE w:val="0"/>
              <w:autoSpaceDN w:val="0"/>
              <w:adjustRightInd w:val="0"/>
              <w:jc w:val="center"/>
              <w:rPr>
                <w:rFonts w:ascii="Calibri" w:hAnsi="Calibri" w:cs="Calibri"/>
                <w:szCs w:val="20"/>
              </w:rPr>
            </w:pPr>
            <w:r w:rsidRPr="00AC2B37">
              <w:rPr>
                <w:rFonts w:ascii="Calibri" w:hAnsi="Calibri" w:cs="Calibri"/>
                <w:sz w:val="22"/>
                <w:szCs w:val="20"/>
              </w:rPr>
              <w:t>Итого</w:t>
            </w:r>
          </w:p>
        </w:tc>
        <w:tc>
          <w:tcPr>
            <w:tcW w:w="1304" w:type="dxa"/>
            <w:tcBorders>
              <w:top w:val="single" w:sz="4" w:space="0" w:color="auto"/>
              <w:left w:val="single" w:sz="4" w:space="0" w:color="auto"/>
              <w:bottom w:val="single" w:sz="4" w:space="0" w:color="auto"/>
              <w:right w:val="single" w:sz="4" w:space="0" w:color="auto"/>
            </w:tcBorders>
          </w:tcPr>
          <w:p w:rsidR="00145261" w:rsidRPr="00AC2B37" w:rsidRDefault="00145261" w:rsidP="00AC2B37">
            <w:pPr>
              <w:widowControl w:val="0"/>
              <w:autoSpaceDE w:val="0"/>
              <w:autoSpaceDN w:val="0"/>
              <w:adjustRightInd w:val="0"/>
              <w:jc w:val="center"/>
              <w:rPr>
                <w:rFonts w:ascii="Calibri" w:hAnsi="Calibri" w:cs="Calibri"/>
                <w:szCs w:val="20"/>
              </w:rPr>
            </w:pPr>
            <w:r w:rsidRPr="00AC2B37">
              <w:rPr>
                <w:rFonts w:ascii="Calibri" w:hAnsi="Calibri" w:cs="Calibri"/>
                <w:sz w:val="22"/>
                <w:szCs w:val="20"/>
              </w:rPr>
              <w:t>x</w:t>
            </w:r>
          </w:p>
        </w:tc>
        <w:tc>
          <w:tcPr>
            <w:tcW w:w="1276" w:type="dxa"/>
            <w:tcBorders>
              <w:top w:val="single" w:sz="4" w:space="0" w:color="auto"/>
              <w:left w:val="single" w:sz="4" w:space="0" w:color="auto"/>
              <w:bottom w:val="single" w:sz="4" w:space="0" w:color="auto"/>
              <w:right w:val="single" w:sz="4" w:space="0" w:color="auto"/>
            </w:tcBorders>
          </w:tcPr>
          <w:p w:rsidR="00145261" w:rsidRPr="00AC2B37" w:rsidRDefault="00145261" w:rsidP="00AC2B37">
            <w:pPr>
              <w:widowControl w:val="0"/>
              <w:autoSpaceDE w:val="0"/>
              <w:autoSpaceDN w:val="0"/>
              <w:adjustRightInd w:val="0"/>
              <w:jc w:val="center"/>
              <w:rPr>
                <w:rFonts w:ascii="Calibri" w:hAnsi="Calibri" w:cs="Calibri"/>
                <w:szCs w:val="20"/>
              </w:rPr>
            </w:pPr>
            <w:r w:rsidRPr="00AC2B37">
              <w:rPr>
                <w:rFonts w:ascii="Calibri" w:hAnsi="Calibri" w:cs="Calibri"/>
                <w:sz w:val="22"/>
                <w:szCs w:val="20"/>
              </w:rPr>
              <w:t>x</w:t>
            </w:r>
          </w:p>
        </w:tc>
        <w:tc>
          <w:tcPr>
            <w:tcW w:w="1111"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r>
      <w:tr w:rsidR="00145261" w:rsidRPr="00D3364A" w:rsidTr="00536C22">
        <w:tc>
          <w:tcPr>
            <w:tcW w:w="9418" w:type="dxa"/>
            <w:gridSpan w:val="6"/>
            <w:tcBorders>
              <w:top w:val="single" w:sz="4" w:space="0" w:color="auto"/>
              <w:left w:val="single" w:sz="4" w:space="0" w:color="auto"/>
              <w:bottom w:val="single" w:sz="4" w:space="0" w:color="auto"/>
              <w:right w:val="single" w:sz="4" w:space="0" w:color="auto"/>
            </w:tcBorders>
          </w:tcPr>
          <w:p w:rsidR="00145261" w:rsidRPr="00D3364A" w:rsidRDefault="00145261" w:rsidP="00B02BD8">
            <w:pPr>
              <w:widowControl w:val="0"/>
              <w:autoSpaceDE w:val="0"/>
              <w:autoSpaceDN w:val="0"/>
              <w:adjustRightInd w:val="0"/>
              <w:jc w:val="both"/>
            </w:pPr>
            <w:r w:rsidRPr="00B02BD8">
              <w:rPr>
                <w:rFonts w:ascii="Calibri" w:hAnsi="Calibri" w:cs="Calibri"/>
                <w:sz w:val="22"/>
                <w:szCs w:val="20"/>
              </w:rPr>
              <w:t>Оборудование и технические средства, необходимые для обеспечения открытого хранения музейных предметов</w:t>
            </w:r>
          </w:p>
        </w:tc>
      </w:tr>
      <w:tr w:rsidR="00145261" w:rsidRPr="00D3364A" w:rsidTr="00536C22">
        <w:tc>
          <w:tcPr>
            <w:tcW w:w="1757"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111"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r>
      <w:tr w:rsidR="00145261" w:rsidRPr="00D3364A" w:rsidTr="00536C22">
        <w:tc>
          <w:tcPr>
            <w:tcW w:w="1757"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111"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r>
      <w:tr w:rsidR="00145261" w:rsidRPr="00D3364A" w:rsidTr="00536C22">
        <w:tc>
          <w:tcPr>
            <w:tcW w:w="1757" w:type="dxa"/>
            <w:tcBorders>
              <w:top w:val="single" w:sz="4" w:space="0" w:color="auto"/>
              <w:left w:val="single" w:sz="4" w:space="0" w:color="auto"/>
              <w:bottom w:val="single" w:sz="4" w:space="0" w:color="auto"/>
              <w:right w:val="single" w:sz="4" w:space="0" w:color="auto"/>
            </w:tcBorders>
          </w:tcPr>
          <w:p w:rsidR="00145261" w:rsidRPr="00AC2B37" w:rsidRDefault="00145261" w:rsidP="00AC2B37">
            <w:pPr>
              <w:widowControl w:val="0"/>
              <w:autoSpaceDE w:val="0"/>
              <w:autoSpaceDN w:val="0"/>
              <w:adjustRightInd w:val="0"/>
              <w:jc w:val="center"/>
              <w:rPr>
                <w:rFonts w:ascii="Calibri" w:hAnsi="Calibri" w:cs="Calibri"/>
                <w:szCs w:val="20"/>
              </w:rPr>
            </w:pPr>
            <w:r w:rsidRPr="00AC2B37">
              <w:rPr>
                <w:rFonts w:ascii="Calibri" w:hAnsi="Calibri" w:cs="Calibri"/>
                <w:sz w:val="22"/>
                <w:szCs w:val="20"/>
              </w:rPr>
              <w:t>Итого</w:t>
            </w:r>
          </w:p>
        </w:tc>
        <w:tc>
          <w:tcPr>
            <w:tcW w:w="1304" w:type="dxa"/>
            <w:tcBorders>
              <w:top w:val="single" w:sz="4" w:space="0" w:color="auto"/>
              <w:left w:val="single" w:sz="4" w:space="0" w:color="auto"/>
              <w:bottom w:val="single" w:sz="4" w:space="0" w:color="auto"/>
              <w:right w:val="single" w:sz="4" w:space="0" w:color="auto"/>
            </w:tcBorders>
          </w:tcPr>
          <w:p w:rsidR="00145261" w:rsidRPr="00AC2B37" w:rsidRDefault="00145261" w:rsidP="00AC2B37">
            <w:pPr>
              <w:widowControl w:val="0"/>
              <w:autoSpaceDE w:val="0"/>
              <w:autoSpaceDN w:val="0"/>
              <w:adjustRightInd w:val="0"/>
              <w:jc w:val="center"/>
              <w:rPr>
                <w:rFonts w:ascii="Calibri" w:hAnsi="Calibri" w:cs="Calibri"/>
                <w:szCs w:val="20"/>
              </w:rPr>
            </w:pPr>
            <w:r w:rsidRPr="00AC2B37">
              <w:rPr>
                <w:rFonts w:ascii="Calibri" w:hAnsi="Calibri" w:cs="Calibri"/>
                <w:sz w:val="22"/>
                <w:szCs w:val="20"/>
              </w:rPr>
              <w:t>x</w:t>
            </w:r>
          </w:p>
        </w:tc>
        <w:tc>
          <w:tcPr>
            <w:tcW w:w="1276" w:type="dxa"/>
            <w:tcBorders>
              <w:top w:val="single" w:sz="4" w:space="0" w:color="auto"/>
              <w:left w:val="single" w:sz="4" w:space="0" w:color="auto"/>
              <w:bottom w:val="single" w:sz="4" w:space="0" w:color="auto"/>
              <w:right w:val="single" w:sz="4" w:space="0" w:color="auto"/>
            </w:tcBorders>
          </w:tcPr>
          <w:p w:rsidR="00145261" w:rsidRPr="00AC2B37" w:rsidRDefault="00145261" w:rsidP="00AC2B37">
            <w:pPr>
              <w:widowControl w:val="0"/>
              <w:autoSpaceDE w:val="0"/>
              <w:autoSpaceDN w:val="0"/>
              <w:adjustRightInd w:val="0"/>
              <w:jc w:val="center"/>
              <w:rPr>
                <w:rFonts w:ascii="Calibri" w:hAnsi="Calibri" w:cs="Calibri"/>
                <w:szCs w:val="20"/>
              </w:rPr>
            </w:pPr>
            <w:r w:rsidRPr="00AC2B37">
              <w:rPr>
                <w:rFonts w:ascii="Calibri" w:hAnsi="Calibri" w:cs="Calibri"/>
                <w:sz w:val="22"/>
                <w:szCs w:val="20"/>
              </w:rPr>
              <w:t>x</w:t>
            </w:r>
          </w:p>
        </w:tc>
        <w:tc>
          <w:tcPr>
            <w:tcW w:w="1111"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r>
      <w:tr w:rsidR="00145261" w:rsidRPr="00D3364A" w:rsidTr="00536C22">
        <w:tc>
          <w:tcPr>
            <w:tcW w:w="9418" w:type="dxa"/>
            <w:gridSpan w:val="6"/>
            <w:tcBorders>
              <w:top w:val="single" w:sz="4" w:space="0" w:color="auto"/>
              <w:left w:val="single" w:sz="4" w:space="0" w:color="auto"/>
              <w:bottom w:val="single" w:sz="4" w:space="0" w:color="auto"/>
              <w:right w:val="single" w:sz="4" w:space="0" w:color="auto"/>
            </w:tcBorders>
          </w:tcPr>
          <w:p w:rsidR="00145261" w:rsidRPr="00D3364A" w:rsidRDefault="00145261" w:rsidP="00B02BD8">
            <w:pPr>
              <w:widowControl w:val="0"/>
              <w:autoSpaceDE w:val="0"/>
              <w:autoSpaceDN w:val="0"/>
              <w:adjustRightInd w:val="0"/>
              <w:jc w:val="both"/>
            </w:pPr>
            <w:r w:rsidRPr="00B02BD8">
              <w:rPr>
                <w:rFonts w:ascii="Calibri" w:hAnsi="Calibri" w:cs="Calibri"/>
                <w:sz w:val="22"/>
                <w:szCs w:val="20"/>
              </w:rPr>
              <w:t>Оборудование и технические средства, необходимые для осуществления 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 посетителями с ограниченными возможностями здоровья</w:t>
            </w:r>
          </w:p>
        </w:tc>
      </w:tr>
      <w:tr w:rsidR="00145261" w:rsidRPr="00D3364A" w:rsidTr="00536C22">
        <w:tc>
          <w:tcPr>
            <w:tcW w:w="1757"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111"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r>
      <w:tr w:rsidR="00145261" w:rsidRPr="00D3364A" w:rsidTr="00536C22">
        <w:tc>
          <w:tcPr>
            <w:tcW w:w="1757"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111"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r>
      <w:tr w:rsidR="00145261" w:rsidRPr="00D3364A" w:rsidTr="00536C22">
        <w:tc>
          <w:tcPr>
            <w:tcW w:w="1757" w:type="dxa"/>
            <w:tcBorders>
              <w:top w:val="single" w:sz="4" w:space="0" w:color="auto"/>
              <w:left w:val="single" w:sz="4" w:space="0" w:color="auto"/>
              <w:bottom w:val="single" w:sz="4" w:space="0" w:color="auto"/>
              <w:right w:val="single" w:sz="4" w:space="0" w:color="auto"/>
            </w:tcBorders>
          </w:tcPr>
          <w:p w:rsidR="00145261" w:rsidRPr="00AC2B37" w:rsidRDefault="00145261" w:rsidP="00AC2B37">
            <w:pPr>
              <w:widowControl w:val="0"/>
              <w:autoSpaceDE w:val="0"/>
              <w:autoSpaceDN w:val="0"/>
              <w:adjustRightInd w:val="0"/>
              <w:jc w:val="center"/>
              <w:rPr>
                <w:rFonts w:ascii="Calibri" w:hAnsi="Calibri" w:cs="Calibri"/>
                <w:szCs w:val="20"/>
              </w:rPr>
            </w:pPr>
            <w:r w:rsidRPr="00AC2B37">
              <w:rPr>
                <w:rFonts w:ascii="Calibri" w:hAnsi="Calibri" w:cs="Calibri"/>
                <w:sz w:val="22"/>
                <w:szCs w:val="20"/>
              </w:rPr>
              <w:t>Итого</w:t>
            </w:r>
          </w:p>
        </w:tc>
        <w:tc>
          <w:tcPr>
            <w:tcW w:w="1304" w:type="dxa"/>
            <w:tcBorders>
              <w:top w:val="single" w:sz="4" w:space="0" w:color="auto"/>
              <w:left w:val="single" w:sz="4" w:space="0" w:color="auto"/>
              <w:bottom w:val="single" w:sz="4" w:space="0" w:color="auto"/>
              <w:right w:val="single" w:sz="4" w:space="0" w:color="auto"/>
            </w:tcBorders>
          </w:tcPr>
          <w:p w:rsidR="00145261" w:rsidRPr="00AC2B37" w:rsidRDefault="00145261" w:rsidP="00AC2B37">
            <w:pPr>
              <w:widowControl w:val="0"/>
              <w:autoSpaceDE w:val="0"/>
              <w:autoSpaceDN w:val="0"/>
              <w:adjustRightInd w:val="0"/>
              <w:jc w:val="center"/>
              <w:rPr>
                <w:rFonts w:ascii="Calibri" w:hAnsi="Calibri" w:cs="Calibri"/>
                <w:szCs w:val="20"/>
              </w:rPr>
            </w:pPr>
            <w:r w:rsidRPr="00AC2B37">
              <w:rPr>
                <w:rFonts w:ascii="Calibri" w:hAnsi="Calibri" w:cs="Calibri"/>
                <w:sz w:val="22"/>
                <w:szCs w:val="20"/>
              </w:rPr>
              <w:t>x</w:t>
            </w:r>
          </w:p>
        </w:tc>
        <w:tc>
          <w:tcPr>
            <w:tcW w:w="1276" w:type="dxa"/>
            <w:tcBorders>
              <w:top w:val="single" w:sz="4" w:space="0" w:color="auto"/>
              <w:left w:val="single" w:sz="4" w:space="0" w:color="auto"/>
              <w:bottom w:val="single" w:sz="4" w:space="0" w:color="auto"/>
              <w:right w:val="single" w:sz="4" w:space="0" w:color="auto"/>
            </w:tcBorders>
          </w:tcPr>
          <w:p w:rsidR="00145261" w:rsidRPr="00AC2B37" w:rsidRDefault="00145261" w:rsidP="00AC2B37">
            <w:pPr>
              <w:widowControl w:val="0"/>
              <w:autoSpaceDE w:val="0"/>
              <w:autoSpaceDN w:val="0"/>
              <w:adjustRightInd w:val="0"/>
              <w:jc w:val="center"/>
              <w:rPr>
                <w:rFonts w:ascii="Calibri" w:hAnsi="Calibri" w:cs="Calibri"/>
                <w:szCs w:val="20"/>
              </w:rPr>
            </w:pPr>
            <w:r w:rsidRPr="00AC2B37">
              <w:rPr>
                <w:rFonts w:ascii="Calibri" w:hAnsi="Calibri" w:cs="Calibri"/>
                <w:sz w:val="22"/>
                <w:szCs w:val="20"/>
              </w:rPr>
              <w:t>x</w:t>
            </w:r>
          </w:p>
        </w:tc>
        <w:tc>
          <w:tcPr>
            <w:tcW w:w="1111"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r>
      <w:tr w:rsidR="00145261" w:rsidRPr="00D3364A" w:rsidTr="00536C22">
        <w:tc>
          <w:tcPr>
            <w:tcW w:w="1757" w:type="dxa"/>
            <w:tcBorders>
              <w:top w:val="single" w:sz="4" w:space="0" w:color="auto"/>
              <w:left w:val="single" w:sz="4" w:space="0" w:color="auto"/>
              <w:bottom w:val="single" w:sz="4" w:space="0" w:color="auto"/>
              <w:right w:val="single" w:sz="4" w:space="0" w:color="auto"/>
            </w:tcBorders>
          </w:tcPr>
          <w:p w:rsidR="00145261" w:rsidRPr="00AC2B37" w:rsidRDefault="00145261" w:rsidP="00AC2B37">
            <w:pPr>
              <w:widowControl w:val="0"/>
              <w:autoSpaceDE w:val="0"/>
              <w:autoSpaceDN w:val="0"/>
              <w:adjustRightInd w:val="0"/>
              <w:jc w:val="center"/>
              <w:rPr>
                <w:rFonts w:ascii="Calibri" w:hAnsi="Calibri" w:cs="Calibri"/>
                <w:szCs w:val="20"/>
              </w:rPr>
            </w:pPr>
            <w:r w:rsidRPr="00AC2B37">
              <w:rPr>
                <w:rFonts w:ascii="Calibri" w:hAnsi="Calibri" w:cs="Calibri"/>
                <w:sz w:val="22"/>
                <w:szCs w:val="20"/>
              </w:rPr>
              <w:t>Всего</w:t>
            </w:r>
          </w:p>
        </w:tc>
        <w:tc>
          <w:tcPr>
            <w:tcW w:w="1304" w:type="dxa"/>
            <w:tcBorders>
              <w:top w:val="single" w:sz="4" w:space="0" w:color="auto"/>
              <w:left w:val="single" w:sz="4" w:space="0" w:color="auto"/>
              <w:bottom w:val="single" w:sz="4" w:space="0" w:color="auto"/>
              <w:right w:val="single" w:sz="4" w:space="0" w:color="auto"/>
            </w:tcBorders>
          </w:tcPr>
          <w:p w:rsidR="00145261" w:rsidRPr="00AC2B37" w:rsidRDefault="00145261" w:rsidP="00AC2B37">
            <w:pPr>
              <w:widowControl w:val="0"/>
              <w:autoSpaceDE w:val="0"/>
              <w:autoSpaceDN w:val="0"/>
              <w:adjustRightInd w:val="0"/>
              <w:jc w:val="center"/>
              <w:rPr>
                <w:rFonts w:ascii="Calibri" w:hAnsi="Calibri" w:cs="Calibri"/>
                <w:szCs w:val="20"/>
              </w:rPr>
            </w:pPr>
            <w:r w:rsidRPr="00AC2B37">
              <w:rPr>
                <w:rFonts w:ascii="Calibri" w:hAnsi="Calibri" w:cs="Calibri"/>
                <w:sz w:val="22"/>
                <w:szCs w:val="20"/>
              </w:rPr>
              <w:t>x</w:t>
            </w:r>
          </w:p>
        </w:tc>
        <w:tc>
          <w:tcPr>
            <w:tcW w:w="1276" w:type="dxa"/>
            <w:tcBorders>
              <w:top w:val="single" w:sz="4" w:space="0" w:color="auto"/>
              <w:left w:val="single" w:sz="4" w:space="0" w:color="auto"/>
              <w:bottom w:val="single" w:sz="4" w:space="0" w:color="auto"/>
              <w:right w:val="single" w:sz="4" w:space="0" w:color="auto"/>
            </w:tcBorders>
          </w:tcPr>
          <w:p w:rsidR="00145261" w:rsidRPr="00AC2B37" w:rsidRDefault="00145261" w:rsidP="00AC2B37">
            <w:pPr>
              <w:widowControl w:val="0"/>
              <w:autoSpaceDE w:val="0"/>
              <w:autoSpaceDN w:val="0"/>
              <w:adjustRightInd w:val="0"/>
              <w:jc w:val="center"/>
              <w:rPr>
                <w:rFonts w:ascii="Calibri" w:hAnsi="Calibri" w:cs="Calibri"/>
                <w:szCs w:val="20"/>
              </w:rPr>
            </w:pPr>
            <w:r w:rsidRPr="00AC2B37">
              <w:rPr>
                <w:rFonts w:ascii="Calibri" w:hAnsi="Calibri" w:cs="Calibri"/>
                <w:sz w:val="22"/>
                <w:szCs w:val="20"/>
              </w:rPr>
              <w:t>x</w:t>
            </w:r>
          </w:p>
        </w:tc>
        <w:tc>
          <w:tcPr>
            <w:tcW w:w="1111"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45261" w:rsidRPr="00D3364A" w:rsidRDefault="00145261" w:rsidP="00536C22">
            <w:pPr>
              <w:autoSpaceDE w:val="0"/>
              <w:autoSpaceDN w:val="0"/>
              <w:adjustRightInd w:val="0"/>
              <w:jc w:val="center"/>
            </w:pPr>
          </w:p>
        </w:tc>
      </w:tr>
    </w:tbl>
    <w:p w:rsidR="001B0B32" w:rsidRDefault="001B0B32" w:rsidP="001B0B32">
      <w:pPr>
        <w:pStyle w:val="ConsPlusNonformat"/>
        <w:ind w:firstLine="540"/>
        <w:jc w:val="both"/>
      </w:pPr>
    </w:p>
    <w:p w:rsidR="00AF2D90" w:rsidRPr="001B0B32" w:rsidRDefault="001C6157" w:rsidP="001B0B32">
      <w:pPr>
        <w:pStyle w:val="ConsPlusNonformat"/>
        <w:ind w:firstLine="540"/>
        <w:jc w:val="both"/>
      </w:pPr>
      <w:r w:rsidRPr="001B0B32">
        <w:t xml:space="preserve">5. </w:t>
      </w:r>
      <w:r w:rsidR="00AF2D90" w:rsidRPr="001B0B32">
        <w:t>Здание и помещения музея, в которых будет реализовано мероприятие по</w:t>
      </w:r>
      <w:r w:rsidR="004F49B4" w:rsidRPr="001B0B32">
        <w:t> </w:t>
      </w:r>
      <w:r w:rsidR="00AF2D90" w:rsidRPr="001B0B32">
        <w:t>техническому оснащению, не находятся в аварийном и (или) ветхом состоянии, не</w:t>
      </w:r>
      <w:r w:rsidR="004F49B4" w:rsidRPr="001B0B32">
        <w:t> </w:t>
      </w:r>
      <w:r w:rsidR="00AF2D90" w:rsidRPr="001B0B32">
        <w:t>требуют капитального ремонта или реконструкции.</w:t>
      </w:r>
    </w:p>
    <w:p w:rsidR="001B0B32" w:rsidRDefault="001B0B32" w:rsidP="001B0B32">
      <w:pPr>
        <w:pStyle w:val="ConsPlusNonformat"/>
        <w:ind w:firstLine="540"/>
        <w:jc w:val="both"/>
      </w:pPr>
    </w:p>
    <w:p w:rsidR="00AF2D90" w:rsidRPr="001B0B32" w:rsidRDefault="004F49B4" w:rsidP="001B0B32">
      <w:pPr>
        <w:pStyle w:val="ConsPlusNonformat"/>
        <w:ind w:firstLine="540"/>
        <w:jc w:val="both"/>
      </w:pPr>
      <w:r w:rsidRPr="001B0B32">
        <w:t xml:space="preserve">6. </w:t>
      </w:r>
      <w:r w:rsidR="00AF2D90" w:rsidRPr="001B0B32">
        <w:t>Разработаны и утверждены концепция экспозиции, фондохранилища, других помещений музея, которые подлежат техническому оснащению (прилагаются).</w:t>
      </w:r>
    </w:p>
    <w:p w:rsidR="004F4AD3" w:rsidRDefault="004F49B4" w:rsidP="00012D25">
      <w:pPr>
        <w:autoSpaceDE w:val="0"/>
        <w:autoSpaceDN w:val="0"/>
        <w:adjustRightInd w:val="0"/>
        <w:spacing w:before="360" w:after="240"/>
        <w:ind w:firstLine="540"/>
        <w:jc w:val="both"/>
        <w:rPr>
          <w:rFonts w:ascii="Calibri" w:hAnsi="Calibri" w:cs="Calibri"/>
          <w:sz w:val="22"/>
          <w:szCs w:val="20"/>
        </w:rPr>
      </w:pPr>
      <w:r w:rsidRPr="001B0B32">
        <w:rPr>
          <w:rFonts w:ascii="Courier New" w:hAnsi="Courier New" w:cs="Courier New"/>
          <w:sz w:val="20"/>
          <w:szCs w:val="20"/>
        </w:rPr>
        <w:t xml:space="preserve">7. </w:t>
      </w:r>
      <w:r w:rsidR="00AF2D90" w:rsidRPr="001B0B32">
        <w:rPr>
          <w:rFonts w:ascii="Courier New" w:hAnsi="Courier New" w:cs="Courier New"/>
          <w:sz w:val="20"/>
          <w:szCs w:val="20"/>
        </w:rPr>
        <w:t>Должность и фамилия, имя, отчество (при наличии) лица, ответственного за</w:t>
      </w:r>
      <w:r w:rsidR="004F4AD3" w:rsidRPr="001B0B32">
        <w:rPr>
          <w:rFonts w:ascii="Courier New" w:hAnsi="Courier New" w:cs="Courier New"/>
          <w:sz w:val="20"/>
          <w:szCs w:val="20"/>
        </w:rPr>
        <w:t>реализацию мероприятия муниципальной программы, телефоны</w:t>
      </w:r>
      <w:r w:rsidR="004F4AD3">
        <w:rPr>
          <w:rFonts w:ascii="Calibri" w:hAnsi="Calibri" w:cs="Calibri"/>
          <w:sz w:val="22"/>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rsidR="00AF2D90" w:rsidRPr="001B0B32" w:rsidRDefault="00AF2D90" w:rsidP="00B00206">
      <w:pPr>
        <w:autoSpaceDE w:val="0"/>
        <w:autoSpaceDN w:val="0"/>
        <w:adjustRightInd w:val="0"/>
        <w:spacing w:before="360" w:after="240"/>
        <w:ind w:firstLine="540"/>
        <w:jc w:val="both"/>
        <w:rPr>
          <w:rFonts w:ascii="Courier New" w:hAnsi="Courier New" w:cs="Courier New"/>
          <w:sz w:val="20"/>
          <w:szCs w:val="20"/>
        </w:rPr>
      </w:pPr>
      <w:r w:rsidRPr="001B0B32">
        <w:rPr>
          <w:rFonts w:ascii="Courier New" w:hAnsi="Courier New" w:cs="Courier New"/>
          <w:sz w:val="20"/>
          <w:szCs w:val="20"/>
        </w:rPr>
        <w:t>Настоящим подтверждаю, что сведения, представленные в данном заявлении, достоверны.</w:t>
      </w:r>
    </w:p>
    <w:p w:rsidR="00AF2D90" w:rsidRDefault="001B0B32" w:rsidP="00B00206">
      <w:pPr>
        <w:jc w:val="both"/>
      </w:pPr>
      <w:r>
        <w:rPr>
          <w:rFonts w:ascii="Courier New" w:hAnsi="Courier New" w:cs="Courier New"/>
          <w:sz w:val="20"/>
          <w:szCs w:val="20"/>
        </w:rPr>
        <w:t xml:space="preserve">Прилагаемые </w:t>
      </w:r>
      <w:r w:rsidR="00AF2D90" w:rsidRPr="001B0B32">
        <w:rPr>
          <w:rFonts w:ascii="Courier New" w:hAnsi="Courier New" w:cs="Courier New"/>
          <w:sz w:val="20"/>
          <w:szCs w:val="20"/>
        </w:rPr>
        <w:t>документы:</w:t>
      </w:r>
      <w:r w:rsidR="00AF2D90">
        <w:t>____________________________________________</w:t>
      </w:r>
      <w:r w:rsidR="00014600">
        <w:t>______</w:t>
      </w:r>
      <w:r>
        <w:t>_____</w:t>
      </w:r>
    </w:p>
    <w:p w:rsidR="00B00206" w:rsidRDefault="00B00206" w:rsidP="00B00206">
      <w:pPr>
        <w:jc w:val="both"/>
      </w:pPr>
      <w:r>
        <w:t>_____________________________________________________________________________</w:t>
      </w:r>
    </w:p>
    <w:p w:rsidR="00B00206" w:rsidRDefault="00B00206" w:rsidP="00B00206">
      <w:pPr>
        <w:jc w:val="both"/>
      </w:pPr>
      <w:r>
        <w:t>_____________________________________________________________________________</w:t>
      </w:r>
    </w:p>
    <w:p w:rsidR="00AF2D90" w:rsidRDefault="00AF2D90" w:rsidP="003C1ABB"/>
    <w:p w:rsidR="00AF2D90" w:rsidRDefault="00AF2D90" w:rsidP="00AF2D90">
      <w:pPr>
        <w:jc w:val="center"/>
      </w:pPr>
    </w:p>
    <w:p w:rsidR="00A206CB" w:rsidRPr="003C1ABB" w:rsidRDefault="00AF2D90" w:rsidP="003C1ABB">
      <w:pPr>
        <w:pStyle w:val="ConsPlusNonformat"/>
        <w:jc w:val="both"/>
      </w:pPr>
      <w:r w:rsidRPr="003C1ABB">
        <w:t>Глава муниципального образования</w:t>
      </w:r>
    </w:p>
    <w:p w:rsidR="00AF2D90" w:rsidRPr="003C1ABB" w:rsidRDefault="00AF2D90" w:rsidP="003C1ABB">
      <w:pPr>
        <w:pStyle w:val="ConsPlusNonformat"/>
        <w:jc w:val="both"/>
      </w:pPr>
      <w:r w:rsidRPr="003C1ABB">
        <w:t>Архангельской облас</w:t>
      </w:r>
      <w:r w:rsidR="003C1ABB">
        <w:t xml:space="preserve">ти </w:t>
      </w:r>
      <w:r w:rsidRPr="003C1ABB">
        <w:t>___________________    _______________________</w:t>
      </w:r>
    </w:p>
    <w:p w:rsidR="00AF2D90" w:rsidRPr="003C1ABB" w:rsidRDefault="00AF2D90" w:rsidP="003C1ABB">
      <w:pPr>
        <w:pStyle w:val="ConsPlusNonformat"/>
        <w:jc w:val="both"/>
      </w:pPr>
      <w:r w:rsidRPr="003C1ABB">
        <w:t>(подпи</w:t>
      </w:r>
      <w:r w:rsidR="003C1ABB">
        <w:t xml:space="preserve">сь)               </w:t>
      </w:r>
      <w:r w:rsidRPr="003C1ABB">
        <w:t>(расшифровка подписи)</w:t>
      </w:r>
    </w:p>
    <w:p w:rsidR="00AF2D90" w:rsidRPr="003C1ABB" w:rsidRDefault="00AF2D90" w:rsidP="003C1ABB">
      <w:pPr>
        <w:pStyle w:val="ConsPlusNonformat"/>
        <w:jc w:val="both"/>
      </w:pPr>
      <w:r w:rsidRPr="003C1ABB">
        <w:t>М.П.</w:t>
      </w:r>
    </w:p>
    <w:p w:rsidR="003C1ABB" w:rsidRDefault="003C1ABB" w:rsidP="003C1ABB">
      <w:pPr>
        <w:pStyle w:val="ConsPlusNonformat"/>
        <w:jc w:val="both"/>
      </w:pPr>
    </w:p>
    <w:p w:rsidR="00AF2D90" w:rsidRPr="003C1ABB" w:rsidRDefault="003C1ABB" w:rsidP="003C1ABB">
      <w:pPr>
        <w:pStyle w:val="ConsPlusNonformat"/>
        <w:jc w:val="both"/>
      </w:pPr>
      <w:r>
        <w:t>«____» __________ 20 __ года»</w:t>
      </w:r>
    </w:p>
    <w:p w:rsidR="00A206CB" w:rsidRPr="00A206CB" w:rsidRDefault="00A206CB" w:rsidP="00A206CB">
      <w:pPr>
        <w:tabs>
          <w:tab w:val="left" w:pos="3402"/>
          <w:tab w:val="left" w:pos="6096"/>
        </w:tabs>
        <w:autoSpaceDE w:val="0"/>
        <w:autoSpaceDN w:val="0"/>
        <w:adjustRightInd w:val="0"/>
        <w:spacing w:before="240"/>
        <w:outlineLvl w:val="0"/>
        <w:rPr>
          <w:rFonts w:ascii="Calibri" w:hAnsi="Calibri" w:cs="Calibri"/>
          <w:sz w:val="22"/>
          <w:szCs w:val="20"/>
        </w:rPr>
      </w:pPr>
    </w:p>
    <w:p w:rsidR="00AF2D90" w:rsidRDefault="00AF2D90" w:rsidP="00AF2D90">
      <w:pPr>
        <w:jc w:val="center"/>
      </w:pPr>
      <w:r>
        <w:t>_________________</w:t>
      </w:r>
    </w:p>
    <w:sectPr w:rsidR="00AF2D90" w:rsidSect="0097435B">
      <w:pgSz w:w="11905" w:h="16838"/>
      <w:pgMar w:top="1134" w:right="850" w:bottom="1134"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1A3"/>
    <w:multiLevelType w:val="hybridMultilevel"/>
    <w:tmpl w:val="7BFE6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D2A0E"/>
    <w:multiLevelType w:val="hybridMultilevel"/>
    <w:tmpl w:val="92DEBC74"/>
    <w:lvl w:ilvl="0" w:tplc="CB24BE0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803AFD"/>
    <w:multiLevelType w:val="hybridMultilevel"/>
    <w:tmpl w:val="D3FE344A"/>
    <w:lvl w:ilvl="0" w:tplc="96FCBCB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6472E6"/>
    <w:multiLevelType w:val="hybridMultilevel"/>
    <w:tmpl w:val="4582EB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11C0A"/>
    <w:multiLevelType w:val="hybridMultilevel"/>
    <w:tmpl w:val="E52EA9A6"/>
    <w:lvl w:ilvl="0" w:tplc="E72285D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46050B"/>
    <w:multiLevelType w:val="hybridMultilevel"/>
    <w:tmpl w:val="46F488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D5402"/>
    <w:multiLevelType w:val="hybridMultilevel"/>
    <w:tmpl w:val="97A8A7C4"/>
    <w:lvl w:ilvl="0" w:tplc="97681B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6A56B36"/>
    <w:multiLevelType w:val="hybridMultilevel"/>
    <w:tmpl w:val="38A807BC"/>
    <w:lvl w:ilvl="0" w:tplc="454E2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ED3B15"/>
    <w:multiLevelType w:val="hybridMultilevel"/>
    <w:tmpl w:val="79CE4F32"/>
    <w:lvl w:ilvl="0" w:tplc="2550DD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E34849"/>
    <w:multiLevelType w:val="hybridMultilevel"/>
    <w:tmpl w:val="9ECA26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2B6DD8"/>
    <w:multiLevelType w:val="hybridMultilevel"/>
    <w:tmpl w:val="EF7E760C"/>
    <w:lvl w:ilvl="0" w:tplc="58C049B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3002D0"/>
    <w:multiLevelType w:val="hybridMultilevel"/>
    <w:tmpl w:val="79985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8CE24F86">
      <w:start w:val="1"/>
      <w:numFmt w:val="decimal"/>
      <w:lvlText w:val="%3)"/>
      <w:lvlJc w:val="left"/>
      <w:pPr>
        <w:ind w:left="1495"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DD2F8D"/>
    <w:multiLevelType w:val="hybridMultilevel"/>
    <w:tmpl w:val="2458AA3C"/>
    <w:lvl w:ilvl="0" w:tplc="A434DC9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6B2D42"/>
    <w:multiLevelType w:val="hybridMultilevel"/>
    <w:tmpl w:val="5DC48E4E"/>
    <w:lvl w:ilvl="0" w:tplc="2076AD1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3672A3"/>
    <w:multiLevelType w:val="hybridMultilevel"/>
    <w:tmpl w:val="35380160"/>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8CE24F8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7D7B57"/>
    <w:multiLevelType w:val="hybridMultilevel"/>
    <w:tmpl w:val="BA68CDA6"/>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761731F"/>
    <w:multiLevelType w:val="hybridMultilevel"/>
    <w:tmpl w:val="10EEC3D8"/>
    <w:lvl w:ilvl="0" w:tplc="4EA0A1C8">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8730450"/>
    <w:multiLevelType w:val="hybridMultilevel"/>
    <w:tmpl w:val="6A4A279C"/>
    <w:lvl w:ilvl="0" w:tplc="79B6CFFE">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8">
    <w:nsid w:val="303A4C70"/>
    <w:multiLevelType w:val="hybridMultilevel"/>
    <w:tmpl w:val="D58011C0"/>
    <w:lvl w:ilvl="0" w:tplc="7C3805C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1D86FC4"/>
    <w:multiLevelType w:val="hybridMultilevel"/>
    <w:tmpl w:val="63F2C2D0"/>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901956"/>
    <w:multiLevelType w:val="hybridMultilevel"/>
    <w:tmpl w:val="1896B87C"/>
    <w:lvl w:ilvl="0" w:tplc="B8C4E7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143CFA"/>
    <w:multiLevelType w:val="hybridMultilevel"/>
    <w:tmpl w:val="BA68CDA6"/>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8214D0"/>
    <w:multiLevelType w:val="hybridMultilevel"/>
    <w:tmpl w:val="EC3E9686"/>
    <w:lvl w:ilvl="0" w:tplc="283876E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1C945AE"/>
    <w:multiLevelType w:val="hybridMultilevel"/>
    <w:tmpl w:val="F5D81D5E"/>
    <w:lvl w:ilvl="0" w:tplc="E83A76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1F205F5"/>
    <w:multiLevelType w:val="hybridMultilevel"/>
    <w:tmpl w:val="B306A3CC"/>
    <w:lvl w:ilvl="0" w:tplc="AA340FC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BBD194B"/>
    <w:multiLevelType w:val="hybridMultilevel"/>
    <w:tmpl w:val="68C85652"/>
    <w:lvl w:ilvl="0" w:tplc="2DE402A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7D5591"/>
    <w:multiLevelType w:val="hybridMultilevel"/>
    <w:tmpl w:val="D384EA0E"/>
    <w:lvl w:ilvl="0" w:tplc="2C0AF73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E442ED9"/>
    <w:multiLevelType w:val="hybridMultilevel"/>
    <w:tmpl w:val="E8EAD5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11770F7"/>
    <w:multiLevelType w:val="hybridMultilevel"/>
    <w:tmpl w:val="91DE5D36"/>
    <w:lvl w:ilvl="0" w:tplc="B7D6FFA8">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785FA5"/>
    <w:multiLevelType w:val="hybridMultilevel"/>
    <w:tmpl w:val="A5867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A04335"/>
    <w:multiLevelType w:val="hybridMultilevel"/>
    <w:tmpl w:val="EEC21CCE"/>
    <w:lvl w:ilvl="0" w:tplc="D34ED010">
      <w:start w:val="1"/>
      <w:numFmt w:val="decimal"/>
      <w:lvlText w:val="%1."/>
      <w:lvlJc w:val="left"/>
      <w:pPr>
        <w:ind w:left="1070" w:hanging="360"/>
      </w:pPr>
      <w:rPr>
        <w:rFonts w:hint="default"/>
      </w:rPr>
    </w:lvl>
    <w:lvl w:ilvl="1" w:tplc="93C09DF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3B5C99"/>
    <w:multiLevelType w:val="hybridMultilevel"/>
    <w:tmpl w:val="6B18DD6A"/>
    <w:lvl w:ilvl="0" w:tplc="36907C0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nsid w:val="69B355E5"/>
    <w:multiLevelType w:val="hybridMultilevel"/>
    <w:tmpl w:val="CDCEF2A8"/>
    <w:lvl w:ilvl="0" w:tplc="7B060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A633053"/>
    <w:multiLevelType w:val="hybridMultilevel"/>
    <w:tmpl w:val="86528952"/>
    <w:lvl w:ilvl="0" w:tplc="3176D9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FF9732C"/>
    <w:multiLevelType w:val="hybridMultilevel"/>
    <w:tmpl w:val="812850DA"/>
    <w:lvl w:ilvl="0" w:tplc="275E8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6862D4"/>
    <w:multiLevelType w:val="hybridMultilevel"/>
    <w:tmpl w:val="6ABE5C22"/>
    <w:lvl w:ilvl="0" w:tplc="59244AE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5F148C"/>
    <w:multiLevelType w:val="hybridMultilevel"/>
    <w:tmpl w:val="B6A6879E"/>
    <w:lvl w:ilvl="0" w:tplc="9D1E3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36"/>
  </w:num>
  <w:num w:numId="3">
    <w:abstractNumId w:val="29"/>
  </w:num>
  <w:num w:numId="4">
    <w:abstractNumId w:val="1"/>
  </w:num>
  <w:num w:numId="5">
    <w:abstractNumId w:val="8"/>
  </w:num>
  <w:num w:numId="6">
    <w:abstractNumId w:val="26"/>
  </w:num>
  <w:num w:numId="7">
    <w:abstractNumId w:val="12"/>
  </w:num>
  <w:num w:numId="8">
    <w:abstractNumId w:val="30"/>
  </w:num>
  <w:num w:numId="9">
    <w:abstractNumId w:val="32"/>
  </w:num>
  <w:num w:numId="10">
    <w:abstractNumId w:val="10"/>
  </w:num>
  <w:num w:numId="11">
    <w:abstractNumId w:val="28"/>
  </w:num>
  <w:num w:numId="12">
    <w:abstractNumId w:val="11"/>
  </w:num>
  <w:num w:numId="13">
    <w:abstractNumId w:val="5"/>
  </w:num>
  <w:num w:numId="14">
    <w:abstractNumId w:val="14"/>
  </w:num>
  <w:num w:numId="15">
    <w:abstractNumId w:val="9"/>
  </w:num>
  <w:num w:numId="16">
    <w:abstractNumId w:val="16"/>
  </w:num>
  <w:num w:numId="17">
    <w:abstractNumId w:val="34"/>
  </w:num>
  <w:num w:numId="18">
    <w:abstractNumId w:val="25"/>
  </w:num>
  <w:num w:numId="19">
    <w:abstractNumId w:val="35"/>
  </w:num>
  <w:num w:numId="20">
    <w:abstractNumId w:val="27"/>
  </w:num>
  <w:num w:numId="21">
    <w:abstractNumId w:val="3"/>
  </w:num>
  <w:num w:numId="22">
    <w:abstractNumId w:val="4"/>
  </w:num>
  <w:num w:numId="23">
    <w:abstractNumId w:val="0"/>
  </w:num>
  <w:num w:numId="24">
    <w:abstractNumId w:val="19"/>
  </w:num>
  <w:num w:numId="25">
    <w:abstractNumId w:val="7"/>
  </w:num>
  <w:num w:numId="26">
    <w:abstractNumId w:val="23"/>
  </w:num>
  <w:num w:numId="27">
    <w:abstractNumId w:val="31"/>
  </w:num>
  <w:num w:numId="28">
    <w:abstractNumId w:val="20"/>
  </w:num>
  <w:num w:numId="29">
    <w:abstractNumId w:val="24"/>
  </w:num>
  <w:num w:numId="30">
    <w:abstractNumId w:val="2"/>
  </w:num>
  <w:num w:numId="31">
    <w:abstractNumId w:val="15"/>
  </w:num>
  <w:num w:numId="32">
    <w:abstractNumId w:val="21"/>
  </w:num>
  <w:num w:numId="33">
    <w:abstractNumId w:val="33"/>
  </w:num>
  <w:num w:numId="34">
    <w:abstractNumId w:val="18"/>
  </w:num>
  <w:num w:numId="35">
    <w:abstractNumId w:val="6"/>
  </w:num>
  <w:num w:numId="36">
    <w:abstractNumId w:val="22"/>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savePreviewPicture/>
  <w:compat/>
  <w:rsids>
    <w:rsidRoot w:val="005B1CF6"/>
    <w:rsid w:val="00012D25"/>
    <w:rsid w:val="00014600"/>
    <w:rsid w:val="00016101"/>
    <w:rsid w:val="00025142"/>
    <w:rsid w:val="000471A2"/>
    <w:rsid w:val="00047DB4"/>
    <w:rsid w:val="00085DBA"/>
    <w:rsid w:val="000D76E5"/>
    <w:rsid w:val="000E75F4"/>
    <w:rsid w:val="001272F0"/>
    <w:rsid w:val="00135DCA"/>
    <w:rsid w:val="00145261"/>
    <w:rsid w:val="00150054"/>
    <w:rsid w:val="00161222"/>
    <w:rsid w:val="00165651"/>
    <w:rsid w:val="001A2A87"/>
    <w:rsid w:val="001B0B32"/>
    <w:rsid w:val="001C6157"/>
    <w:rsid w:val="001D0A33"/>
    <w:rsid w:val="002241F3"/>
    <w:rsid w:val="00260478"/>
    <w:rsid w:val="0026795B"/>
    <w:rsid w:val="002A7259"/>
    <w:rsid w:val="002B59EB"/>
    <w:rsid w:val="002C5FA8"/>
    <w:rsid w:val="003049EA"/>
    <w:rsid w:val="0032308A"/>
    <w:rsid w:val="00344800"/>
    <w:rsid w:val="0035384A"/>
    <w:rsid w:val="003938A7"/>
    <w:rsid w:val="003C0EE7"/>
    <w:rsid w:val="003C1ABB"/>
    <w:rsid w:val="003C5A79"/>
    <w:rsid w:val="003D0F1B"/>
    <w:rsid w:val="003F1AA4"/>
    <w:rsid w:val="003F20E1"/>
    <w:rsid w:val="003F6BCD"/>
    <w:rsid w:val="00405C93"/>
    <w:rsid w:val="004D27FF"/>
    <w:rsid w:val="004F49B4"/>
    <w:rsid w:val="004F4AD3"/>
    <w:rsid w:val="00503AEE"/>
    <w:rsid w:val="005057D0"/>
    <w:rsid w:val="00536C22"/>
    <w:rsid w:val="00587778"/>
    <w:rsid w:val="005905AE"/>
    <w:rsid w:val="0059449F"/>
    <w:rsid w:val="005A18E5"/>
    <w:rsid w:val="005B1B09"/>
    <w:rsid w:val="005B1CF6"/>
    <w:rsid w:val="005D5530"/>
    <w:rsid w:val="005E5A79"/>
    <w:rsid w:val="005E63A8"/>
    <w:rsid w:val="00622B4D"/>
    <w:rsid w:val="0062629C"/>
    <w:rsid w:val="00626E46"/>
    <w:rsid w:val="006322A2"/>
    <w:rsid w:val="00670F11"/>
    <w:rsid w:val="00685E6E"/>
    <w:rsid w:val="006D10AB"/>
    <w:rsid w:val="006E7E8A"/>
    <w:rsid w:val="006F562C"/>
    <w:rsid w:val="00731056"/>
    <w:rsid w:val="007365C3"/>
    <w:rsid w:val="007D151D"/>
    <w:rsid w:val="00812D45"/>
    <w:rsid w:val="0083341E"/>
    <w:rsid w:val="00834F4F"/>
    <w:rsid w:val="00880A15"/>
    <w:rsid w:val="00892A10"/>
    <w:rsid w:val="009022B1"/>
    <w:rsid w:val="00940BCE"/>
    <w:rsid w:val="0097435B"/>
    <w:rsid w:val="00980D15"/>
    <w:rsid w:val="009842B9"/>
    <w:rsid w:val="0098503D"/>
    <w:rsid w:val="009B42C3"/>
    <w:rsid w:val="009B52BE"/>
    <w:rsid w:val="009D108F"/>
    <w:rsid w:val="00A206CB"/>
    <w:rsid w:val="00A66413"/>
    <w:rsid w:val="00A669B4"/>
    <w:rsid w:val="00AA22F1"/>
    <w:rsid w:val="00AA42DC"/>
    <w:rsid w:val="00AC2B37"/>
    <w:rsid w:val="00AE6441"/>
    <w:rsid w:val="00AF14C6"/>
    <w:rsid w:val="00AF2D90"/>
    <w:rsid w:val="00B00206"/>
    <w:rsid w:val="00B01BDB"/>
    <w:rsid w:val="00B02BD8"/>
    <w:rsid w:val="00B06DFD"/>
    <w:rsid w:val="00B41BEE"/>
    <w:rsid w:val="00B5334E"/>
    <w:rsid w:val="00B54311"/>
    <w:rsid w:val="00B81358"/>
    <w:rsid w:val="00BA68F3"/>
    <w:rsid w:val="00C013D0"/>
    <w:rsid w:val="00C7757A"/>
    <w:rsid w:val="00CC278C"/>
    <w:rsid w:val="00D1335D"/>
    <w:rsid w:val="00D60223"/>
    <w:rsid w:val="00D672F1"/>
    <w:rsid w:val="00D92A56"/>
    <w:rsid w:val="00DD6F00"/>
    <w:rsid w:val="00DE7243"/>
    <w:rsid w:val="00E02099"/>
    <w:rsid w:val="00E05DD1"/>
    <w:rsid w:val="00E2239C"/>
    <w:rsid w:val="00E675C4"/>
    <w:rsid w:val="00EE1353"/>
    <w:rsid w:val="00F0445D"/>
    <w:rsid w:val="00F62010"/>
    <w:rsid w:val="00F703AC"/>
    <w:rsid w:val="00F7187E"/>
    <w:rsid w:val="00F84A0A"/>
    <w:rsid w:val="00F93583"/>
    <w:rsid w:val="00F94508"/>
    <w:rsid w:val="00F97A16"/>
    <w:rsid w:val="00FD2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5E6E"/>
    <w:pPr>
      <w:keepNext/>
      <w:outlineLvl w:val="0"/>
    </w:pPr>
    <w:rPr>
      <w:b/>
      <w:bCs/>
    </w:rPr>
  </w:style>
  <w:style w:type="paragraph" w:styleId="2">
    <w:name w:val="heading 2"/>
    <w:basedOn w:val="a"/>
    <w:next w:val="a"/>
    <w:link w:val="20"/>
    <w:qFormat/>
    <w:rsid w:val="00685E6E"/>
    <w:pPr>
      <w:keepNext/>
      <w:spacing w:before="240" w:after="60"/>
      <w:outlineLvl w:val="1"/>
    </w:pPr>
    <w:rPr>
      <w:rFonts w:ascii="Arial" w:hAnsi="Arial"/>
      <w:b/>
      <w:bCs/>
      <w:i/>
      <w:iCs/>
      <w:sz w:val="28"/>
      <w:szCs w:val="28"/>
    </w:rPr>
  </w:style>
  <w:style w:type="paragraph" w:styleId="3">
    <w:name w:val="heading 3"/>
    <w:basedOn w:val="a"/>
    <w:next w:val="a"/>
    <w:link w:val="30"/>
    <w:qFormat/>
    <w:rsid w:val="00685E6E"/>
    <w:pPr>
      <w:keepNext/>
      <w:spacing w:before="240" w:after="60"/>
      <w:outlineLvl w:val="2"/>
    </w:pPr>
    <w:rPr>
      <w:rFonts w:ascii="Arial" w:eastAsia="Arial Unicode MS" w:hAnsi="Arial"/>
      <w:b/>
      <w:bCs/>
      <w:sz w:val="26"/>
      <w:szCs w:val="26"/>
    </w:rPr>
  </w:style>
  <w:style w:type="paragraph" w:styleId="4">
    <w:name w:val="heading 4"/>
    <w:basedOn w:val="a"/>
    <w:next w:val="a"/>
    <w:link w:val="40"/>
    <w:qFormat/>
    <w:rsid w:val="00685E6E"/>
    <w:pPr>
      <w:keepNext/>
      <w:spacing w:before="240" w:after="60"/>
      <w:outlineLvl w:val="3"/>
    </w:pPr>
    <w:rPr>
      <w:b/>
      <w:bCs/>
      <w:sz w:val="28"/>
      <w:szCs w:val="28"/>
    </w:rPr>
  </w:style>
  <w:style w:type="paragraph" w:styleId="5">
    <w:name w:val="heading 5"/>
    <w:basedOn w:val="a"/>
    <w:next w:val="a"/>
    <w:link w:val="50"/>
    <w:qFormat/>
    <w:rsid w:val="00685E6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B1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rsid w:val="005B1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C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1C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C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CF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85E6E"/>
    <w:rPr>
      <w:rFonts w:ascii="Times New Roman" w:eastAsia="Times New Roman" w:hAnsi="Times New Roman" w:cs="Times New Roman"/>
      <w:b/>
      <w:bCs/>
      <w:sz w:val="24"/>
      <w:szCs w:val="24"/>
    </w:rPr>
  </w:style>
  <w:style w:type="character" w:customStyle="1" w:styleId="20">
    <w:name w:val="Заголовок 2 Знак"/>
    <w:basedOn w:val="a0"/>
    <w:link w:val="2"/>
    <w:rsid w:val="00685E6E"/>
    <w:rPr>
      <w:rFonts w:ascii="Arial" w:eastAsia="Times New Roman" w:hAnsi="Arial" w:cs="Times New Roman"/>
      <w:b/>
      <w:bCs/>
      <w:i/>
      <w:iCs/>
      <w:sz w:val="28"/>
      <w:szCs w:val="28"/>
    </w:rPr>
  </w:style>
  <w:style w:type="character" w:customStyle="1" w:styleId="30">
    <w:name w:val="Заголовок 3 Знак"/>
    <w:basedOn w:val="a0"/>
    <w:link w:val="3"/>
    <w:rsid w:val="00685E6E"/>
    <w:rPr>
      <w:rFonts w:ascii="Arial" w:eastAsia="Arial Unicode MS" w:hAnsi="Arial" w:cs="Times New Roman"/>
      <w:b/>
      <w:bCs/>
      <w:sz w:val="26"/>
      <w:szCs w:val="26"/>
    </w:rPr>
  </w:style>
  <w:style w:type="character" w:customStyle="1" w:styleId="40">
    <w:name w:val="Заголовок 4 Знак"/>
    <w:basedOn w:val="a0"/>
    <w:link w:val="4"/>
    <w:rsid w:val="00685E6E"/>
    <w:rPr>
      <w:rFonts w:ascii="Times New Roman" w:eastAsia="Times New Roman" w:hAnsi="Times New Roman" w:cs="Times New Roman"/>
      <w:b/>
      <w:bCs/>
      <w:sz w:val="28"/>
      <w:szCs w:val="28"/>
    </w:rPr>
  </w:style>
  <w:style w:type="character" w:customStyle="1" w:styleId="50">
    <w:name w:val="Заголовок 5 Знак"/>
    <w:basedOn w:val="a0"/>
    <w:link w:val="5"/>
    <w:rsid w:val="00685E6E"/>
    <w:rPr>
      <w:rFonts w:ascii="Calibri" w:eastAsia="Times New Roman" w:hAnsi="Calibri" w:cs="Times New Roman"/>
      <w:b/>
      <w:bCs/>
      <w:i/>
      <w:iCs/>
      <w:sz w:val="26"/>
      <w:szCs w:val="26"/>
    </w:rPr>
  </w:style>
  <w:style w:type="character" w:customStyle="1" w:styleId="ConsPlusNonformat0">
    <w:name w:val="ConsPlusNonformat Знак"/>
    <w:link w:val="ConsPlusNonformat"/>
    <w:locked/>
    <w:rsid w:val="00685E6E"/>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685E6E"/>
    <w:rPr>
      <w:rFonts w:ascii="Calibri" w:eastAsia="Times New Roman" w:hAnsi="Calibri" w:cs="Calibri"/>
      <w:szCs w:val="20"/>
      <w:lang w:eastAsia="ru-RU"/>
    </w:rPr>
  </w:style>
  <w:style w:type="character" w:styleId="a3">
    <w:name w:val="Hyperlink"/>
    <w:uiPriority w:val="99"/>
    <w:unhideWhenUsed/>
    <w:rsid w:val="00685E6E"/>
    <w:rPr>
      <w:color w:val="0000FF"/>
      <w:u w:val="single"/>
    </w:rPr>
  </w:style>
  <w:style w:type="paragraph" w:customStyle="1" w:styleId="a4">
    <w:name w:val="Стиль"/>
    <w:rsid w:val="00685E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Title"/>
    <w:aliases w:val="Заголовок"/>
    <w:basedOn w:val="a"/>
    <w:link w:val="11"/>
    <w:qFormat/>
    <w:rsid w:val="00685E6E"/>
    <w:pPr>
      <w:ind w:left="720"/>
      <w:jc w:val="center"/>
    </w:pPr>
    <w:rPr>
      <w:b/>
      <w:sz w:val="26"/>
      <w:szCs w:val="20"/>
    </w:rPr>
  </w:style>
  <w:style w:type="character" w:customStyle="1" w:styleId="a6">
    <w:name w:val="Название Знак"/>
    <w:basedOn w:val="a0"/>
    <w:uiPriority w:val="10"/>
    <w:rsid w:val="00685E6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aliases w:val="Заголовок Знак"/>
    <w:link w:val="a5"/>
    <w:rsid w:val="00685E6E"/>
    <w:rPr>
      <w:rFonts w:ascii="Times New Roman" w:eastAsia="Times New Roman" w:hAnsi="Times New Roman" w:cs="Times New Roman"/>
      <w:b/>
      <w:sz w:val="26"/>
      <w:szCs w:val="20"/>
    </w:rPr>
  </w:style>
  <w:style w:type="paragraph" w:styleId="a7">
    <w:name w:val="Body Text Indent"/>
    <w:basedOn w:val="a"/>
    <w:link w:val="a8"/>
    <w:rsid w:val="00685E6E"/>
    <w:pPr>
      <w:spacing w:after="120"/>
      <w:ind w:left="283"/>
    </w:pPr>
  </w:style>
  <w:style w:type="character" w:customStyle="1" w:styleId="a8">
    <w:name w:val="Основной текст с отступом Знак"/>
    <w:basedOn w:val="a0"/>
    <w:link w:val="a7"/>
    <w:rsid w:val="00685E6E"/>
    <w:rPr>
      <w:rFonts w:ascii="Times New Roman" w:eastAsia="Times New Roman" w:hAnsi="Times New Roman" w:cs="Times New Roman"/>
      <w:sz w:val="24"/>
      <w:szCs w:val="24"/>
    </w:rPr>
  </w:style>
  <w:style w:type="paragraph" w:customStyle="1" w:styleId="a9">
    <w:name w:val="Знак"/>
    <w:basedOn w:val="a"/>
    <w:rsid w:val="00685E6E"/>
    <w:pPr>
      <w:spacing w:after="160" w:line="240" w:lineRule="exact"/>
    </w:pPr>
    <w:rPr>
      <w:rFonts w:ascii="Verdana" w:hAnsi="Verdana"/>
      <w:sz w:val="20"/>
      <w:szCs w:val="20"/>
      <w:lang w:val="en-US" w:eastAsia="en-US"/>
    </w:rPr>
  </w:style>
  <w:style w:type="paragraph" w:styleId="aa">
    <w:name w:val="footer"/>
    <w:basedOn w:val="a"/>
    <w:link w:val="ab"/>
    <w:rsid w:val="00685E6E"/>
    <w:pPr>
      <w:tabs>
        <w:tab w:val="center" w:pos="4677"/>
        <w:tab w:val="right" w:pos="9355"/>
      </w:tabs>
    </w:pPr>
  </w:style>
  <w:style w:type="character" w:customStyle="1" w:styleId="ab">
    <w:name w:val="Нижний колонтитул Знак"/>
    <w:basedOn w:val="a0"/>
    <w:link w:val="aa"/>
    <w:rsid w:val="00685E6E"/>
    <w:rPr>
      <w:rFonts w:ascii="Times New Roman" w:eastAsia="Times New Roman" w:hAnsi="Times New Roman" w:cs="Times New Roman"/>
      <w:sz w:val="24"/>
      <w:szCs w:val="24"/>
    </w:rPr>
  </w:style>
  <w:style w:type="character" w:styleId="ac">
    <w:name w:val="page number"/>
    <w:basedOn w:val="a0"/>
    <w:rsid w:val="00685E6E"/>
  </w:style>
  <w:style w:type="paragraph" w:customStyle="1" w:styleId="CharChar">
    <w:name w:val="Char Char"/>
    <w:basedOn w:val="a"/>
    <w:autoRedefine/>
    <w:rsid w:val="00685E6E"/>
    <w:pPr>
      <w:spacing w:after="160" w:line="240" w:lineRule="exact"/>
    </w:pPr>
    <w:rPr>
      <w:sz w:val="28"/>
      <w:szCs w:val="28"/>
      <w:lang w:val="en-US" w:eastAsia="en-US"/>
    </w:rPr>
  </w:style>
  <w:style w:type="paragraph" w:styleId="ad">
    <w:name w:val="header"/>
    <w:basedOn w:val="a"/>
    <w:link w:val="ae"/>
    <w:uiPriority w:val="99"/>
    <w:rsid w:val="00685E6E"/>
    <w:pPr>
      <w:tabs>
        <w:tab w:val="center" w:pos="4677"/>
        <w:tab w:val="right" w:pos="9355"/>
      </w:tabs>
    </w:pPr>
  </w:style>
  <w:style w:type="character" w:customStyle="1" w:styleId="ae">
    <w:name w:val="Верхний колонтитул Знак"/>
    <w:basedOn w:val="a0"/>
    <w:link w:val="ad"/>
    <w:uiPriority w:val="99"/>
    <w:rsid w:val="00685E6E"/>
    <w:rPr>
      <w:rFonts w:ascii="Times New Roman" w:eastAsia="Times New Roman" w:hAnsi="Times New Roman" w:cs="Times New Roman"/>
      <w:sz w:val="24"/>
      <w:szCs w:val="24"/>
    </w:rPr>
  </w:style>
  <w:style w:type="paragraph" w:customStyle="1" w:styleId="41">
    <w:name w:val="Знак4"/>
    <w:basedOn w:val="a"/>
    <w:autoRedefine/>
    <w:rsid w:val="00685E6E"/>
    <w:pPr>
      <w:spacing w:after="160" w:line="240" w:lineRule="exact"/>
    </w:pPr>
    <w:rPr>
      <w:sz w:val="28"/>
      <w:szCs w:val="20"/>
      <w:lang w:val="en-US" w:eastAsia="en-US"/>
    </w:rPr>
  </w:style>
  <w:style w:type="paragraph" w:customStyle="1" w:styleId="51">
    <w:name w:val="Знак Знак5"/>
    <w:basedOn w:val="a"/>
    <w:rsid w:val="00685E6E"/>
    <w:pPr>
      <w:spacing w:after="160" w:line="240" w:lineRule="exact"/>
    </w:pPr>
    <w:rPr>
      <w:rFonts w:ascii="Verdana" w:hAnsi="Verdana"/>
      <w:sz w:val="20"/>
      <w:szCs w:val="20"/>
      <w:lang w:val="en-US" w:eastAsia="en-US"/>
    </w:rPr>
  </w:style>
  <w:style w:type="paragraph" w:customStyle="1" w:styleId="af">
    <w:name w:val="Прижатый влево"/>
    <w:basedOn w:val="a"/>
    <w:next w:val="a"/>
    <w:rsid w:val="00685E6E"/>
    <w:pPr>
      <w:autoSpaceDE w:val="0"/>
      <w:autoSpaceDN w:val="0"/>
      <w:adjustRightInd w:val="0"/>
    </w:pPr>
    <w:rPr>
      <w:rFonts w:ascii="Arial" w:hAnsi="Arial" w:cs="Arial"/>
      <w:lang w:eastAsia="en-US"/>
    </w:rPr>
  </w:style>
  <w:style w:type="paragraph" w:customStyle="1" w:styleId="af0">
    <w:name w:val="я"/>
    <w:basedOn w:val="1"/>
    <w:autoRedefine/>
    <w:rsid w:val="00685E6E"/>
    <w:pPr>
      <w:spacing w:line="276" w:lineRule="auto"/>
    </w:pPr>
    <w:rPr>
      <w:rFonts w:eastAsia="Calibri"/>
      <w:bCs w:val="0"/>
      <w:kern w:val="28"/>
      <w:sz w:val="28"/>
      <w:szCs w:val="32"/>
      <w:lang w:eastAsia="en-US"/>
    </w:rPr>
  </w:style>
  <w:style w:type="paragraph" w:customStyle="1" w:styleId="31">
    <w:name w:val="Стиль3"/>
    <w:basedOn w:val="2"/>
    <w:rsid w:val="00685E6E"/>
    <w:pPr>
      <w:spacing w:before="0" w:after="0" w:line="276" w:lineRule="auto"/>
      <w:ind w:firstLine="709"/>
      <w:jc w:val="both"/>
    </w:pPr>
    <w:rPr>
      <w:rFonts w:ascii="Times New Roman" w:eastAsia="Calibri" w:hAnsi="Times New Roman"/>
      <w:b w:val="0"/>
      <w:bCs w:val="0"/>
      <w:i w:val="0"/>
      <w:iCs w:val="0"/>
      <w:color w:val="000000"/>
      <w:szCs w:val="20"/>
      <w:lang w:eastAsia="en-US"/>
    </w:rPr>
  </w:style>
  <w:style w:type="paragraph" w:customStyle="1" w:styleId="21">
    <w:name w:val="Стиль2"/>
    <w:basedOn w:val="a"/>
    <w:autoRedefine/>
    <w:rsid w:val="00685E6E"/>
    <w:pPr>
      <w:autoSpaceDE w:val="0"/>
      <w:autoSpaceDN w:val="0"/>
      <w:spacing w:after="200" w:line="276" w:lineRule="auto"/>
      <w:jc w:val="center"/>
    </w:pPr>
    <w:rPr>
      <w:rFonts w:ascii="Calibri" w:eastAsia="Calibri" w:hAnsi="Calibri"/>
      <w:noProof/>
      <w:sz w:val="28"/>
      <w:szCs w:val="20"/>
      <w:lang w:eastAsia="en-US"/>
    </w:rPr>
  </w:style>
  <w:style w:type="paragraph" w:customStyle="1" w:styleId="12">
    <w:name w:val="Абзац списка1"/>
    <w:basedOn w:val="a"/>
    <w:rsid w:val="00685E6E"/>
    <w:pPr>
      <w:ind w:left="720"/>
    </w:pPr>
  </w:style>
  <w:style w:type="paragraph" w:styleId="af1">
    <w:name w:val="List Paragraph"/>
    <w:basedOn w:val="a"/>
    <w:link w:val="af2"/>
    <w:uiPriority w:val="34"/>
    <w:qFormat/>
    <w:rsid w:val="00685E6E"/>
    <w:pPr>
      <w:spacing w:after="200" w:line="276" w:lineRule="auto"/>
      <w:ind w:left="720"/>
      <w:contextualSpacing/>
    </w:pPr>
    <w:rPr>
      <w:rFonts w:ascii="Calibri" w:eastAsia="Calibri" w:hAnsi="Calibri"/>
      <w:sz w:val="22"/>
      <w:szCs w:val="22"/>
      <w:lang w:eastAsia="en-US"/>
    </w:rPr>
  </w:style>
  <w:style w:type="paragraph" w:styleId="af3">
    <w:name w:val="endnote text"/>
    <w:basedOn w:val="a"/>
    <w:link w:val="af4"/>
    <w:unhideWhenUsed/>
    <w:rsid w:val="00685E6E"/>
    <w:rPr>
      <w:rFonts w:ascii="Calibri" w:eastAsia="Calibri" w:hAnsi="Calibri"/>
      <w:sz w:val="20"/>
      <w:szCs w:val="20"/>
    </w:rPr>
  </w:style>
  <w:style w:type="character" w:customStyle="1" w:styleId="af4">
    <w:name w:val="Текст концевой сноски Знак"/>
    <w:basedOn w:val="a0"/>
    <w:link w:val="af3"/>
    <w:rsid w:val="00685E6E"/>
    <w:rPr>
      <w:rFonts w:ascii="Calibri" w:eastAsia="Calibri" w:hAnsi="Calibri" w:cs="Times New Roman"/>
      <w:sz w:val="20"/>
      <w:szCs w:val="20"/>
    </w:rPr>
  </w:style>
  <w:style w:type="paragraph" w:customStyle="1" w:styleId="af5">
    <w:name w:val="Нормальный (таблица)"/>
    <w:basedOn w:val="a"/>
    <w:next w:val="a"/>
    <w:rsid w:val="00685E6E"/>
    <w:pPr>
      <w:widowControl w:val="0"/>
      <w:autoSpaceDE w:val="0"/>
      <w:autoSpaceDN w:val="0"/>
      <w:adjustRightInd w:val="0"/>
      <w:jc w:val="both"/>
    </w:pPr>
    <w:rPr>
      <w:rFonts w:ascii="Arial" w:hAnsi="Arial"/>
    </w:rPr>
  </w:style>
  <w:style w:type="paragraph" w:styleId="af6">
    <w:name w:val="footnote text"/>
    <w:basedOn w:val="a"/>
    <w:link w:val="af7"/>
    <w:uiPriority w:val="99"/>
    <w:unhideWhenUsed/>
    <w:rsid w:val="00685E6E"/>
    <w:rPr>
      <w:rFonts w:ascii="Calibri" w:eastAsia="Calibri" w:hAnsi="Calibri"/>
      <w:sz w:val="20"/>
      <w:szCs w:val="20"/>
    </w:rPr>
  </w:style>
  <w:style w:type="character" w:customStyle="1" w:styleId="af7">
    <w:name w:val="Текст сноски Знак"/>
    <w:basedOn w:val="a0"/>
    <w:link w:val="af6"/>
    <w:uiPriority w:val="99"/>
    <w:rsid w:val="00685E6E"/>
    <w:rPr>
      <w:rFonts w:ascii="Calibri" w:eastAsia="Calibri" w:hAnsi="Calibri" w:cs="Times New Roman"/>
      <w:sz w:val="20"/>
      <w:szCs w:val="20"/>
    </w:rPr>
  </w:style>
  <w:style w:type="character" w:styleId="af8">
    <w:name w:val="Strong"/>
    <w:qFormat/>
    <w:rsid w:val="00685E6E"/>
    <w:rPr>
      <w:b/>
      <w:bCs/>
    </w:rPr>
  </w:style>
  <w:style w:type="paragraph" w:styleId="af9">
    <w:name w:val="Document Map"/>
    <w:basedOn w:val="a"/>
    <w:link w:val="afa"/>
    <w:unhideWhenUsed/>
    <w:rsid w:val="00685E6E"/>
    <w:rPr>
      <w:rFonts w:ascii="Tahoma" w:eastAsia="Calibri" w:hAnsi="Tahoma"/>
      <w:sz w:val="16"/>
      <w:szCs w:val="16"/>
    </w:rPr>
  </w:style>
  <w:style w:type="character" w:customStyle="1" w:styleId="afa">
    <w:name w:val="Схема документа Знак"/>
    <w:basedOn w:val="a0"/>
    <w:link w:val="af9"/>
    <w:rsid w:val="00685E6E"/>
    <w:rPr>
      <w:rFonts w:ascii="Tahoma" w:eastAsia="Calibri" w:hAnsi="Tahoma" w:cs="Times New Roman"/>
      <w:sz w:val="16"/>
      <w:szCs w:val="16"/>
    </w:rPr>
  </w:style>
  <w:style w:type="paragraph" w:styleId="afb">
    <w:name w:val="Normal (Web)"/>
    <w:basedOn w:val="a"/>
    <w:uiPriority w:val="99"/>
    <w:rsid w:val="00685E6E"/>
    <w:pPr>
      <w:spacing w:before="100" w:beforeAutospacing="1" w:after="100" w:afterAutospacing="1"/>
    </w:pPr>
  </w:style>
  <w:style w:type="paragraph" w:customStyle="1" w:styleId="CharChar4">
    <w:name w:val="Char Char4"/>
    <w:basedOn w:val="a"/>
    <w:autoRedefine/>
    <w:rsid w:val="00685E6E"/>
    <w:pPr>
      <w:spacing w:after="160"/>
      <w:ind w:firstLine="720"/>
    </w:pPr>
    <w:rPr>
      <w:sz w:val="28"/>
      <w:szCs w:val="20"/>
      <w:lang w:val="en-US" w:eastAsia="en-US"/>
    </w:rPr>
  </w:style>
  <w:style w:type="paragraph" w:customStyle="1" w:styleId="CharChar1CharChar1CharChar">
    <w:name w:val="Char Char Знак Знак1 Char Char1 Знак Знак Char Char"/>
    <w:basedOn w:val="a"/>
    <w:rsid w:val="00685E6E"/>
    <w:pPr>
      <w:spacing w:before="100" w:beforeAutospacing="1" w:after="100" w:afterAutospacing="1"/>
    </w:pPr>
    <w:rPr>
      <w:rFonts w:ascii="Tahoma" w:hAnsi="Tahoma"/>
      <w:sz w:val="20"/>
      <w:szCs w:val="20"/>
      <w:lang w:val="en-US" w:eastAsia="en-US"/>
    </w:rPr>
  </w:style>
  <w:style w:type="paragraph" w:styleId="22">
    <w:name w:val="Body Text 2"/>
    <w:basedOn w:val="a"/>
    <w:link w:val="23"/>
    <w:rsid w:val="00685E6E"/>
    <w:pPr>
      <w:spacing w:after="120" w:line="480" w:lineRule="auto"/>
    </w:pPr>
  </w:style>
  <w:style w:type="character" w:customStyle="1" w:styleId="23">
    <w:name w:val="Основной текст 2 Знак"/>
    <w:basedOn w:val="a0"/>
    <w:link w:val="22"/>
    <w:rsid w:val="00685E6E"/>
    <w:rPr>
      <w:rFonts w:ascii="Times New Roman" w:eastAsia="Times New Roman" w:hAnsi="Times New Roman" w:cs="Times New Roman"/>
      <w:sz w:val="24"/>
      <w:szCs w:val="24"/>
    </w:rPr>
  </w:style>
  <w:style w:type="character" w:styleId="afc">
    <w:name w:val="footnote reference"/>
    <w:uiPriority w:val="99"/>
    <w:rsid w:val="00685E6E"/>
    <w:rPr>
      <w:vertAlign w:val="superscript"/>
    </w:rPr>
  </w:style>
  <w:style w:type="paragraph" w:customStyle="1" w:styleId="110">
    <w:name w:val="Абзац списка11"/>
    <w:basedOn w:val="a"/>
    <w:link w:val="ListParagraphChar"/>
    <w:rsid w:val="00685E6E"/>
    <w:pPr>
      <w:ind w:left="720"/>
    </w:pPr>
    <w:rPr>
      <w:sz w:val="20"/>
      <w:szCs w:val="20"/>
    </w:rPr>
  </w:style>
  <w:style w:type="character" w:customStyle="1" w:styleId="ListParagraphChar">
    <w:name w:val="List Paragraph Char"/>
    <w:link w:val="110"/>
    <w:locked/>
    <w:rsid w:val="00685E6E"/>
    <w:rPr>
      <w:rFonts w:ascii="Times New Roman" w:eastAsia="Times New Roman" w:hAnsi="Times New Roman" w:cs="Times New Roman"/>
      <w:sz w:val="20"/>
      <w:szCs w:val="20"/>
      <w:lang w:eastAsia="ru-RU"/>
    </w:rPr>
  </w:style>
  <w:style w:type="character" w:customStyle="1" w:styleId="fs125">
    <w:name w:val="fs125"/>
    <w:basedOn w:val="a0"/>
    <w:rsid w:val="00685E6E"/>
  </w:style>
  <w:style w:type="paragraph" w:customStyle="1" w:styleId="24">
    <w:name w:val="Абзац списка2"/>
    <w:basedOn w:val="a"/>
    <w:link w:val="ListParagraphChar1"/>
    <w:rsid w:val="00685E6E"/>
    <w:pPr>
      <w:spacing w:after="200" w:line="276" w:lineRule="auto"/>
      <w:ind w:left="720"/>
      <w:contextualSpacing/>
    </w:pPr>
    <w:rPr>
      <w:rFonts w:ascii="Calibri" w:hAnsi="Calibri"/>
      <w:sz w:val="20"/>
      <w:szCs w:val="20"/>
    </w:rPr>
  </w:style>
  <w:style w:type="character" w:customStyle="1" w:styleId="ListParagraphChar1">
    <w:name w:val="List Paragraph Char1"/>
    <w:link w:val="24"/>
    <w:locked/>
    <w:rsid w:val="00685E6E"/>
    <w:rPr>
      <w:rFonts w:ascii="Calibri" w:eastAsia="Times New Roman" w:hAnsi="Calibri" w:cs="Times New Roman"/>
      <w:sz w:val="20"/>
      <w:szCs w:val="20"/>
    </w:rPr>
  </w:style>
  <w:style w:type="paragraph" w:styleId="afd">
    <w:name w:val="Balloon Text"/>
    <w:basedOn w:val="a"/>
    <w:link w:val="afe"/>
    <w:uiPriority w:val="99"/>
    <w:unhideWhenUsed/>
    <w:rsid w:val="00685E6E"/>
    <w:rPr>
      <w:rFonts w:ascii="Tahoma" w:eastAsia="Calibri" w:hAnsi="Tahoma"/>
      <w:sz w:val="16"/>
      <w:szCs w:val="16"/>
    </w:rPr>
  </w:style>
  <w:style w:type="character" w:customStyle="1" w:styleId="afe">
    <w:name w:val="Текст выноски Знак"/>
    <w:basedOn w:val="a0"/>
    <w:link w:val="afd"/>
    <w:uiPriority w:val="99"/>
    <w:rsid w:val="00685E6E"/>
    <w:rPr>
      <w:rFonts w:ascii="Tahoma" w:eastAsia="Calibri" w:hAnsi="Tahoma" w:cs="Times New Roman"/>
      <w:sz w:val="16"/>
      <w:szCs w:val="16"/>
    </w:rPr>
  </w:style>
  <w:style w:type="character" w:customStyle="1" w:styleId="aff">
    <w:name w:val="Основной текст_"/>
    <w:link w:val="42"/>
    <w:rsid w:val="00685E6E"/>
    <w:rPr>
      <w:sz w:val="26"/>
      <w:szCs w:val="26"/>
      <w:shd w:val="clear" w:color="auto" w:fill="FFFFFF"/>
    </w:rPr>
  </w:style>
  <w:style w:type="paragraph" w:customStyle="1" w:styleId="42">
    <w:name w:val="Основной текст4"/>
    <w:basedOn w:val="a"/>
    <w:link w:val="aff"/>
    <w:rsid w:val="00685E6E"/>
    <w:pPr>
      <w:widowControl w:val="0"/>
      <w:shd w:val="clear" w:color="auto" w:fill="FFFFFF"/>
      <w:spacing w:line="336" w:lineRule="exact"/>
      <w:ind w:hanging="1820"/>
      <w:jc w:val="both"/>
    </w:pPr>
    <w:rPr>
      <w:rFonts w:asciiTheme="minorHAnsi" w:eastAsiaTheme="minorHAnsi" w:hAnsiTheme="minorHAnsi" w:cstheme="minorBidi"/>
      <w:sz w:val="26"/>
      <w:szCs w:val="26"/>
      <w:lang w:eastAsia="en-US"/>
    </w:rPr>
  </w:style>
  <w:style w:type="paragraph" w:customStyle="1" w:styleId="54">
    <w:name w:val="Знак Знак54"/>
    <w:basedOn w:val="a"/>
    <w:rsid w:val="00685E6E"/>
    <w:pPr>
      <w:spacing w:after="160" w:line="240" w:lineRule="exact"/>
    </w:pPr>
    <w:rPr>
      <w:rFonts w:ascii="Verdana" w:hAnsi="Verdana"/>
      <w:sz w:val="20"/>
      <w:szCs w:val="20"/>
      <w:lang w:val="en-US" w:eastAsia="en-US"/>
    </w:rPr>
  </w:style>
  <w:style w:type="paragraph" w:customStyle="1" w:styleId="210">
    <w:name w:val="Абзац списка21"/>
    <w:basedOn w:val="a"/>
    <w:rsid w:val="00685E6E"/>
    <w:pPr>
      <w:spacing w:after="200" w:line="276" w:lineRule="auto"/>
      <w:ind w:left="720"/>
      <w:contextualSpacing/>
    </w:pPr>
    <w:rPr>
      <w:rFonts w:ascii="Calibri" w:hAnsi="Calibri"/>
      <w:sz w:val="22"/>
      <w:szCs w:val="22"/>
      <w:lang w:eastAsia="en-US"/>
    </w:rPr>
  </w:style>
  <w:style w:type="table" w:styleId="aff0">
    <w:name w:val="Table Grid"/>
    <w:basedOn w:val="a1"/>
    <w:uiPriority w:val="59"/>
    <w:rsid w:val="00685E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comment-title">
    <w:name w:val="fe-comment-title"/>
    <w:basedOn w:val="a0"/>
    <w:rsid w:val="00685E6E"/>
  </w:style>
  <w:style w:type="paragraph" w:customStyle="1" w:styleId="32">
    <w:name w:val="Абзац списка3"/>
    <w:basedOn w:val="a"/>
    <w:rsid w:val="00685E6E"/>
    <w:pPr>
      <w:spacing w:after="200" w:line="276" w:lineRule="auto"/>
      <w:ind w:left="720"/>
      <w:contextualSpacing/>
    </w:pPr>
    <w:rPr>
      <w:rFonts w:ascii="Calibri" w:hAnsi="Calibri"/>
      <w:sz w:val="22"/>
      <w:szCs w:val="22"/>
      <w:lang w:eastAsia="en-US"/>
    </w:rPr>
  </w:style>
  <w:style w:type="paragraph" w:styleId="aff1">
    <w:name w:val="No Spacing"/>
    <w:uiPriority w:val="1"/>
    <w:qFormat/>
    <w:rsid w:val="00685E6E"/>
    <w:pPr>
      <w:spacing w:after="0" w:line="240" w:lineRule="auto"/>
    </w:pPr>
    <w:rPr>
      <w:rFonts w:ascii="Times New Roman" w:eastAsia="Times New Roman" w:hAnsi="Times New Roman" w:cs="Times New Roman"/>
      <w:sz w:val="28"/>
      <w:szCs w:val="20"/>
      <w:lang w:eastAsia="ru-RU"/>
    </w:rPr>
  </w:style>
  <w:style w:type="paragraph" w:customStyle="1" w:styleId="43">
    <w:name w:val="Абзац списка4"/>
    <w:basedOn w:val="a"/>
    <w:rsid w:val="00685E6E"/>
    <w:pPr>
      <w:spacing w:after="200" w:line="276" w:lineRule="auto"/>
      <w:ind w:left="720"/>
      <w:contextualSpacing/>
    </w:pPr>
    <w:rPr>
      <w:rFonts w:ascii="Calibri" w:hAnsi="Calibri"/>
      <w:sz w:val="22"/>
      <w:szCs w:val="22"/>
      <w:lang w:eastAsia="en-US"/>
    </w:rPr>
  </w:style>
  <w:style w:type="paragraph" w:customStyle="1" w:styleId="13">
    <w:name w:val="1"/>
    <w:basedOn w:val="a"/>
    <w:rsid w:val="00685E6E"/>
    <w:pPr>
      <w:spacing w:before="100" w:beforeAutospacing="1" w:after="100" w:afterAutospacing="1"/>
    </w:pPr>
    <w:rPr>
      <w:rFonts w:eastAsia="Calibri"/>
    </w:rPr>
  </w:style>
  <w:style w:type="character" w:customStyle="1" w:styleId="aff2">
    <w:name w:val="Другое_"/>
    <w:link w:val="aff3"/>
    <w:rsid w:val="00685E6E"/>
    <w:rPr>
      <w:sz w:val="28"/>
      <w:szCs w:val="28"/>
      <w:shd w:val="clear" w:color="auto" w:fill="FFFFFF"/>
    </w:rPr>
  </w:style>
  <w:style w:type="paragraph" w:customStyle="1" w:styleId="aff3">
    <w:name w:val="Другое"/>
    <w:basedOn w:val="a"/>
    <w:link w:val="aff2"/>
    <w:rsid w:val="00685E6E"/>
    <w:pPr>
      <w:widowControl w:val="0"/>
      <w:shd w:val="clear" w:color="auto" w:fill="FFFFFF"/>
    </w:pPr>
    <w:rPr>
      <w:rFonts w:asciiTheme="minorHAnsi" w:eastAsiaTheme="minorHAnsi" w:hAnsiTheme="minorHAnsi" w:cstheme="minorBidi"/>
      <w:sz w:val="28"/>
      <w:szCs w:val="28"/>
      <w:lang w:eastAsia="en-US"/>
    </w:rPr>
  </w:style>
  <w:style w:type="paragraph" w:customStyle="1" w:styleId="25">
    <w:name w:val="Знак2"/>
    <w:basedOn w:val="a"/>
    <w:autoRedefine/>
    <w:rsid w:val="00685E6E"/>
    <w:pPr>
      <w:spacing w:after="160" w:line="240" w:lineRule="exact"/>
    </w:pPr>
    <w:rPr>
      <w:sz w:val="28"/>
      <w:szCs w:val="20"/>
      <w:lang w:val="en-US" w:eastAsia="en-US"/>
    </w:rPr>
  </w:style>
  <w:style w:type="paragraph" w:customStyle="1" w:styleId="52">
    <w:name w:val="Знак Знак52"/>
    <w:basedOn w:val="a"/>
    <w:rsid w:val="00685E6E"/>
    <w:pPr>
      <w:spacing w:after="160" w:line="240" w:lineRule="exact"/>
    </w:pPr>
    <w:rPr>
      <w:rFonts w:ascii="Verdana" w:hAnsi="Verdana"/>
      <w:sz w:val="20"/>
      <w:szCs w:val="20"/>
      <w:lang w:val="en-US" w:eastAsia="en-US"/>
    </w:rPr>
  </w:style>
  <w:style w:type="paragraph" w:customStyle="1" w:styleId="CharChar2">
    <w:name w:val="Char Char2"/>
    <w:basedOn w:val="a"/>
    <w:autoRedefine/>
    <w:rsid w:val="00685E6E"/>
    <w:pPr>
      <w:spacing w:after="160"/>
      <w:ind w:firstLine="720"/>
    </w:pPr>
    <w:rPr>
      <w:sz w:val="28"/>
      <w:szCs w:val="20"/>
      <w:lang w:val="en-US" w:eastAsia="en-US"/>
    </w:rPr>
  </w:style>
  <w:style w:type="paragraph" w:customStyle="1" w:styleId="14">
    <w:name w:val="Знак1"/>
    <w:basedOn w:val="a"/>
    <w:autoRedefine/>
    <w:rsid w:val="00685E6E"/>
    <w:pPr>
      <w:spacing w:after="160" w:line="240" w:lineRule="exact"/>
    </w:pPr>
    <w:rPr>
      <w:sz w:val="28"/>
      <w:szCs w:val="20"/>
      <w:lang w:val="en-US" w:eastAsia="en-US"/>
    </w:rPr>
  </w:style>
  <w:style w:type="paragraph" w:customStyle="1" w:styleId="510">
    <w:name w:val="Знак Знак51"/>
    <w:basedOn w:val="a"/>
    <w:rsid w:val="00685E6E"/>
    <w:pPr>
      <w:spacing w:after="160" w:line="240" w:lineRule="exact"/>
    </w:pPr>
    <w:rPr>
      <w:rFonts w:ascii="Verdana" w:hAnsi="Verdana"/>
      <w:sz w:val="20"/>
      <w:szCs w:val="20"/>
      <w:lang w:val="en-US" w:eastAsia="en-US"/>
    </w:rPr>
  </w:style>
  <w:style w:type="paragraph" w:customStyle="1" w:styleId="CharChar1">
    <w:name w:val="Char Char1"/>
    <w:basedOn w:val="a"/>
    <w:autoRedefine/>
    <w:rsid w:val="00685E6E"/>
    <w:pPr>
      <w:spacing w:after="160"/>
      <w:ind w:firstLine="720"/>
    </w:pPr>
    <w:rPr>
      <w:sz w:val="28"/>
      <w:szCs w:val="20"/>
      <w:lang w:val="en-US" w:eastAsia="en-US"/>
    </w:rPr>
  </w:style>
  <w:style w:type="paragraph" w:customStyle="1" w:styleId="53">
    <w:name w:val="Абзац списка5"/>
    <w:basedOn w:val="a"/>
    <w:rsid w:val="00685E6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685E6E"/>
    <w:pPr>
      <w:spacing w:after="200" w:line="276" w:lineRule="auto"/>
      <w:ind w:left="720"/>
      <w:contextualSpacing/>
    </w:pPr>
    <w:rPr>
      <w:rFonts w:ascii="Calibri" w:hAnsi="Calibri"/>
      <w:sz w:val="22"/>
      <w:szCs w:val="22"/>
      <w:lang w:eastAsia="en-US"/>
    </w:rPr>
  </w:style>
  <w:style w:type="character" w:customStyle="1" w:styleId="Heading2Char">
    <w:name w:val="Heading 2 Char"/>
    <w:uiPriority w:val="9"/>
    <w:rsid w:val="00685E6E"/>
    <w:rPr>
      <w:rFonts w:ascii="Arial" w:eastAsia="Arial" w:hAnsi="Arial" w:cs="Arial"/>
      <w:b/>
      <w:bCs/>
      <w:color w:val="000000"/>
      <w:sz w:val="40"/>
      <w:szCs w:val="40"/>
    </w:rPr>
  </w:style>
  <w:style w:type="paragraph" w:customStyle="1" w:styleId="7">
    <w:name w:val="Абзац списка7"/>
    <w:basedOn w:val="a"/>
    <w:rsid w:val="00685E6E"/>
    <w:pPr>
      <w:spacing w:after="200" w:line="276" w:lineRule="auto"/>
      <w:ind w:left="720"/>
      <w:contextualSpacing/>
    </w:pPr>
    <w:rPr>
      <w:rFonts w:ascii="Calibri" w:hAnsi="Calibri"/>
      <w:sz w:val="22"/>
      <w:szCs w:val="22"/>
      <w:lang w:eastAsia="en-US"/>
    </w:rPr>
  </w:style>
  <w:style w:type="paragraph" w:customStyle="1" w:styleId="33">
    <w:name w:val="Знак3"/>
    <w:basedOn w:val="a"/>
    <w:autoRedefine/>
    <w:rsid w:val="00685E6E"/>
    <w:pPr>
      <w:spacing w:after="160" w:line="240" w:lineRule="exact"/>
    </w:pPr>
    <w:rPr>
      <w:sz w:val="28"/>
      <w:szCs w:val="20"/>
      <w:lang w:val="en-US" w:eastAsia="en-US"/>
    </w:rPr>
  </w:style>
  <w:style w:type="paragraph" w:customStyle="1" w:styleId="530">
    <w:name w:val="Знак Знак53"/>
    <w:basedOn w:val="a"/>
    <w:rsid w:val="00685E6E"/>
    <w:pPr>
      <w:spacing w:after="160" w:line="240" w:lineRule="exact"/>
    </w:pPr>
    <w:rPr>
      <w:rFonts w:ascii="Verdana" w:hAnsi="Verdana"/>
      <w:sz w:val="20"/>
      <w:szCs w:val="20"/>
      <w:lang w:val="en-US" w:eastAsia="en-US"/>
    </w:rPr>
  </w:style>
  <w:style w:type="paragraph" w:customStyle="1" w:styleId="CharChar3">
    <w:name w:val="Char Char3"/>
    <w:basedOn w:val="a"/>
    <w:autoRedefine/>
    <w:rsid w:val="00685E6E"/>
    <w:pPr>
      <w:spacing w:after="160"/>
      <w:ind w:firstLine="720"/>
    </w:pPr>
    <w:rPr>
      <w:sz w:val="28"/>
      <w:szCs w:val="20"/>
      <w:lang w:val="en-US" w:eastAsia="en-US"/>
    </w:rPr>
  </w:style>
  <w:style w:type="paragraph" w:customStyle="1" w:styleId="8">
    <w:name w:val="Абзац списка8"/>
    <w:basedOn w:val="a"/>
    <w:rsid w:val="00685E6E"/>
    <w:pPr>
      <w:spacing w:after="200" w:line="276" w:lineRule="auto"/>
      <w:ind w:left="720"/>
      <w:contextualSpacing/>
    </w:pPr>
    <w:rPr>
      <w:rFonts w:ascii="Calibri" w:hAnsi="Calibri"/>
      <w:sz w:val="22"/>
      <w:szCs w:val="22"/>
      <w:lang w:eastAsia="en-US"/>
    </w:rPr>
  </w:style>
  <w:style w:type="paragraph" w:customStyle="1" w:styleId="55">
    <w:name w:val="Знак5"/>
    <w:basedOn w:val="a"/>
    <w:autoRedefine/>
    <w:rsid w:val="00685E6E"/>
    <w:pPr>
      <w:spacing w:after="160" w:line="240" w:lineRule="exact"/>
    </w:pPr>
    <w:rPr>
      <w:sz w:val="28"/>
      <w:szCs w:val="20"/>
      <w:lang w:val="en-US" w:eastAsia="en-US"/>
    </w:rPr>
  </w:style>
  <w:style w:type="paragraph" w:customStyle="1" w:styleId="550">
    <w:name w:val="Знак Знак55"/>
    <w:basedOn w:val="a"/>
    <w:rsid w:val="00685E6E"/>
    <w:pPr>
      <w:spacing w:after="160" w:line="240" w:lineRule="exact"/>
    </w:pPr>
    <w:rPr>
      <w:rFonts w:ascii="Verdana" w:hAnsi="Verdana"/>
      <w:sz w:val="20"/>
      <w:szCs w:val="20"/>
      <w:lang w:val="en-US" w:eastAsia="en-US"/>
    </w:rPr>
  </w:style>
  <w:style w:type="paragraph" w:customStyle="1" w:styleId="CharChar5">
    <w:name w:val="Char Char5"/>
    <w:basedOn w:val="a"/>
    <w:autoRedefine/>
    <w:rsid w:val="00685E6E"/>
    <w:pPr>
      <w:spacing w:after="160"/>
      <w:ind w:firstLine="720"/>
    </w:pPr>
    <w:rPr>
      <w:sz w:val="28"/>
      <w:szCs w:val="20"/>
      <w:lang w:val="en-US" w:eastAsia="en-US"/>
    </w:rPr>
  </w:style>
  <w:style w:type="paragraph" w:customStyle="1" w:styleId="9">
    <w:name w:val="Абзац списка9"/>
    <w:basedOn w:val="a"/>
    <w:rsid w:val="00685E6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685E6E"/>
  </w:style>
  <w:style w:type="character" w:customStyle="1" w:styleId="extended-textshort">
    <w:name w:val="extended-text__short"/>
    <w:basedOn w:val="a0"/>
    <w:rsid w:val="00685E6E"/>
  </w:style>
  <w:style w:type="paragraph" w:customStyle="1" w:styleId="ConsTitle">
    <w:name w:val="ConsTitle"/>
    <w:rsid w:val="00685E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0">
    <w:name w:val="fontstyle0"/>
    <w:basedOn w:val="a0"/>
    <w:rsid w:val="00685E6E"/>
  </w:style>
  <w:style w:type="character" w:customStyle="1" w:styleId="af2">
    <w:name w:val="Абзац списка Знак"/>
    <w:link w:val="af1"/>
    <w:uiPriority w:val="34"/>
    <w:rsid w:val="00685E6E"/>
    <w:rPr>
      <w:rFonts w:ascii="Calibri" w:eastAsia="Calibri" w:hAnsi="Calibri" w:cs="Times New Roman"/>
    </w:rPr>
  </w:style>
  <w:style w:type="paragraph" w:customStyle="1" w:styleId="Default">
    <w:name w:val="Default"/>
    <w:rsid w:val="00685E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ayout">
    <w:name w:val="layout"/>
    <w:basedOn w:val="a0"/>
    <w:rsid w:val="00685E6E"/>
  </w:style>
  <w:style w:type="character" w:customStyle="1" w:styleId="layoutmrcssattr">
    <w:name w:val="layout_mr_css_attr"/>
    <w:basedOn w:val="a0"/>
    <w:rsid w:val="00685E6E"/>
  </w:style>
  <w:style w:type="character" w:styleId="aff4">
    <w:name w:val="Emphasis"/>
    <w:uiPriority w:val="20"/>
    <w:qFormat/>
    <w:rsid w:val="00685E6E"/>
    <w:rPr>
      <w:i/>
      <w:iCs/>
    </w:rPr>
  </w:style>
  <w:style w:type="character" w:customStyle="1" w:styleId="extendedtext-short">
    <w:name w:val="extendedtext-short"/>
    <w:basedOn w:val="a0"/>
    <w:rsid w:val="00685E6E"/>
  </w:style>
  <w:style w:type="paragraph" w:customStyle="1" w:styleId="formattext">
    <w:name w:val="formattext"/>
    <w:basedOn w:val="a"/>
    <w:rsid w:val="00685E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5E6E"/>
    <w:pPr>
      <w:keepNext/>
      <w:outlineLvl w:val="0"/>
    </w:pPr>
    <w:rPr>
      <w:b/>
      <w:bCs/>
    </w:rPr>
  </w:style>
  <w:style w:type="paragraph" w:styleId="2">
    <w:name w:val="heading 2"/>
    <w:basedOn w:val="a"/>
    <w:next w:val="a"/>
    <w:link w:val="20"/>
    <w:qFormat/>
    <w:rsid w:val="00685E6E"/>
    <w:pPr>
      <w:keepNext/>
      <w:spacing w:before="240" w:after="60"/>
      <w:outlineLvl w:val="1"/>
    </w:pPr>
    <w:rPr>
      <w:rFonts w:ascii="Arial" w:hAnsi="Arial"/>
      <w:b/>
      <w:bCs/>
      <w:i/>
      <w:iCs/>
      <w:sz w:val="28"/>
      <w:szCs w:val="28"/>
    </w:rPr>
  </w:style>
  <w:style w:type="paragraph" w:styleId="3">
    <w:name w:val="heading 3"/>
    <w:basedOn w:val="a"/>
    <w:next w:val="a"/>
    <w:link w:val="30"/>
    <w:qFormat/>
    <w:rsid w:val="00685E6E"/>
    <w:pPr>
      <w:keepNext/>
      <w:spacing w:before="240" w:after="60"/>
      <w:outlineLvl w:val="2"/>
    </w:pPr>
    <w:rPr>
      <w:rFonts w:ascii="Arial" w:eastAsia="Arial Unicode MS" w:hAnsi="Arial"/>
      <w:b/>
      <w:bCs/>
      <w:sz w:val="26"/>
      <w:szCs w:val="26"/>
    </w:rPr>
  </w:style>
  <w:style w:type="paragraph" w:styleId="4">
    <w:name w:val="heading 4"/>
    <w:basedOn w:val="a"/>
    <w:next w:val="a"/>
    <w:link w:val="40"/>
    <w:qFormat/>
    <w:rsid w:val="00685E6E"/>
    <w:pPr>
      <w:keepNext/>
      <w:spacing w:before="240" w:after="60"/>
      <w:outlineLvl w:val="3"/>
    </w:pPr>
    <w:rPr>
      <w:b/>
      <w:bCs/>
      <w:sz w:val="28"/>
      <w:szCs w:val="28"/>
    </w:rPr>
  </w:style>
  <w:style w:type="paragraph" w:styleId="5">
    <w:name w:val="heading 5"/>
    <w:basedOn w:val="a"/>
    <w:next w:val="a"/>
    <w:link w:val="50"/>
    <w:qFormat/>
    <w:rsid w:val="00685E6E"/>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B1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rsid w:val="005B1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C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1C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C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CF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85E6E"/>
    <w:rPr>
      <w:rFonts w:ascii="Times New Roman" w:eastAsia="Times New Roman" w:hAnsi="Times New Roman" w:cs="Times New Roman"/>
      <w:b/>
      <w:bCs/>
      <w:sz w:val="24"/>
      <w:szCs w:val="24"/>
    </w:rPr>
  </w:style>
  <w:style w:type="character" w:customStyle="1" w:styleId="20">
    <w:name w:val="Заголовок 2 Знак"/>
    <w:basedOn w:val="a0"/>
    <w:link w:val="2"/>
    <w:rsid w:val="00685E6E"/>
    <w:rPr>
      <w:rFonts w:ascii="Arial" w:eastAsia="Times New Roman" w:hAnsi="Arial" w:cs="Times New Roman"/>
      <w:b/>
      <w:bCs/>
      <w:i/>
      <w:iCs/>
      <w:sz w:val="28"/>
      <w:szCs w:val="28"/>
    </w:rPr>
  </w:style>
  <w:style w:type="character" w:customStyle="1" w:styleId="30">
    <w:name w:val="Заголовок 3 Знак"/>
    <w:basedOn w:val="a0"/>
    <w:link w:val="3"/>
    <w:rsid w:val="00685E6E"/>
    <w:rPr>
      <w:rFonts w:ascii="Arial" w:eastAsia="Arial Unicode MS" w:hAnsi="Arial" w:cs="Times New Roman"/>
      <w:b/>
      <w:bCs/>
      <w:sz w:val="26"/>
      <w:szCs w:val="26"/>
    </w:rPr>
  </w:style>
  <w:style w:type="character" w:customStyle="1" w:styleId="40">
    <w:name w:val="Заголовок 4 Знак"/>
    <w:basedOn w:val="a0"/>
    <w:link w:val="4"/>
    <w:rsid w:val="00685E6E"/>
    <w:rPr>
      <w:rFonts w:ascii="Times New Roman" w:eastAsia="Times New Roman" w:hAnsi="Times New Roman" w:cs="Times New Roman"/>
      <w:b/>
      <w:bCs/>
      <w:sz w:val="28"/>
      <w:szCs w:val="28"/>
    </w:rPr>
  </w:style>
  <w:style w:type="character" w:customStyle="1" w:styleId="50">
    <w:name w:val="Заголовок 5 Знак"/>
    <w:basedOn w:val="a0"/>
    <w:link w:val="5"/>
    <w:rsid w:val="00685E6E"/>
    <w:rPr>
      <w:rFonts w:ascii="Calibri" w:eastAsia="Times New Roman" w:hAnsi="Calibri" w:cs="Times New Roman"/>
      <w:b/>
      <w:bCs/>
      <w:i/>
      <w:iCs/>
      <w:sz w:val="26"/>
      <w:szCs w:val="26"/>
    </w:rPr>
  </w:style>
  <w:style w:type="character" w:customStyle="1" w:styleId="ConsPlusNonformat0">
    <w:name w:val="ConsPlusNonformat Знак"/>
    <w:link w:val="ConsPlusNonformat"/>
    <w:locked/>
    <w:rsid w:val="00685E6E"/>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685E6E"/>
    <w:rPr>
      <w:rFonts w:ascii="Calibri" w:eastAsia="Times New Roman" w:hAnsi="Calibri" w:cs="Calibri"/>
      <w:szCs w:val="20"/>
      <w:lang w:eastAsia="ru-RU"/>
    </w:rPr>
  </w:style>
  <w:style w:type="character" w:styleId="a3">
    <w:name w:val="Hyperlink"/>
    <w:uiPriority w:val="99"/>
    <w:unhideWhenUsed/>
    <w:rsid w:val="00685E6E"/>
    <w:rPr>
      <w:color w:val="0000FF"/>
      <w:u w:val="single"/>
    </w:rPr>
  </w:style>
  <w:style w:type="paragraph" w:customStyle="1" w:styleId="a4">
    <w:name w:val="Стиль"/>
    <w:rsid w:val="00685E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Title"/>
    <w:aliases w:val="Заголовок"/>
    <w:basedOn w:val="a"/>
    <w:link w:val="11"/>
    <w:qFormat/>
    <w:rsid w:val="00685E6E"/>
    <w:pPr>
      <w:ind w:left="720"/>
      <w:jc w:val="center"/>
    </w:pPr>
    <w:rPr>
      <w:b/>
      <w:sz w:val="26"/>
      <w:szCs w:val="20"/>
    </w:rPr>
  </w:style>
  <w:style w:type="character" w:customStyle="1" w:styleId="a6">
    <w:name w:val="Название Знак"/>
    <w:basedOn w:val="a0"/>
    <w:uiPriority w:val="10"/>
    <w:rsid w:val="00685E6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aliases w:val="Заголовок Знак"/>
    <w:link w:val="a5"/>
    <w:rsid w:val="00685E6E"/>
    <w:rPr>
      <w:rFonts w:ascii="Times New Roman" w:eastAsia="Times New Roman" w:hAnsi="Times New Roman" w:cs="Times New Roman"/>
      <w:b/>
      <w:sz w:val="26"/>
      <w:szCs w:val="20"/>
    </w:rPr>
  </w:style>
  <w:style w:type="paragraph" w:styleId="a7">
    <w:name w:val="Body Text Indent"/>
    <w:basedOn w:val="a"/>
    <w:link w:val="a8"/>
    <w:rsid w:val="00685E6E"/>
    <w:pPr>
      <w:spacing w:after="120"/>
      <w:ind w:left="283"/>
    </w:pPr>
  </w:style>
  <w:style w:type="character" w:customStyle="1" w:styleId="a8">
    <w:name w:val="Основной текст с отступом Знак"/>
    <w:basedOn w:val="a0"/>
    <w:link w:val="a7"/>
    <w:rsid w:val="00685E6E"/>
    <w:rPr>
      <w:rFonts w:ascii="Times New Roman" w:eastAsia="Times New Roman" w:hAnsi="Times New Roman" w:cs="Times New Roman"/>
      <w:sz w:val="24"/>
      <w:szCs w:val="24"/>
    </w:rPr>
  </w:style>
  <w:style w:type="paragraph" w:customStyle="1" w:styleId="a9">
    <w:name w:val="Знак"/>
    <w:basedOn w:val="a"/>
    <w:rsid w:val="00685E6E"/>
    <w:pPr>
      <w:spacing w:after="160" w:line="240" w:lineRule="exact"/>
    </w:pPr>
    <w:rPr>
      <w:rFonts w:ascii="Verdana" w:hAnsi="Verdana"/>
      <w:sz w:val="20"/>
      <w:szCs w:val="20"/>
      <w:lang w:val="en-US" w:eastAsia="en-US"/>
    </w:rPr>
  </w:style>
  <w:style w:type="paragraph" w:styleId="aa">
    <w:name w:val="footer"/>
    <w:basedOn w:val="a"/>
    <w:link w:val="ab"/>
    <w:rsid w:val="00685E6E"/>
    <w:pPr>
      <w:tabs>
        <w:tab w:val="center" w:pos="4677"/>
        <w:tab w:val="right" w:pos="9355"/>
      </w:tabs>
    </w:pPr>
  </w:style>
  <w:style w:type="character" w:customStyle="1" w:styleId="ab">
    <w:name w:val="Нижний колонтитул Знак"/>
    <w:basedOn w:val="a0"/>
    <w:link w:val="aa"/>
    <w:rsid w:val="00685E6E"/>
    <w:rPr>
      <w:rFonts w:ascii="Times New Roman" w:eastAsia="Times New Roman" w:hAnsi="Times New Roman" w:cs="Times New Roman"/>
      <w:sz w:val="24"/>
      <w:szCs w:val="24"/>
    </w:rPr>
  </w:style>
  <w:style w:type="character" w:styleId="ac">
    <w:name w:val="page number"/>
    <w:basedOn w:val="a0"/>
    <w:rsid w:val="00685E6E"/>
  </w:style>
  <w:style w:type="paragraph" w:customStyle="1" w:styleId="CharChar">
    <w:name w:val="Char Char"/>
    <w:basedOn w:val="a"/>
    <w:autoRedefine/>
    <w:rsid w:val="00685E6E"/>
    <w:pPr>
      <w:spacing w:after="160" w:line="240" w:lineRule="exact"/>
    </w:pPr>
    <w:rPr>
      <w:sz w:val="28"/>
      <w:szCs w:val="28"/>
      <w:lang w:val="en-US" w:eastAsia="en-US"/>
    </w:rPr>
  </w:style>
  <w:style w:type="paragraph" w:styleId="ad">
    <w:name w:val="header"/>
    <w:basedOn w:val="a"/>
    <w:link w:val="ae"/>
    <w:uiPriority w:val="99"/>
    <w:rsid w:val="00685E6E"/>
    <w:pPr>
      <w:tabs>
        <w:tab w:val="center" w:pos="4677"/>
        <w:tab w:val="right" w:pos="9355"/>
      </w:tabs>
    </w:pPr>
  </w:style>
  <w:style w:type="character" w:customStyle="1" w:styleId="ae">
    <w:name w:val="Верхний колонтитул Знак"/>
    <w:basedOn w:val="a0"/>
    <w:link w:val="ad"/>
    <w:uiPriority w:val="99"/>
    <w:rsid w:val="00685E6E"/>
    <w:rPr>
      <w:rFonts w:ascii="Times New Roman" w:eastAsia="Times New Roman" w:hAnsi="Times New Roman" w:cs="Times New Roman"/>
      <w:sz w:val="24"/>
      <w:szCs w:val="24"/>
    </w:rPr>
  </w:style>
  <w:style w:type="paragraph" w:customStyle="1" w:styleId="41">
    <w:name w:val="Знак4"/>
    <w:basedOn w:val="a"/>
    <w:autoRedefine/>
    <w:rsid w:val="00685E6E"/>
    <w:pPr>
      <w:spacing w:after="160" w:line="240" w:lineRule="exact"/>
    </w:pPr>
    <w:rPr>
      <w:sz w:val="28"/>
      <w:szCs w:val="20"/>
      <w:lang w:val="en-US" w:eastAsia="en-US"/>
    </w:rPr>
  </w:style>
  <w:style w:type="paragraph" w:customStyle="1" w:styleId="51">
    <w:name w:val="Знак Знак5"/>
    <w:basedOn w:val="a"/>
    <w:rsid w:val="00685E6E"/>
    <w:pPr>
      <w:spacing w:after="160" w:line="240" w:lineRule="exact"/>
    </w:pPr>
    <w:rPr>
      <w:rFonts w:ascii="Verdana" w:hAnsi="Verdana"/>
      <w:sz w:val="20"/>
      <w:szCs w:val="20"/>
      <w:lang w:val="en-US" w:eastAsia="en-US"/>
    </w:rPr>
  </w:style>
  <w:style w:type="paragraph" w:customStyle="1" w:styleId="af">
    <w:name w:val="Прижатый влево"/>
    <w:basedOn w:val="a"/>
    <w:next w:val="a"/>
    <w:rsid w:val="00685E6E"/>
    <w:pPr>
      <w:autoSpaceDE w:val="0"/>
      <w:autoSpaceDN w:val="0"/>
      <w:adjustRightInd w:val="0"/>
    </w:pPr>
    <w:rPr>
      <w:rFonts w:ascii="Arial" w:hAnsi="Arial" w:cs="Arial"/>
      <w:lang w:eastAsia="en-US"/>
    </w:rPr>
  </w:style>
  <w:style w:type="paragraph" w:customStyle="1" w:styleId="af0">
    <w:name w:val="я"/>
    <w:basedOn w:val="1"/>
    <w:autoRedefine/>
    <w:rsid w:val="00685E6E"/>
    <w:pPr>
      <w:spacing w:line="276" w:lineRule="auto"/>
    </w:pPr>
    <w:rPr>
      <w:rFonts w:eastAsia="Calibri"/>
      <w:bCs w:val="0"/>
      <w:kern w:val="28"/>
      <w:sz w:val="28"/>
      <w:szCs w:val="32"/>
      <w:lang w:eastAsia="en-US"/>
    </w:rPr>
  </w:style>
  <w:style w:type="paragraph" w:customStyle="1" w:styleId="31">
    <w:name w:val="Стиль3"/>
    <w:basedOn w:val="2"/>
    <w:rsid w:val="00685E6E"/>
    <w:pPr>
      <w:spacing w:before="0" w:after="0" w:line="276" w:lineRule="auto"/>
      <w:ind w:firstLine="709"/>
      <w:jc w:val="both"/>
    </w:pPr>
    <w:rPr>
      <w:rFonts w:ascii="Times New Roman" w:eastAsia="Calibri" w:hAnsi="Times New Roman"/>
      <w:b w:val="0"/>
      <w:bCs w:val="0"/>
      <w:i w:val="0"/>
      <w:iCs w:val="0"/>
      <w:color w:val="000000"/>
      <w:szCs w:val="20"/>
      <w:lang w:eastAsia="en-US"/>
    </w:rPr>
  </w:style>
  <w:style w:type="paragraph" w:customStyle="1" w:styleId="21">
    <w:name w:val="Стиль2"/>
    <w:basedOn w:val="a"/>
    <w:autoRedefine/>
    <w:rsid w:val="00685E6E"/>
    <w:pPr>
      <w:autoSpaceDE w:val="0"/>
      <w:autoSpaceDN w:val="0"/>
      <w:spacing w:after="200" w:line="276" w:lineRule="auto"/>
      <w:jc w:val="center"/>
    </w:pPr>
    <w:rPr>
      <w:rFonts w:ascii="Calibri" w:eastAsia="Calibri" w:hAnsi="Calibri"/>
      <w:noProof/>
      <w:sz w:val="28"/>
      <w:szCs w:val="20"/>
      <w:lang w:eastAsia="en-US"/>
    </w:rPr>
  </w:style>
  <w:style w:type="paragraph" w:customStyle="1" w:styleId="12">
    <w:name w:val="Абзац списка1"/>
    <w:basedOn w:val="a"/>
    <w:rsid w:val="00685E6E"/>
    <w:pPr>
      <w:ind w:left="720"/>
    </w:pPr>
  </w:style>
  <w:style w:type="paragraph" w:styleId="af1">
    <w:name w:val="List Paragraph"/>
    <w:basedOn w:val="a"/>
    <w:link w:val="af2"/>
    <w:uiPriority w:val="34"/>
    <w:qFormat/>
    <w:rsid w:val="00685E6E"/>
    <w:pPr>
      <w:spacing w:after="200" w:line="276" w:lineRule="auto"/>
      <w:ind w:left="720"/>
      <w:contextualSpacing/>
    </w:pPr>
    <w:rPr>
      <w:rFonts w:ascii="Calibri" w:eastAsia="Calibri" w:hAnsi="Calibri"/>
      <w:sz w:val="22"/>
      <w:szCs w:val="22"/>
      <w:lang w:eastAsia="en-US"/>
    </w:rPr>
  </w:style>
  <w:style w:type="paragraph" w:styleId="af3">
    <w:name w:val="endnote text"/>
    <w:basedOn w:val="a"/>
    <w:link w:val="af4"/>
    <w:unhideWhenUsed/>
    <w:rsid w:val="00685E6E"/>
    <w:rPr>
      <w:rFonts w:ascii="Calibri" w:eastAsia="Calibri" w:hAnsi="Calibri"/>
      <w:sz w:val="20"/>
      <w:szCs w:val="20"/>
    </w:rPr>
  </w:style>
  <w:style w:type="character" w:customStyle="1" w:styleId="af4">
    <w:name w:val="Текст концевой сноски Знак"/>
    <w:basedOn w:val="a0"/>
    <w:link w:val="af3"/>
    <w:rsid w:val="00685E6E"/>
    <w:rPr>
      <w:rFonts w:ascii="Calibri" w:eastAsia="Calibri" w:hAnsi="Calibri" w:cs="Times New Roman"/>
      <w:sz w:val="20"/>
      <w:szCs w:val="20"/>
    </w:rPr>
  </w:style>
  <w:style w:type="paragraph" w:customStyle="1" w:styleId="af5">
    <w:name w:val="Нормальный (таблица)"/>
    <w:basedOn w:val="a"/>
    <w:next w:val="a"/>
    <w:rsid w:val="00685E6E"/>
    <w:pPr>
      <w:widowControl w:val="0"/>
      <w:autoSpaceDE w:val="0"/>
      <w:autoSpaceDN w:val="0"/>
      <w:adjustRightInd w:val="0"/>
      <w:jc w:val="both"/>
    </w:pPr>
    <w:rPr>
      <w:rFonts w:ascii="Arial" w:hAnsi="Arial"/>
    </w:rPr>
  </w:style>
  <w:style w:type="paragraph" w:styleId="af6">
    <w:name w:val="footnote text"/>
    <w:basedOn w:val="a"/>
    <w:link w:val="af7"/>
    <w:uiPriority w:val="99"/>
    <w:unhideWhenUsed/>
    <w:rsid w:val="00685E6E"/>
    <w:rPr>
      <w:rFonts w:ascii="Calibri" w:eastAsia="Calibri" w:hAnsi="Calibri"/>
      <w:sz w:val="20"/>
      <w:szCs w:val="20"/>
    </w:rPr>
  </w:style>
  <w:style w:type="character" w:customStyle="1" w:styleId="af7">
    <w:name w:val="Текст сноски Знак"/>
    <w:basedOn w:val="a0"/>
    <w:link w:val="af6"/>
    <w:uiPriority w:val="99"/>
    <w:rsid w:val="00685E6E"/>
    <w:rPr>
      <w:rFonts w:ascii="Calibri" w:eastAsia="Calibri" w:hAnsi="Calibri" w:cs="Times New Roman"/>
      <w:sz w:val="20"/>
      <w:szCs w:val="20"/>
    </w:rPr>
  </w:style>
  <w:style w:type="character" w:styleId="af8">
    <w:name w:val="Strong"/>
    <w:qFormat/>
    <w:rsid w:val="00685E6E"/>
    <w:rPr>
      <w:b/>
      <w:bCs/>
    </w:rPr>
  </w:style>
  <w:style w:type="paragraph" w:styleId="af9">
    <w:name w:val="Document Map"/>
    <w:basedOn w:val="a"/>
    <w:link w:val="afa"/>
    <w:unhideWhenUsed/>
    <w:rsid w:val="00685E6E"/>
    <w:rPr>
      <w:rFonts w:ascii="Tahoma" w:eastAsia="Calibri" w:hAnsi="Tahoma"/>
      <w:sz w:val="16"/>
      <w:szCs w:val="16"/>
    </w:rPr>
  </w:style>
  <w:style w:type="character" w:customStyle="1" w:styleId="afa">
    <w:name w:val="Схема документа Знак"/>
    <w:basedOn w:val="a0"/>
    <w:link w:val="af9"/>
    <w:rsid w:val="00685E6E"/>
    <w:rPr>
      <w:rFonts w:ascii="Tahoma" w:eastAsia="Calibri" w:hAnsi="Tahoma" w:cs="Times New Roman"/>
      <w:sz w:val="16"/>
      <w:szCs w:val="16"/>
    </w:rPr>
  </w:style>
  <w:style w:type="paragraph" w:styleId="afb">
    <w:name w:val="Normal (Web)"/>
    <w:basedOn w:val="a"/>
    <w:uiPriority w:val="99"/>
    <w:rsid w:val="00685E6E"/>
    <w:pPr>
      <w:spacing w:before="100" w:beforeAutospacing="1" w:after="100" w:afterAutospacing="1"/>
    </w:pPr>
  </w:style>
  <w:style w:type="paragraph" w:customStyle="1" w:styleId="CharChar4">
    <w:name w:val="Char Char4"/>
    <w:basedOn w:val="a"/>
    <w:autoRedefine/>
    <w:rsid w:val="00685E6E"/>
    <w:pPr>
      <w:spacing w:after="160"/>
      <w:ind w:firstLine="720"/>
    </w:pPr>
    <w:rPr>
      <w:sz w:val="28"/>
      <w:szCs w:val="20"/>
      <w:lang w:val="en-US" w:eastAsia="en-US"/>
    </w:rPr>
  </w:style>
  <w:style w:type="paragraph" w:customStyle="1" w:styleId="CharChar1CharChar1CharChar">
    <w:name w:val="Char Char Знак Знак1 Char Char1 Знак Знак Char Char"/>
    <w:basedOn w:val="a"/>
    <w:rsid w:val="00685E6E"/>
    <w:pPr>
      <w:spacing w:before="100" w:beforeAutospacing="1" w:after="100" w:afterAutospacing="1"/>
    </w:pPr>
    <w:rPr>
      <w:rFonts w:ascii="Tahoma" w:hAnsi="Tahoma"/>
      <w:sz w:val="20"/>
      <w:szCs w:val="20"/>
      <w:lang w:val="en-US" w:eastAsia="en-US"/>
    </w:rPr>
  </w:style>
  <w:style w:type="paragraph" w:styleId="22">
    <w:name w:val="Body Text 2"/>
    <w:basedOn w:val="a"/>
    <w:link w:val="23"/>
    <w:rsid w:val="00685E6E"/>
    <w:pPr>
      <w:spacing w:after="120" w:line="480" w:lineRule="auto"/>
    </w:pPr>
  </w:style>
  <w:style w:type="character" w:customStyle="1" w:styleId="23">
    <w:name w:val="Основной текст 2 Знак"/>
    <w:basedOn w:val="a0"/>
    <w:link w:val="22"/>
    <w:rsid w:val="00685E6E"/>
    <w:rPr>
      <w:rFonts w:ascii="Times New Roman" w:eastAsia="Times New Roman" w:hAnsi="Times New Roman" w:cs="Times New Roman"/>
      <w:sz w:val="24"/>
      <w:szCs w:val="24"/>
    </w:rPr>
  </w:style>
  <w:style w:type="character" w:styleId="afc">
    <w:name w:val="footnote reference"/>
    <w:uiPriority w:val="99"/>
    <w:rsid w:val="00685E6E"/>
    <w:rPr>
      <w:vertAlign w:val="superscript"/>
    </w:rPr>
  </w:style>
  <w:style w:type="paragraph" w:customStyle="1" w:styleId="110">
    <w:name w:val="Абзац списка11"/>
    <w:basedOn w:val="a"/>
    <w:link w:val="ListParagraphChar"/>
    <w:rsid w:val="00685E6E"/>
    <w:pPr>
      <w:ind w:left="720"/>
    </w:pPr>
    <w:rPr>
      <w:sz w:val="20"/>
      <w:szCs w:val="20"/>
    </w:rPr>
  </w:style>
  <w:style w:type="character" w:customStyle="1" w:styleId="ListParagraphChar">
    <w:name w:val="List Paragraph Char"/>
    <w:link w:val="110"/>
    <w:locked/>
    <w:rsid w:val="00685E6E"/>
    <w:rPr>
      <w:rFonts w:ascii="Times New Roman" w:eastAsia="Times New Roman" w:hAnsi="Times New Roman" w:cs="Times New Roman"/>
      <w:sz w:val="20"/>
      <w:szCs w:val="20"/>
      <w:lang w:eastAsia="ru-RU"/>
    </w:rPr>
  </w:style>
  <w:style w:type="character" w:customStyle="1" w:styleId="fs125">
    <w:name w:val="fs125"/>
    <w:basedOn w:val="a0"/>
    <w:rsid w:val="00685E6E"/>
  </w:style>
  <w:style w:type="paragraph" w:customStyle="1" w:styleId="24">
    <w:name w:val="Абзац списка2"/>
    <w:basedOn w:val="a"/>
    <w:link w:val="ListParagraphChar1"/>
    <w:rsid w:val="00685E6E"/>
    <w:pPr>
      <w:spacing w:after="200" w:line="276" w:lineRule="auto"/>
      <w:ind w:left="720"/>
      <w:contextualSpacing/>
    </w:pPr>
    <w:rPr>
      <w:rFonts w:ascii="Calibri" w:hAnsi="Calibri"/>
      <w:sz w:val="20"/>
      <w:szCs w:val="20"/>
    </w:rPr>
  </w:style>
  <w:style w:type="character" w:customStyle="1" w:styleId="ListParagraphChar1">
    <w:name w:val="List Paragraph Char1"/>
    <w:link w:val="24"/>
    <w:locked/>
    <w:rsid w:val="00685E6E"/>
    <w:rPr>
      <w:rFonts w:ascii="Calibri" w:eastAsia="Times New Roman" w:hAnsi="Calibri" w:cs="Times New Roman"/>
      <w:sz w:val="20"/>
      <w:szCs w:val="20"/>
    </w:rPr>
  </w:style>
  <w:style w:type="paragraph" w:styleId="afd">
    <w:name w:val="Balloon Text"/>
    <w:basedOn w:val="a"/>
    <w:link w:val="afe"/>
    <w:uiPriority w:val="99"/>
    <w:unhideWhenUsed/>
    <w:rsid w:val="00685E6E"/>
    <w:rPr>
      <w:rFonts w:ascii="Tahoma" w:eastAsia="Calibri" w:hAnsi="Tahoma"/>
      <w:sz w:val="16"/>
      <w:szCs w:val="16"/>
    </w:rPr>
  </w:style>
  <w:style w:type="character" w:customStyle="1" w:styleId="afe">
    <w:name w:val="Текст выноски Знак"/>
    <w:basedOn w:val="a0"/>
    <w:link w:val="afd"/>
    <w:uiPriority w:val="99"/>
    <w:rsid w:val="00685E6E"/>
    <w:rPr>
      <w:rFonts w:ascii="Tahoma" w:eastAsia="Calibri" w:hAnsi="Tahoma" w:cs="Times New Roman"/>
      <w:sz w:val="16"/>
      <w:szCs w:val="16"/>
    </w:rPr>
  </w:style>
  <w:style w:type="character" w:customStyle="1" w:styleId="aff">
    <w:name w:val="Основной текст_"/>
    <w:link w:val="42"/>
    <w:rsid w:val="00685E6E"/>
    <w:rPr>
      <w:sz w:val="26"/>
      <w:szCs w:val="26"/>
      <w:shd w:val="clear" w:color="auto" w:fill="FFFFFF"/>
    </w:rPr>
  </w:style>
  <w:style w:type="paragraph" w:customStyle="1" w:styleId="42">
    <w:name w:val="Основной текст4"/>
    <w:basedOn w:val="a"/>
    <w:link w:val="aff"/>
    <w:rsid w:val="00685E6E"/>
    <w:pPr>
      <w:widowControl w:val="0"/>
      <w:shd w:val="clear" w:color="auto" w:fill="FFFFFF"/>
      <w:spacing w:line="336" w:lineRule="exact"/>
      <w:ind w:hanging="1820"/>
      <w:jc w:val="both"/>
    </w:pPr>
    <w:rPr>
      <w:rFonts w:asciiTheme="minorHAnsi" w:eastAsiaTheme="minorHAnsi" w:hAnsiTheme="minorHAnsi" w:cstheme="minorBidi"/>
      <w:sz w:val="26"/>
      <w:szCs w:val="26"/>
      <w:lang w:eastAsia="en-US"/>
    </w:rPr>
  </w:style>
  <w:style w:type="paragraph" w:customStyle="1" w:styleId="54">
    <w:name w:val="Знак Знак54"/>
    <w:basedOn w:val="a"/>
    <w:rsid w:val="00685E6E"/>
    <w:pPr>
      <w:spacing w:after="160" w:line="240" w:lineRule="exact"/>
    </w:pPr>
    <w:rPr>
      <w:rFonts w:ascii="Verdana" w:hAnsi="Verdana"/>
      <w:sz w:val="20"/>
      <w:szCs w:val="20"/>
      <w:lang w:val="en-US" w:eastAsia="en-US"/>
    </w:rPr>
  </w:style>
  <w:style w:type="paragraph" w:customStyle="1" w:styleId="210">
    <w:name w:val="Абзац списка21"/>
    <w:basedOn w:val="a"/>
    <w:rsid w:val="00685E6E"/>
    <w:pPr>
      <w:spacing w:after="200" w:line="276" w:lineRule="auto"/>
      <w:ind w:left="720"/>
      <w:contextualSpacing/>
    </w:pPr>
    <w:rPr>
      <w:rFonts w:ascii="Calibri" w:hAnsi="Calibri"/>
      <w:sz w:val="22"/>
      <w:szCs w:val="22"/>
      <w:lang w:eastAsia="en-US"/>
    </w:rPr>
  </w:style>
  <w:style w:type="table" w:styleId="aff0">
    <w:name w:val="Table Grid"/>
    <w:basedOn w:val="a1"/>
    <w:uiPriority w:val="59"/>
    <w:rsid w:val="00685E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comment-title">
    <w:name w:val="fe-comment-title"/>
    <w:basedOn w:val="a0"/>
    <w:rsid w:val="00685E6E"/>
  </w:style>
  <w:style w:type="paragraph" w:customStyle="1" w:styleId="32">
    <w:name w:val="Абзац списка3"/>
    <w:basedOn w:val="a"/>
    <w:rsid w:val="00685E6E"/>
    <w:pPr>
      <w:spacing w:after="200" w:line="276" w:lineRule="auto"/>
      <w:ind w:left="720"/>
      <w:contextualSpacing/>
    </w:pPr>
    <w:rPr>
      <w:rFonts w:ascii="Calibri" w:hAnsi="Calibri"/>
      <w:sz w:val="22"/>
      <w:szCs w:val="22"/>
      <w:lang w:eastAsia="en-US"/>
    </w:rPr>
  </w:style>
  <w:style w:type="paragraph" w:styleId="aff1">
    <w:name w:val="No Spacing"/>
    <w:uiPriority w:val="1"/>
    <w:qFormat/>
    <w:rsid w:val="00685E6E"/>
    <w:pPr>
      <w:spacing w:after="0" w:line="240" w:lineRule="auto"/>
    </w:pPr>
    <w:rPr>
      <w:rFonts w:ascii="Times New Roman" w:eastAsia="Times New Roman" w:hAnsi="Times New Roman" w:cs="Times New Roman"/>
      <w:sz w:val="28"/>
      <w:szCs w:val="20"/>
      <w:lang w:eastAsia="ru-RU"/>
    </w:rPr>
  </w:style>
  <w:style w:type="paragraph" w:customStyle="1" w:styleId="43">
    <w:name w:val="Абзац списка4"/>
    <w:basedOn w:val="a"/>
    <w:rsid w:val="00685E6E"/>
    <w:pPr>
      <w:spacing w:after="200" w:line="276" w:lineRule="auto"/>
      <w:ind w:left="720"/>
      <w:contextualSpacing/>
    </w:pPr>
    <w:rPr>
      <w:rFonts w:ascii="Calibri" w:hAnsi="Calibri"/>
      <w:sz w:val="22"/>
      <w:szCs w:val="22"/>
      <w:lang w:eastAsia="en-US"/>
    </w:rPr>
  </w:style>
  <w:style w:type="paragraph" w:customStyle="1" w:styleId="13">
    <w:name w:val="1"/>
    <w:basedOn w:val="a"/>
    <w:rsid w:val="00685E6E"/>
    <w:pPr>
      <w:spacing w:before="100" w:beforeAutospacing="1" w:after="100" w:afterAutospacing="1"/>
    </w:pPr>
    <w:rPr>
      <w:rFonts w:eastAsia="Calibri"/>
    </w:rPr>
  </w:style>
  <w:style w:type="character" w:customStyle="1" w:styleId="aff2">
    <w:name w:val="Другое_"/>
    <w:link w:val="aff3"/>
    <w:rsid w:val="00685E6E"/>
    <w:rPr>
      <w:sz w:val="28"/>
      <w:szCs w:val="28"/>
      <w:shd w:val="clear" w:color="auto" w:fill="FFFFFF"/>
    </w:rPr>
  </w:style>
  <w:style w:type="paragraph" w:customStyle="1" w:styleId="aff3">
    <w:name w:val="Другое"/>
    <w:basedOn w:val="a"/>
    <w:link w:val="aff2"/>
    <w:rsid w:val="00685E6E"/>
    <w:pPr>
      <w:widowControl w:val="0"/>
      <w:shd w:val="clear" w:color="auto" w:fill="FFFFFF"/>
    </w:pPr>
    <w:rPr>
      <w:rFonts w:asciiTheme="minorHAnsi" w:eastAsiaTheme="minorHAnsi" w:hAnsiTheme="minorHAnsi" w:cstheme="minorBidi"/>
      <w:sz w:val="28"/>
      <w:szCs w:val="28"/>
      <w:lang w:eastAsia="en-US"/>
    </w:rPr>
  </w:style>
  <w:style w:type="paragraph" w:customStyle="1" w:styleId="25">
    <w:name w:val="Знак2"/>
    <w:basedOn w:val="a"/>
    <w:autoRedefine/>
    <w:rsid w:val="00685E6E"/>
    <w:pPr>
      <w:spacing w:after="160" w:line="240" w:lineRule="exact"/>
    </w:pPr>
    <w:rPr>
      <w:sz w:val="28"/>
      <w:szCs w:val="20"/>
      <w:lang w:val="en-US" w:eastAsia="en-US"/>
    </w:rPr>
  </w:style>
  <w:style w:type="paragraph" w:customStyle="1" w:styleId="52">
    <w:name w:val="Знак Знак52"/>
    <w:basedOn w:val="a"/>
    <w:rsid w:val="00685E6E"/>
    <w:pPr>
      <w:spacing w:after="160" w:line="240" w:lineRule="exact"/>
    </w:pPr>
    <w:rPr>
      <w:rFonts w:ascii="Verdana" w:hAnsi="Verdana"/>
      <w:sz w:val="20"/>
      <w:szCs w:val="20"/>
      <w:lang w:val="en-US" w:eastAsia="en-US"/>
    </w:rPr>
  </w:style>
  <w:style w:type="paragraph" w:customStyle="1" w:styleId="CharChar2">
    <w:name w:val="Char Char2"/>
    <w:basedOn w:val="a"/>
    <w:autoRedefine/>
    <w:rsid w:val="00685E6E"/>
    <w:pPr>
      <w:spacing w:after="160"/>
      <w:ind w:firstLine="720"/>
    </w:pPr>
    <w:rPr>
      <w:sz w:val="28"/>
      <w:szCs w:val="20"/>
      <w:lang w:val="en-US" w:eastAsia="en-US"/>
    </w:rPr>
  </w:style>
  <w:style w:type="paragraph" w:customStyle="1" w:styleId="14">
    <w:name w:val="Знак1"/>
    <w:basedOn w:val="a"/>
    <w:autoRedefine/>
    <w:rsid w:val="00685E6E"/>
    <w:pPr>
      <w:spacing w:after="160" w:line="240" w:lineRule="exact"/>
    </w:pPr>
    <w:rPr>
      <w:sz w:val="28"/>
      <w:szCs w:val="20"/>
      <w:lang w:val="en-US" w:eastAsia="en-US"/>
    </w:rPr>
  </w:style>
  <w:style w:type="paragraph" w:customStyle="1" w:styleId="510">
    <w:name w:val="Знак Знак51"/>
    <w:basedOn w:val="a"/>
    <w:rsid w:val="00685E6E"/>
    <w:pPr>
      <w:spacing w:after="160" w:line="240" w:lineRule="exact"/>
    </w:pPr>
    <w:rPr>
      <w:rFonts w:ascii="Verdana" w:hAnsi="Verdana"/>
      <w:sz w:val="20"/>
      <w:szCs w:val="20"/>
      <w:lang w:val="en-US" w:eastAsia="en-US"/>
    </w:rPr>
  </w:style>
  <w:style w:type="paragraph" w:customStyle="1" w:styleId="CharChar1">
    <w:name w:val="Char Char1"/>
    <w:basedOn w:val="a"/>
    <w:autoRedefine/>
    <w:rsid w:val="00685E6E"/>
    <w:pPr>
      <w:spacing w:after="160"/>
      <w:ind w:firstLine="720"/>
    </w:pPr>
    <w:rPr>
      <w:sz w:val="28"/>
      <w:szCs w:val="20"/>
      <w:lang w:val="en-US" w:eastAsia="en-US"/>
    </w:rPr>
  </w:style>
  <w:style w:type="paragraph" w:customStyle="1" w:styleId="53">
    <w:name w:val="Абзац списка5"/>
    <w:basedOn w:val="a"/>
    <w:rsid w:val="00685E6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685E6E"/>
    <w:pPr>
      <w:spacing w:after="200" w:line="276" w:lineRule="auto"/>
      <w:ind w:left="720"/>
      <w:contextualSpacing/>
    </w:pPr>
    <w:rPr>
      <w:rFonts w:ascii="Calibri" w:hAnsi="Calibri"/>
      <w:sz w:val="22"/>
      <w:szCs w:val="22"/>
      <w:lang w:eastAsia="en-US"/>
    </w:rPr>
  </w:style>
  <w:style w:type="character" w:customStyle="1" w:styleId="Heading2Char">
    <w:name w:val="Heading 2 Char"/>
    <w:uiPriority w:val="9"/>
    <w:rsid w:val="00685E6E"/>
    <w:rPr>
      <w:rFonts w:ascii="Arial" w:eastAsia="Arial" w:hAnsi="Arial" w:cs="Arial"/>
      <w:b/>
      <w:bCs/>
      <w:color w:val="000000"/>
      <w:sz w:val="40"/>
      <w:szCs w:val="40"/>
    </w:rPr>
  </w:style>
  <w:style w:type="paragraph" w:customStyle="1" w:styleId="7">
    <w:name w:val="Абзац списка7"/>
    <w:basedOn w:val="a"/>
    <w:rsid w:val="00685E6E"/>
    <w:pPr>
      <w:spacing w:after="200" w:line="276" w:lineRule="auto"/>
      <w:ind w:left="720"/>
      <w:contextualSpacing/>
    </w:pPr>
    <w:rPr>
      <w:rFonts w:ascii="Calibri" w:hAnsi="Calibri"/>
      <w:sz w:val="22"/>
      <w:szCs w:val="22"/>
      <w:lang w:eastAsia="en-US"/>
    </w:rPr>
  </w:style>
  <w:style w:type="paragraph" w:customStyle="1" w:styleId="33">
    <w:name w:val="Знак3"/>
    <w:basedOn w:val="a"/>
    <w:autoRedefine/>
    <w:rsid w:val="00685E6E"/>
    <w:pPr>
      <w:spacing w:after="160" w:line="240" w:lineRule="exact"/>
    </w:pPr>
    <w:rPr>
      <w:sz w:val="28"/>
      <w:szCs w:val="20"/>
      <w:lang w:val="en-US" w:eastAsia="en-US"/>
    </w:rPr>
  </w:style>
  <w:style w:type="paragraph" w:customStyle="1" w:styleId="530">
    <w:name w:val="Знак Знак53"/>
    <w:basedOn w:val="a"/>
    <w:rsid w:val="00685E6E"/>
    <w:pPr>
      <w:spacing w:after="160" w:line="240" w:lineRule="exact"/>
    </w:pPr>
    <w:rPr>
      <w:rFonts w:ascii="Verdana" w:hAnsi="Verdana"/>
      <w:sz w:val="20"/>
      <w:szCs w:val="20"/>
      <w:lang w:val="en-US" w:eastAsia="en-US"/>
    </w:rPr>
  </w:style>
  <w:style w:type="paragraph" w:customStyle="1" w:styleId="CharChar3">
    <w:name w:val="Char Char3"/>
    <w:basedOn w:val="a"/>
    <w:autoRedefine/>
    <w:rsid w:val="00685E6E"/>
    <w:pPr>
      <w:spacing w:after="160"/>
      <w:ind w:firstLine="720"/>
    </w:pPr>
    <w:rPr>
      <w:sz w:val="28"/>
      <w:szCs w:val="20"/>
      <w:lang w:val="en-US" w:eastAsia="en-US"/>
    </w:rPr>
  </w:style>
  <w:style w:type="paragraph" w:customStyle="1" w:styleId="8">
    <w:name w:val="Абзац списка8"/>
    <w:basedOn w:val="a"/>
    <w:rsid w:val="00685E6E"/>
    <w:pPr>
      <w:spacing w:after="200" w:line="276" w:lineRule="auto"/>
      <w:ind w:left="720"/>
      <w:contextualSpacing/>
    </w:pPr>
    <w:rPr>
      <w:rFonts w:ascii="Calibri" w:hAnsi="Calibri"/>
      <w:sz w:val="22"/>
      <w:szCs w:val="22"/>
      <w:lang w:eastAsia="en-US"/>
    </w:rPr>
  </w:style>
  <w:style w:type="paragraph" w:customStyle="1" w:styleId="55">
    <w:name w:val="Знак5"/>
    <w:basedOn w:val="a"/>
    <w:autoRedefine/>
    <w:rsid w:val="00685E6E"/>
    <w:pPr>
      <w:spacing w:after="160" w:line="240" w:lineRule="exact"/>
    </w:pPr>
    <w:rPr>
      <w:sz w:val="28"/>
      <w:szCs w:val="20"/>
      <w:lang w:val="en-US" w:eastAsia="en-US"/>
    </w:rPr>
  </w:style>
  <w:style w:type="paragraph" w:customStyle="1" w:styleId="550">
    <w:name w:val="Знак Знак55"/>
    <w:basedOn w:val="a"/>
    <w:rsid w:val="00685E6E"/>
    <w:pPr>
      <w:spacing w:after="160" w:line="240" w:lineRule="exact"/>
    </w:pPr>
    <w:rPr>
      <w:rFonts w:ascii="Verdana" w:hAnsi="Verdana"/>
      <w:sz w:val="20"/>
      <w:szCs w:val="20"/>
      <w:lang w:val="en-US" w:eastAsia="en-US"/>
    </w:rPr>
  </w:style>
  <w:style w:type="paragraph" w:customStyle="1" w:styleId="CharChar5">
    <w:name w:val="Char Char5"/>
    <w:basedOn w:val="a"/>
    <w:autoRedefine/>
    <w:rsid w:val="00685E6E"/>
    <w:pPr>
      <w:spacing w:after="160"/>
      <w:ind w:firstLine="720"/>
    </w:pPr>
    <w:rPr>
      <w:sz w:val="28"/>
      <w:szCs w:val="20"/>
      <w:lang w:val="en-US" w:eastAsia="en-US"/>
    </w:rPr>
  </w:style>
  <w:style w:type="paragraph" w:customStyle="1" w:styleId="9">
    <w:name w:val="Абзац списка9"/>
    <w:basedOn w:val="a"/>
    <w:rsid w:val="00685E6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685E6E"/>
  </w:style>
  <w:style w:type="character" w:customStyle="1" w:styleId="extended-textshort">
    <w:name w:val="extended-text__short"/>
    <w:basedOn w:val="a0"/>
    <w:rsid w:val="00685E6E"/>
  </w:style>
  <w:style w:type="paragraph" w:customStyle="1" w:styleId="ConsTitle">
    <w:name w:val="ConsTitle"/>
    <w:rsid w:val="00685E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0">
    <w:name w:val="fontstyle0"/>
    <w:basedOn w:val="a0"/>
    <w:rsid w:val="00685E6E"/>
  </w:style>
  <w:style w:type="character" w:customStyle="1" w:styleId="af2">
    <w:name w:val="Абзац списка Знак"/>
    <w:link w:val="af1"/>
    <w:uiPriority w:val="34"/>
    <w:rsid w:val="00685E6E"/>
    <w:rPr>
      <w:rFonts w:ascii="Calibri" w:eastAsia="Calibri" w:hAnsi="Calibri" w:cs="Times New Roman"/>
    </w:rPr>
  </w:style>
  <w:style w:type="paragraph" w:customStyle="1" w:styleId="Default">
    <w:name w:val="Default"/>
    <w:rsid w:val="00685E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ayout">
    <w:name w:val="layout"/>
    <w:basedOn w:val="a0"/>
    <w:rsid w:val="00685E6E"/>
  </w:style>
  <w:style w:type="character" w:customStyle="1" w:styleId="layoutmrcssattr">
    <w:name w:val="layout_mr_css_attr"/>
    <w:basedOn w:val="a0"/>
    <w:rsid w:val="00685E6E"/>
  </w:style>
  <w:style w:type="character" w:styleId="aff4">
    <w:name w:val="Emphasis"/>
    <w:uiPriority w:val="20"/>
    <w:qFormat/>
    <w:rsid w:val="00685E6E"/>
    <w:rPr>
      <w:i/>
      <w:iCs/>
    </w:rPr>
  </w:style>
  <w:style w:type="character" w:customStyle="1" w:styleId="extendedtext-short">
    <w:name w:val="extendedtext-short"/>
    <w:basedOn w:val="a0"/>
    <w:rsid w:val="00685E6E"/>
  </w:style>
  <w:style w:type="paragraph" w:customStyle="1" w:styleId="formattext">
    <w:name w:val="formattext"/>
    <w:basedOn w:val="a"/>
    <w:rsid w:val="00685E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1CA5CCE010106B919A2CECFCC5A37A8AB1F681622C88E310716B77A6CB363BC9BA6B2BD907DEC753860CE399DEA35C70037F33C75809D8A727DFC955CAI" TargetMode="External"/><Relationship Id="rId671" Type="http://schemas.openxmlformats.org/officeDocument/2006/relationships/hyperlink" Target="consultantplus://offline/ref=431CA5CCE010106B919A32E1EAA9FD768ABBA88B662586B549216D20F99B306E89FA6D7E9A43D3C7548C5FB6DA80FA0C3C487236D14409DE5BCBI" TargetMode="External"/><Relationship Id="rId769" Type="http://schemas.openxmlformats.org/officeDocument/2006/relationships/hyperlink" Target="consultantplus://offline/ref=431CA5CCE010106B919A2CECFCC5A37A8AB1F681622C85E3157D6B77A6CB363BC9BA6B2BD907DEC753860FE19ADEA35C70037F33C75809D8A727DFC955CAI" TargetMode="External"/><Relationship Id="rId21" Type="http://schemas.openxmlformats.org/officeDocument/2006/relationships/hyperlink" Target="consultantplus://offline/ref=431CA5CCE010106B919A2CECFCC5A37A8AB1F681622F8CE417766B77A6CB363BC9BA6B2BCB0786CB528F15E79ACBF50D3655C4I" TargetMode="External"/><Relationship Id="rId324" Type="http://schemas.openxmlformats.org/officeDocument/2006/relationships/hyperlink" Target="consultantplus://offline/ref=431CA5CCE010106B919A2CECFCC5A37A8AB1F6816A2C84EB107E367DAE923A39CEB5343CDE4ED2C6538503E09581A649615B733AD1460DC2BB25DD5CC9I" TargetMode="External"/><Relationship Id="rId531" Type="http://schemas.openxmlformats.org/officeDocument/2006/relationships/hyperlink" Target="consultantplus://offline/ref=431CA5CCE010106B919A2CECFCC5A37A8AB1F681622C88E310716B77A6CB363BC9BA6B2BD907DEC753850AE09ADEA35C70037F33C75809D8A727DFC955CAI" TargetMode="External"/><Relationship Id="rId629" Type="http://schemas.openxmlformats.org/officeDocument/2006/relationships/hyperlink" Target="consultantplus://offline/ref=431CA5CCE010106B919A32E1EAA9FD768BBAAB8C6B2886B549216D20F99B306E9BFA35729B4BCDC6579909E79C5DC7I" TargetMode="External"/><Relationship Id="rId170" Type="http://schemas.openxmlformats.org/officeDocument/2006/relationships/hyperlink" Target="consultantplus://offline/ref=431CA5CCE010106B919A2CECFCC5A37A8AB1F6816B2D8EEB107E367DAE923A39CEB5343CDE4ED2C6538F0CE09581A649615B733AD1460DC2BB25DD5CC9I" TargetMode="External"/><Relationship Id="rId836" Type="http://schemas.openxmlformats.org/officeDocument/2006/relationships/hyperlink" Target="consultantplus://offline/ref=431CA5CCE010106B919A32E1EAA9FD768ABBA18E632A86B549216D20F99B306E89FA6D7E9A43D3C6518C5FB6DA80FA0C3C487236D14409DE5BCBI" TargetMode="External"/><Relationship Id="rId268" Type="http://schemas.openxmlformats.org/officeDocument/2006/relationships/hyperlink" Target="consultantplus://offline/ref=431CA5CCE010106B919A2CECFCC5A37A8AB1F6816A2489E1117E367DAE923A39CEB5343CDE4ED2C6538608E09581A649615B733AD1460DC2BB25DD5CC9I" TargetMode="External"/><Relationship Id="rId475" Type="http://schemas.openxmlformats.org/officeDocument/2006/relationships/hyperlink" Target="consultantplus://offline/ref=431CA5CCE010106B919A2CECFCC5A37A8AB1F681622C88E310716B77A6CB363BC9BA6B2BD907DEC753850AE29ADEA35C70037F33C75809D8A727DFC955CAI" TargetMode="External"/><Relationship Id="rId682" Type="http://schemas.openxmlformats.org/officeDocument/2006/relationships/hyperlink" Target="consultantplus://offline/ref=431CA5CCE010106B919A2CECFCC5A37A8AB1F681622D88E715776B77A6CB363BC9BA6B2BD907DEC7538303E19FDEA35C70037F33C75809D8A727DFC955CAI" TargetMode="External"/><Relationship Id="rId32" Type="http://schemas.openxmlformats.org/officeDocument/2006/relationships/hyperlink" Target="consultantplus://offline/ref=431CA5CCE010106B919A2CECFCC5A37A8AB1F681622C8EE312776B77A6CB363BC9BA6B2BCB0786CB528F15E79ACBF50D3655C4I" TargetMode="External"/><Relationship Id="rId128" Type="http://schemas.openxmlformats.org/officeDocument/2006/relationships/hyperlink" Target="consultantplus://offline/ref=431CA5CCE010106B919A2CECFCC5A37A8AB1F681622C88E310716B77A6CB363BC9BA6B2BD907DEC753860CE298DEA35C70037F33C75809D8A727DFC955CAI" TargetMode="External"/><Relationship Id="rId335" Type="http://schemas.openxmlformats.org/officeDocument/2006/relationships/hyperlink" Target="consultantplus://offline/ref=431CA5CCE010106B919A2CECFCC5A37A8AB1F6816A2C84EB107E367DAE923A39CEB5343CDE4ED2C6538502E69581A649615B733AD1460DC2BB25DD5CC9I" TargetMode="External"/><Relationship Id="rId542" Type="http://schemas.openxmlformats.org/officeDocument/2006/relationships/hyperlink" Target="consultantplus://offline/ref=431CA5CCE010106B919A32E1EAA9FD768DBAA188652986B549216D20F99B306E89FA6D7E9A43D3C7538C5FB6DA80FA0C3C487236D14409DE5BCBI" TargetMode="External"/><Relationship Id="rId181" Type="http://schemas.openxmlformats.org/officeDocument/2006/relationships/hyperlink" Target="consultantplus://offline/ref=431CA5CCE010106B919A2CECFCC5A37A8AB1F681622D8DE71D716B77A6CB363BC9BA6B2BD907DEC753870BEE98DEA35C70037F33C75809D8A727DFC955CAI" TargetMode="External"/><Relationship Id="rId402" Type="http://schemas.openxmlformats.org/officeDocument/2006/relationships/hyperlink" Target="consultantplus://offline/ref=431CA5CCE010106B919A32E1EAA9FD768AB8A08A672E86B549216D20F99B306E9BFA35729B4BCDC6579909E79C5DC7I" TargetMode="External"/><Relationship Id="rId847" Type="http://schemas.openxmlformats.org/officeDocument/2006/relationships/hyperlink" Target="consultantplus://offline/ref=431CA5CCE010106B919A32E1EAA9FD768ABBA18E632A86B549216D20F99B306E89FA6D7E9A43D3C6518C5FB6DA80FA0C3C487236D14409DE5BCBI" TargetMode="External"/><Relationship Id="rId279" Type="http://schemas.openxmlformats.org/officeDocument/2006/relationships/hyperlink" Target="consultantplus://offline/ref=431CA5CCE010106B919A2CECFCC5A37A8AB1F6816B2E8AE5147E367DAE923A39CEB5343CDE4ED2C653870AE79581A649615B733AD1460DC2BB25DD5CC9I" TargetMode="External"/><Relationship Id="rId486" Type="http://schemas.openxmlformats.org/officeDocument/2006/relationships/hyperlink" Target="consultantplus://offline/ref=431CA5CCE010106B919A2CECFCC5A37A8AB1F6816A2D85EB107E367DAE923A39CEB5343CDE4ED2C651870CEF9581A649615B733AD1460DC2BB25DD5CC9I" TargetMode="External"/><Relationship Id="rId693" Type="http://schemas.openxmlformats.org/officeDocument/2006/relationships/hyperlink" Target="consultantplus://offline/ref=431CA5CCE010106B919A2CECFCC5A37A8AB1F681622C8DE716746B77A6CB363BC9BA6B2BD907DEC753870BE199DEA35C70037F33C75809D8A727DFC955CAI" TargetMode="External"/><Relationship Id="rId707" Type="http://schemas.openxmlformats.org/officeDocument/2006/relationships/hyperlink" Target="consultantplus://offline/ref=431CA5CCE010106B919A32E1EAA9FD768DBBAA8B632A86B549216D20F99B306E89FA6D7B9D47D4CD07D64FB293D4FF1334526C30CF4450CBI" TargetMode="External"/><Relationship Id="rId43" Type="http://schemas.openxmlformats.org/officeDocument/2006/relationships/hyperlink" Target="consultantplus://offline/ref=431CA5CCE010106B919A2CECFCC5A37A8AB1F681672584E61C7E367DAE923A39CEB5342EDE16DEC75B990BE380D7F70F53C6I" TargetMode="External"/><Relationship Id="rId139" Type="http://schemas.openxmlformats.org/officeDocument/2006/relationships/hyperlink" Target="consultantplus://offline/ref=431CA5CCE010106B919A2CECFCC5A37A8AB1F6816A2C84EA1D7E367DAE923A39CEB5343CDE4ED2C653870FE59581A649615B733AD1460DC2BB25DD5CC9I" TargetMode="External"/><Relationship Id="rId346" Type="http://schemas.openxmlformats.org/officeDocument/2006/relationships/hyperlink" Target="consultantplus://offline/ref=431CA5CCE010106B919A2CECFCC5A37A8AB1F681622C8DE716746B77A6CB363BC9BA6B2BD907DEC753870BE49BDEA35C70037F33C75809D8A727DFC955CAI" TargetMode="External"/><Relationship Id="rId553" Type="http://schemas.openxmlformats.org/officeDocument/2006/relationships/hyperlink" Target="consultantplus://offline/ref=431CA5CCE010106B919A2CECFCC5A37A8AB1F681622C8BE211736B77A6CB363BC9BA6B2BD907DEC7538609E49EDEA35C70037F33C75809D8A727DFC955CAI" TargetMode="External"/><Relationship Id="rId760" Type="http://schemas.openxmlformats.org/officeDocument/2006/relationships/hyperlink" Target="consultantplus://offline/ref=431CA5CCE010106B919A2CECFCC5A37A8AB1F681622F89E3117C6B77A6CB363BC9BA6B2BD907DEC753870FE49EDEA35C70037F33C75809D8A727DFC955CAI" TargetMode="External"/><Relationship Id="rId192" Type="http://schemas.openxmlformats.org/officeDocument/2006/relationships/hyperlink" Target="consultantplus://offline/ref=431CA5CCE010106B919A2CECFCC5A37A8AB1F681622D8DE71D716B77A6CB363BC9BA6B2BD907DEC7538708E39ADEA35C70037F33C75809D8A727DFC955CAI" TargetMode="External"/><Relationship Id="rId206" Type="http://schemas.openxmlformats.org/officeDocument/2006/relationships/hyperlink" Target="consultantplus://offline/ref=431CA5CCE010106B919A2CECFCC5A37A8AB1F6816A2C84EA1D7E367DAE923A39CEB5343CDE4ED2C653870DE79581A649615B733AD1460DC2BB25DD5CC9I" TargetMode="External"/><Relationship Id="rId413" Type="http://schemas.openxmlformats.org/officeDocument/2006/relationships/hyperlink" Target="consultantplus://offline/ref=431CA5CCE010106B919A2CECFCC5A37A8AB1F6816A2E84EA107E367DAE923A39CEB5343CDE4ED2C6518508EE9581A649615B733AD1460DC2BB25DD5CC9I" TargetMode="External"/><Relationship Id="rId858" Type="http://schemas.openxmlformats.org/officeDocument/2006/relationships/hyperlink" Target="consultantplus://offline/ref=431CA5CCE010106B919A32E1EAA9FD768AB3AC88612B86B549216D20F99B306E89FA6D7C9842DACD07D64FB293D4FF1334526C30CF4450CBI" TargetMode="External"/><Relationship Id="rId497" Type="http://schemas.openxmlformats.org/officeDocument/2006/relationships/hyperlink" Target="consultantplus://offline/ref=431CA5CCE010106B919A2CECFCC5A37A8AB1F681622C88E310716B77A6CB363BC9BA6B2BD907DEC753850AE297DEA35C70037F33C75809D8A727DFC955CAI" TargetMode="External"/><Relationship Id="rId620" Type="http://schemas.openxmlformats.org/officeDocument/2006/relationships/hyperlink" Target="consultantplus://offline/ref=431CA5CCE010106B919A2CECFCC5A37A8AB1F681622C88E310716B77A6CB363BC9BA6B2BD907DEC7538509E596DEA35C70037F33C75809D8A727DFC955CAI" TargetMode="External"/><Relationship Id="rId718" Type="http://schemas.openxmlformats.org/officeDocument/2006/relationships/hyperlink" Target="consultantplus://offline/ref=431CA5CCE010106B919A2CECFCC5A37A8AB1F681622C85E116746B77A6CB363BC9BA6B2BD907DEC753870BE699DEA35C70037F33C75809D8A727DFC955CAI" TargetMode="External"/><Relationship Id="rId357" Type="http://schemas.openxmlformats.org/officeDocument/2006/relationships/hyperlink" Target="consultantplus://offline/ref=431CA5CCE010106B919A2CECFCC5A37A8AB1F681622D8AE71C766B77A6CB363BC9BA6B2BD907DEC753870AE19CDEA35C70037F33C75809D8A727DFC955CAI" TargetMode="External"/><Relationship Id="rId54" Type="http://schemas.openxmlformats.org/officeDocument/2006/relationships/hyperlink" Target="consultantplus://offline/ref=431CA5CCE010106B919A2CECFCC5A37A8AB1F681622F8EE616736B77A6CB363BC9BA6B2BD907DEC753870AEF9DDEA35C70037F33C75809D8A727DFC955CAI" TargetMode="External"/><Relationship Id="rId217" Type="http://schemas.openxmlformats.org/officeDocument/2006/relationships/hyperlink" Target="consultantplus://offline/ref=431CA5CCE010106B919A2CECFCC5A37A8AB1F681622F8EE615776B77A6CB363BC9BA6B2BD907DEC753850DE499DEA35C70037F33C75809D8A727DFC955CAI" TargetMode="External"/><Relationship Id="rId564" Type="http://schemas.openxmlformats.org/officeDocument/2006/relationships/hyperlink" Target="consultantplus://offline/ref=431CA5CCE010106B919A32E1EAA9FD768DBBAA8B632A86B549216D20F99B306E89FA6D7B9D4AD7CD07D64FB293D4FF1334526C30CF4450CBI" TargetMode="External"/><Relationship Id="rId771" Type="http://schemas.openxmlformats.org/officeDocument/2006/relationships/hyperlink" Target="consultantplus://offline/ref=431CA5CCE010106B919A2CECFCC5A37A8AB1F681622C8BE211736B77A6CB363BC9BA6B2BD907DEC7538609E398DEA35C70037F33C75809D8A727DFC955CAI" TargetMode="External"/><Relationship Id="rId869" Type="http://schemas.openxmlformats.org/officeDocument/2006/relationships/hyperlink" Target="consultantplus://offline/ref=431CA5CCE010106B919A2CECFCC5A37A8AB1F681622F8EE615776B77A6CB363BC9BA6B2BD907DEC753850CE596DEA35C70037F33C75809D8A727DFC955CAI" TargetMode="External"/><Relationship Id="rId424" Type="http://schemas.openxmlformats.org/officeDocument/2006/relationships/hyperlink" Target="consultantplus://offline/ref=431CA5CCE010106B919A2CECFCC5A37A8AB1F681622C8DE716746B77A6CB363BC9BA6B2BD907DEC753870BE496DEA35C70037F33C75809D8A727DFC955CAI" TargetMode="External"/><Relationship Id="rId631" Type="http://schemas.openxmlformats.org/officeDocument/2006/relationships/hyperlink" Target="consultantplus://offline/ref=431CA5CCE010106B919A2CECFCC5A37A8AB1F681622D88E715776B77A6CB363BC9BA6B2BD907DEC7538303E29ADEA35C70037F33C75809D8A727DFC955CAI" TargetMode="External"/><Relationship Id="rId729" Type="http://schemas.openxmlformats.org/officeDocument/2006/relationships/hyperlink" Target="consultantplus://offline/ref=431CA5CCE010106B919A32E1EAA9FD768DBBAA8B632A86B549216D20F99B306E89FA6D7D9B40DACD07D64FB293D4FF1334526C30CF4450CBI" TargetMode="External"/><Relationship Id="rId270" Type="http://schemas.openxmlformats.org/officeDocument/2006/relationships/hyperlink" Target="consultantplus://offline/ref=431CA5CCE010106B919A2CECFCC5A37A8AB1F681622F89E3117C6B77A6CB363BC9BA6B2BD907DEC753870BE19DDEA35C70037F33C75809D8A727DFC955CAI" TargetMode="External"/><Relationship Id="rId65" Type="http://schemas.openxmlformats.org/officeDocument/2006/relationships/hyperlink" Target="consultantplus://offline/ref=431CA5CCE010106B919A32E1EAA9FD768ABBA18E632A86B549216D20F99B306E89FA6D7E9A43D3C6518C5FB6DA80FA0C3C487236D14409DE5BCBI" TargetMode="External"/><Relationship Id="rId130" Type="http://schemas.openxmlformats.org/officeDocument/2006/relationships/hyperlink" Target="consultantplus://offline/ref=431CA5CCE010106B919A2CECFCC5A37A8AB1F681642D89E0157E367DAE923A39CEB5343CDE4ED2C652860FE39581A649615B733AD1460DC2BB25DD5CC9I" TargetMode="External"/><Relationship Id="rId368" Type="http://schemas.openxmlformats.org/officeDocument/2006/relationships/hyperlink" Target="consultantplus://offline/ref=431CA5CCE010106B919A2CECFCC5A37A8AB1F6816A2489E1117E367DAE923A39CEB5343CDE4ED2C6538603E69581A649615B733AD1460DC2BB25DD5CC9I" TargetMode="External"/><Relationship Id="rId575" Type="http://schemas.openxmlformats.org/officeDocument/2006/relationships/hyperlink" Target="consultantplus://offline/ref=431CA5CCE010106B919A2CECFCC5A37A8AB1F681622D88E715776B77A6CB363BC9BA6B2BD907DEC7538303E39ADEA35C70037F33C75809D8A727DFC955CAI" TargetMode="External"/><Relationship Id="rId782" Type="http://schemas.openxmlformats.org/officeDocument/2006/relationships/hyperlink" Target="consultantplus://offline/ref=431CA5CCE010106B919A2CECFCC5A37A8AB1F681622C88E310716B77A6CB363BC9BA6B2BD907DEC753850DE49ADEA35C70037F33C75809D8A727DFC955CAI" TargetMode="External"/><Relationship Id="rId228" Type="http://schemas.openxmlformats.org/officeDocument/2006/relationships/hyperlink" Target="consultantplus://offline/ref=431CA5CCE010106B919A2CECFCC5A37A8AB1F681622D8AE71C766B77A6CB363BC9BA6B2BD907DEC753870BE49BDEA35C70037F33C75809D8A727DFC955CAI" TargetMode="External"/><Relationship Id="rId435" Type="http://schemas.openxmlformats.org/officeDocument/2006/relationships/hyperlink" Target="consultantplus://offline/ref=431CA5CCE010106B919A2CECFCC5A37A8AB1F681622C88E310716B77A6CB363BC9BA6B2BD907DEC753850AE49ADEA35C70037F33C75809D8A727DFC955CAI" TargetMode="External"/><Relationship Id="rId642" Type="http://schemas.openxmlformats.org/officeDocument/2006/relationships/hyperlink" Target="consultantplus://offline/ref=431CA5CCE010106B919A2CECFCC5A37A8AB1F681622C85E3157D6B77A6CB363BC9BA6B2BD907DEC753860FE396DEA35C70037F33C75809D8A727DFC955CAI" TargetMode="External"/><Relationship Id="rId281" Type="http://schemas.openxmlformats.org/officeDocument/2006/relationships/hyperlink" Target="consultantplus://offline/ref=431CA5CCE010106B919A2CECFCC5A37A8AB1F681622C8DE716746B77A6CB363BC9BA6B2BD907DEC753870BE49DDEA35C70037F33C75809D8A727DFC955CAI" TargetMode="External"/><Relationship Id="rId502" Type="http://schemas.openxmlformats.org/officeDocument/2006/relationships/hyperlink" Target="consultantplus://offline/ref=431CA5CCE010106B919A2CECFCC5A37A8AB1F6816A2E84EA107E367DAE923A39CEB5343CDE4ED2C651850DE59581A649615B733AD1460DC2BB25DD5CC9I" TargetMode="External"/><Relationship Id="rId76" Type="http://schemas.openxmlformats.org/officeDocument/2006/relationships/hyperlink" Target="consultantplus://offline/ref=431CA5CCE010106B919A32E1EAA9FD768AB2A18B622B86B549216D20F99B306E9BFA35729B4BCDC6579909E79C5DC7I" TargetMode="External"/><Relationship Id="rId141" Type="http://schemas.openxmlformats.org/officeDocument/2006/relationships/hyperlink" Target="consultantplus://offline/ref=431CA5CCE010106B919A2CECFCC5A37A8AB1F6816A2C84EA1D7E367DAE923A39CEB5343CDE4ED2C653870FE29581A649615B733AD1460DC2BB25DD5CC9I" TargetMode="External"/><Relationship Id="rId379" Type="http://schemas.openxmlformats.org/officeDocument/2006/relationships/hyperlink" Target="consultantplus://offline/ref=431CA5CCE010106B919A2CECFCC5A37A8AB1F6816A2C84EB107E367DAE923A39CEB5343CDE4ED2C653840BE59581A649615B733AD1460DC2BB25DD5CC9I" TargetMode="External"/><Relationship Id="rId586" Type="http://schemas.openxmlformats.org/officeDocument/2006/relationships/hyperlink" Target="consultantplus://offline/ref=431CA5CCE010106B919A32E1EAA9FD768AB3AC8B672C86B549216D20F99B306E89FA6D7E9A43D3C65B8C5FB6DA80FA0C3C487236D14409DE5BCBI" TargetMode="External"/><Relationship Id="rId793" Type="http://schemas.openxmlformats.org/officeDocument/2006/relationships/hyperlink" Target="consultantplus://offline/ref=431CA5CCE010106B919A32E1EAA9FD768DBBAA8B632A86B549216D20F99B306E89FA6D7D9B40D1CD07D64FB293D4FF1334526C30CF4450CBI" TargetMode="External"/><Relationship Id="rId807" Type="http://schemas.openxmlformats.org/officeDocument/2006/relationships/hyperlink" Target="consultantplus://offline/ref=431CA5CCE010106B919A32E1EAA9FD768DBAA88E602586B549216D20F99B306E89FA6D789B4BD89202C35EEA9FDDE90D30487032CD54C4I" TargetMode="External"/><Relationship Id="rId7" Type="http://schemas.openxmlformats.org/officeDocument/2006/relationships/hyperlink" Target="consultantplus://offline/ref=431CA5CCE010106B919A32E1EAA9FD768DBAA18D662D86B549216D20F99B306E89FA6D7E9A43D3C7518C5FB6DA80FA0C3C487236D14409DE5BCBI" TargetMode="External"/><Relationship Id="rId239" Type="http://schemas.openxmlformats.org/officeDocument/2006/relationships/hyperlink" Target="consultantplus://offline/ref=431CA5CCE010106B919A2CECFCC5A37A8AB1F681622D8AE71C766B77A6CB363BC9BA6B2BD907DEC753870BE39BDEA35C70037F33C75809D8A727DFC955CAI" TargetMode="External"/><Relationship Id="rId446" Type="http://schemas.openxmlformats.org/officeDocument/2006/relationships/hyperlink" Target="consultantplus://offline/ref=431CA5CCE010106B919A2CECFCC5A37A8AB1F681622F8EE615776B77A6CB363BC9BA6B2BD907DEC753850CE699DEA35C70037F33C75809D8A727DFC955CAI" TargetMode="External"/><Relationship Id="rId653" Type="http://schemas.openxmlformats.org/officeDocument/2006/relationships/hyperlink" Target="consultantplus://offline/ref=431CA5CCE010106B919A2CECFCC5A37A8AB1F681622C8DE716746B77A6CB363BC9BA6B2BD907DEC753870BE19DDEA35C70037F33C75809D8A727DFC955CAI" TargetMode="External"/><Relationship Id="rId292" Type="http://schemas.openxmlformats.org/officeDocument/2006/relationships/hyperlink" Target="consultantplus://offline/ref=431CA5CCE010106B919A2CECFCC5A37A8AB1F681622C88E310716B77A6CB363BC9BA6B2BD907DEC753850BE39FDEA35C70037F33C75809D8A727DFC955CAI" TargetMode="External"/><Relationship Id="rId306" Type="http://schemas.openxmlformats.org/officeDocument/2006/relationships/hyperlink" Target="consultantplus://offline/ref=431CA5CCE010106B919A2CECFCC5A37A8AB1F6816A2E84EA107E367DAE923A39CEB5343CDE4ED2C651850AE29581A649615B733AD1460DC2BB25DD5CC9I" TargetMode="External"/><Relationship Id="rId860" Type="http://schemas.openxmlformats.org/officeDocument/2006/relationships/hyperlink" Target="consultantplus://offline/ref=431CA5CCE010106B919A32E1EAA9FD768DBBAA8B632A86B549216D20F99B306E89FA6D7D9B40DACD07D64FB293D4FF1334526C30CF4450CBI" TargetMode="External"/><Relationship Id="rId45" Type="http://schemas.openxmlformats.org/officeDocument/2006/relationships/hyperlink" Target="consultantplus://offline/ref=431CA5CCE010106B919A2CECFCC5A37A8AB1F6816A2A8FE4137E367DAE923A39CEB5342EDE16DEC75B990BE380D7F70F53C6I" TargetMode="External"/><Relationship Id="rId87" Type="http://schemas.openxmlformats.org/officeDocument/2006/relationships/hyperlink" Target="consultantplus://offline/ref=431CA5CCE010106B919A32E1EAA9FD768AB9AA8A6A2F86B549216D20F99B306E89FA6D7E9A43D3C7548C5FB6DA80FA0C3C487236D14409DE5BCBI" TargetMode="External"/><Relationship Id="rId110" Type="http://schemas.openxmlformats.org/officeDocument/2006/relationships/hyperlink" Target="consultantplus://offline/ref=431CA5CCE010106B919A2CECFCC5A37A8AB1F681622C88E310716B77A6CB363BC9BA6B2BD907DEC753860CE39CDEA35C70037F33C75809D8A727DFC955CAI" TargetMode="External"/><Relationship Id="rId348" Type="http://schemas.openxmlformats.org/officeDocument/2006/relationships/hyperlink" Target="consultantplus://offline/ref=431CA5CCE010106B919A2CECFCC5A37A8AB1F6816A2C84EB107E367DAE923A39CEB5343CDE4ED2C6538502E19581A649615B733AD1460DC2BB25DD5CC9I" TargetMode="External"/><Relationship Id="rId513" Type="http://schemas.openxmlformats.org/officeDocument/2006/relationships/hyperlink" Target="consultantplus://offline/ref=431CA5CCE010106B919A2CECFCC5A37A8AB1F6816A2E84EA107E367DAE923A39CEB5343CDE4ED2C651850DEE9581A649615B733AD1460DC2BB25DD5CC9I" TargetMode="External"/><Relationship Id="rId555" Type="http://schemas.openxmlformats.org/officeDocument/2006/relationships/hyperlink" Target="consultantplus://offline/ref=431CA5CCE010106B919A2CECFCC5A37A8AB1F681622C8BE211736B77A6CB363BC9BA6B2BD907DEC7538609E49EDEA35C70037F33C75809D8A727DFC955CAI" TargetMode="External"/><Relationship Id="rId597" Type="http://schemas.openxmlformats.org/officeDocument/2006/relationships/hyperlink" Target="consultantplus://offline/ref=431CA5CCE010106B919A2CECFCC5A37A8AB1F681622C88E310716B77A6CB363BC9BA6B2BD907DEC7538509E59CDEA35C70037F33C75809D8A727DFC955CAI" TargetMode="External"/><Relationship Id="rId720" Type="http://schemas.openxmlformats.org/officeDocument/2006/relationships/hyperlink" Target="consultantplus://offline/ref=431CA5CCE010106B919A32E1EAA9FD768DBBAA8B632A86B549216D20F99B306E89FA6D7E9A40D7C5528C5FB6DA80FA0C3C487236D14409DE5BCBI" TargetMode="External"/><Relationship Id="rId762" Type="http://schemas.openxmlformats.org/officeDocument/2006/relationships/hyperlink" Target="consultantplus://offline/ref=431CA5CCE010106B919A32E1EAA9FD768AB3AC88612B86B549216D20F99B306E89FA6D7C9841DACD07D64FB293D4FF1334526C30CF4450CBI" TargetMode="External"/><Relationship Id="rId818" Type="http://schemas.openxmlformats.org/officeDocument/2006/relationships/hyperlink" Target="consultantplus://offline/ref=431CA5CCE010106B919A32E1EAA9FD768BB8AA88642D86B549216D20F99B306E89FA6D7E9A43D3C65A8C5FB6DA80FA0C3C487236D14409DE5BCBI" TargetMode="External"/><Relationship Id="rId152" Type="http://schemas.openxmlformats.org/officeDocument/2006/relationships/hyperlink" Target="consultantplus://offline/ref=431CA5CCE010106B919A2CECFCC5A37A8AB1F681642D89E0157E367DAE923A39CEB5343CDE4ED2C652860EEE9581A649615B733AD1460DC2BB25DD5CC9I" TargetMode="External"/><Relationship Id="rId194" Type="http://schemas.openxmlformats.org/officeDocument/2006/relationships/hyperlink" Target="consultantplus://offline/ref=431CA5CCE010106B919A32E1EAA9FD768ABBAC8E622B86B549216D20F99B306E9BFA35729B4BCDC6579909E79C5DC7I" TargetMode="External"/><Relationship Id="rId208" Type="http://schemas.openxmlformats.org/officeDocument/2006/relationships/hyperlink" Target="consultantplus://offline/ref=431CA5CCE010106B919A2CECFCC5A37A8AB1F681622D8DE71D716B77A6CB363BC9BA6B2BD907DEC753870FE49BDEA35C70037F33C75809D8A727DFC955CAI" TargetMode="External"/><Relationship Id="rId415" Type="http://schemas.openxmlformats.org/officeDocument/2006/relationships/hyperlink" Target="consultantplus://offline/ref=431CA5CCE010106B919A2CECFCC5A37A8AB1F681622D89E51D746B77A6CB363BC9BA6B2BD907DEC753870BE49EDEA35C70037F33C75809D8A727DFC955CAI" TargetMode="External"/><Relationship Id="rId457" Type="http://schemas.openxmlformats.org/officeDocument/2006/relationships/hyperlink" Target="consultantplus://offline/ref=431CA5CCE010106B919A2CECFCC5A37A8AB1F681622C8BE211736B77A6CB363BC9BA6B2BD907DEC7538609E599DEA35C70037F33C75809D8A727DFC955CAI" TargetMode="External"/><Relationship Id="rId622" Type="http://schemas.openxmlformats.org/officeDocument/2006/relationships/hyperlink" Target="consultantplus://offline/ref=431CA5CCE010106B919A32E1EAA9FD768DBBAA8B632A86B549216D20F99B306E89FA6D7D9B40D1CD07D64FB293D4FF1334526C30CF4450CBI" TargetMode="External"/><Relationship Id="rId261" Type="http://schemas.openxmlformats.org/officeDocument/2006/relationships/hyperlink" Target="consultantplus://offline/ref=431CA5CCE010106B919A2CECFCC5A37A8AB1F6816A2C84EA1D7E367DAE923A39CEB5343CDE4ED2C653870DE49581A649615B733AD1460DC2BB25DD5CC9I" TargetMode="External"/><Relationship Id="rId499" Type="http://schemas.openxmlformats.org/officeDocument/2006/relationships/hyperlink" Target="consultantplus://offline/ref=431CA5CCE010106B919A2CECFCC5A37A8AB1F6816A2489E1117E367DAE923A39CEB5343CDE4ED2C653850DE29581A649615B733AD1460DC2BB25DD5CC9I" TargetMode="External"/><Relationship Id="rId664" Type="http://schemas.openxmlformats.org/officeDocument/2006/relationships/hyperlink" Target="consultantplus://offline/ref=431CA5CCE010106B919A32E1EAA9FD768ABDA9886A2886B549216D20F99B306E89FA6D7E9A43D3C2508C5FB6DA80FA0C3C487236D14409DE5BCBI" TargetMode="External"/><Relationship Id="rId871" Type="http://schemas.openxmlformats.org/officeDocument/2006/relationships/hyperlink" Target="consultantplus://offline/ref=431CA5CCE010106B919A32E1EAA9FD768DBAA88E602586B549216D20F99B306E89FA6D7C9B44D6CE58D35AA3CBD8F6052A56762CCD460B5DCEI" TargetMode="External"/><Relationship Id="rId14" Type="http://schemas.openxmlformats.org/officeDocument/2006/relationships/hyperlink" Target="consultantplus://offline/ref=431CA5CCE010106B919A32E1EAA9FD768ABBAA8D652486B549216D20F99B306E9BFA35729B4BCDC6579909E79C5DC7I" TargetMode="External"/><Relationship Id="rId56" Type="http://schemas.openxmlformats.org/officeDocument/2006/relationships/hyperlink" Target="consultantplus://offline/ref=431CA5CCE010106B919A2CECFCC5A37A8AB1F681622F8EE616736B77A6CB363BC9BA6B2BD907DEC753870AEF9DDEA35C70037F33C75809D8A727DFC955CAI" TargetMode="External"/><Relationship Id="rId317" Type="http://schemas.openxmlformats.org/officeDocument/2006/relationships/hyperlink" Target="consultantplus://offline/ref=431CA5CCE010106B919A32E1EAA9FD768DBBAA8B632A86B549216D20F99B306E89FA6D7A9D42D5CD07D64FB293D4FF1334526C30CF4450CBI" TargetMode="External"/><Relationship Id="rId359" Type="http://schemas.openxmlformats.org/officeDocument/2006/relationships/hyperlink" Target="consultantplus://offline/ref=431CA5CCE010106B919A2CECFCC5A37A8AB1F6816A2489E1117E367DAE923A39CEB5343CDE4ED2C653860DE39581A649615B733AD1460DC2BB25DD5CC9I" TargetMode="External"/><Relationship Id="rId524" Type="http://schemas.openxmlformats.org/officeDocument/2006/relationships/hyperlink" Target="consultantplus://offline/ref=431CA5CCE010106B919A2CECFCC5A37A8AB1F681622C8BE211736B77A6CB363BC9BA6B2BD907DEC7538609E596DEA35C70037F33C75809D8A727DFC955CAI" TargetMode="External"/><Relationship Id="rId566" Type="http://schemas.openxmlformats.org/officeDocument/2006/relationships/hyperlink" Target="consultantplus://offline/ref=431CA5CCE010106B919A32E1EAA9FD768AB3AE85652F86B549216D20F99B306E9BFA35729B4BCDC6579909E79C5DC7I" TargetMode="External"/><Relationship Id="rId731" Type="http://schemas.openxmlformats.org/officeDocument/2006/relationships/hyperlink" Target="consultantplus://offline/ref=431CA5CCE010106B919A2CECFCC5A37A8AB1F681622C88E310716B77A6CB363BC9BA6B2BD907DEC753850DE79DDEA35C70037F33C75809D8A727DFC955CAI" TargetMode="External"/><Relationship Id="rId773" Type="http://schemas.openxmlformats.org/officeDocument/2006/relationships/hyperlink" Target="consultantplus://offline/ref=431CA5CCE010106B919A2CECFCC5A37A8AB1F681622C88E310716B77A6CB363BC9BA6B2BD907DEC753850DE596DEA35C70037F33C75809D8A727DFC955CAI" TargetMode="External"/><Relationship Id="rId98" Type="http://schemas.openxmlformats.org/officeDocument/2006/relationships/hyperlink" Target="consultantplus://offline/ref=431CA5CCE010106B919A2CECFCC5A37A8AB1F68164298CEA157E367DAE923A39CEB5343CDE4ED2C6528108EE9581A649615B733AD1460DC2BB25DD5CC9I" TargetMode="External"/><Relationship Id="rId121" Type="http://schemas.openxmlformats.org/officeDocument/2006/relationships/hyperlink" Target="consultantplus://offline/ref=431CA5CCE010106B919A2CECFCC5A37A8AB1F681622C8DE716746B77A6CB363BC9BA6B2BD907DEC753870BE699DEA35C70037F33C75809D8A727DFC955CAI" TargetMode="External"/><Relationship Id="rId163" Type="http://schemas.openxmlformats.org/officeDocument/2006/relationships/hyperlink" Target="consultantplus://offline/ref=431CA5CCE010106B919A2CECFCC5A37A8AB1F681622C88E310716B77A6CB363BC9BA6B2BD907DEC753860CE096DEA35C70037F33C75809D8A727DFC955CAI" TargetMode="External"/><Relationship Id="rId219" Type="http://schemas.openxmlformats.org/officeDocument/2006/relationships/hyperlink" Target="consultantplus://offline/ref=431CA5CCE010106B919A2CECFCC5A37A8AB1F681622C88E310716B77A6CB363BC9BA6B2BD907DEC753850BE59DDEA35C70037F33C75809D8A727DFC955CAI" TargetMode="External"/><Relationship Id="rId370" Type="http://schemas.openxmlformats.org/officeDocument/2006/relationships/hyperlink" Target="consultantplus://offline/ref=431CA5CCE010106B919A2CECFCC5A37A8AB1F681622C8DE716746B77A6CB363BC9BA6B2BD907DEC753870BE499DEA35C70037F33C75809D8A727DFC955CAI" TargetMode="External"/><Relationship Id="rId426" Type="http://schemas.openxmlformats.org/officeDocument/2006/relationships/hyperlink" Target="consultantplus://offline/ref=431CA5CCE010106B919A2CECFCC5A37A8AB1F681622C85E3157D6B77A6CB363BC9BA6B2BD907DEC753860FE697DEA35C70037F33C75809D8A727DFC955CAI" TargetMode="External"/><Relationship Id="rId633" Type="http://schemas.openxmlformats.org/officeDocument/2006/relationships/hyperlink" Target="consultantplus://offline/ref=431CA5CCE010106B919A2CECFCC5A37A8AB1F681622C8DE716746B77A6CB363BC9BA6B2BD907DEC753870BE19EDEA35C70037F33C75809D8A727DFC955CAI" TargetMode="External"/><Relationship Id="rId829" Type="http://schemas.openxmlformats.org/officeDocument/2006/relationships/hyperlink" Target="consultantplus://offline/ref=431CA5CCE010106B919A2CECFCC5A37A8AB1F681622C85E116746B77A6CB363BC9BA6B2BD907DEC753870BE49EDEA35C70037F33C75809D8A727DFC955CAI" TargetMode="External"/><Relationship Id="rId230" Type="http://schemas.openxmlformats.org/officeDocument/2006/relationships/hyperlink" Target="consultantplus://offline/ref=431CA5CCE010106B919A2CECFCC5A37A8AB1F681622D8AE71C766B77A6CB363BC9BA6B2BD907DEC753870BE496DEA35C70037F33C75809D8A727DFC955CAI" TargetMode="External"/><Relationship Id="rId468" Type="http://schemas.openxmlformats.org/officeDocument/2006/relationships/hyperlink" Target="consultantplus://offline/ref=431CA5CCE010106B919A2CECFCC5A37A8AB1F681622C85E3157D6B77A6CB363BC9BA6B2BD907DEC753860FE597DEA35C70037F33C75809D8A727DFC955CAI" TargetMode="External"/><Relationship Id="rId675" Type="http://schemas.openxmlformats.org/officeDocument/2006/relationships/hyperlink" Target="consultantplus://offline/ref=431CA5CCE010106B919A32E1EAA9FD768ABBA88B662586B549216D20F99B306E89FA6D7E9A43D3C3538C5FB6DA80FA0C3C487236D14409DE5BCBI" TargetMode="External"/><Relationship Id="rId840" Type="http://schemas.openxmlformats.org/officeDocument/2006/relationships/hyperlink" Target="consultantplus://offline/ref=431CA5CCE010106B919A2CECFCC5A37A8AB1F681622F8EE615776B77A6CB363BC9BA6B2BD907DEC753850CE59BDEA35C70037F33C75809D8A727DFC955CAI" TargetMode="External"/><Relationship Id="rId882" Type="http://schemas.openxmlformats.org/officeDocument/2006/relationships/hyperlink" Target="consultantplus://offline/ref=431CA5CCE010106B919A32E1EAA9FD768AB3AC88612B86B549216D20F99B306E89FA6D7C9841DACD07D64FB293D4FF1334526C30CF4450CBI" TargetMode="External"/><Relationship Id="rId25" Type="http://schemas.openxmlformats.org/officeDocument/2006/relationships/hyperlink" Target="consultantplus://offline/ref=431CA5CCE010106B919A2CECFCC5A37A8AB1F681622C88E611776B77A6CB363BC9BA6B2BD907DEC753870BE69BDEA35C70037F33C75809D8A727DFC955CAI" TargetMode="External"/><Relationship Id="rId67" Type="http://schemas.openxmlformats.org/officeDocument/2006/relationships/hyperlink" Target="consultantplus://offline/ref=431CA5CCE010106B919A32E1EAA9FD768ABBA18E632A86B549216D20F99B306E89FA6D7E9A43D3C6518C5FB6DA80FA0C3C487236D14409DE5BCBI" TargetMode="External"/><Relationship Id="rId272" Type="http://schemas.openxmlformats.org/officeDocument/2006/relationships/hyperlink" Target="consultantplus://offline/ref=431CA5CCE010106B919A2CECFCC5A37A8AB1F681622C8DE716746B77A6CB363BC9BA6B2BD907DEC753870BE49CDEA35C70037F33C75809D8A727DFC955CAI" TargetMode="External"/><Relationship Id="rId328" Type="http://schemas.openxmlformats.org/officeDocument/2006/relationships/hyperlink" Target="consultantplus://offline/ref=431CA5CCE010106B919A2CECFCC5A37A8AB1F6816A2489E1117E367DAE923A39CEB5343CDE4ED2C653860FE19581A649615B733AD1460DC2BB25DD5CC9I" TargetMode="External"/><Relationship Id="rId535" Type="http://schemas.openxmlformats.org/officeDocument/2006/relationships/hyperlink" Target="consultantplus://offline/ref=431CA5CCE010106B919A2CECFCC5A37A8AB1F681622D88E715776B77A6CB363BC9BA6B2BD907DEC7538303E797DEA35C70037F33C75809D8A727DFC955CAI" TargetMode="External"/><Relationship Id="rId577" Type="http://schemas.openxmlformats.org/officeDocument/2006/relationships/hyperlink" Target="consultantplus://offline/ref=431CA5CCE010106B919A2CECFCC5A37A8AB1F681622D8FE014706B77A6CB363BC9BA6B2BD907DEC753870BE69CDEA35C70037F33C75809D8A727DFC955CAI" TargetMode="External"/><Relationship Id="rId700" Type="http://schemas.openxmlformats.org/officeDocument/2006/relationships/hyperlink" Target="consultantplus://offline/ref=431CA5CCE010106B919A2CECFCC5A37A8AB1F681622C88E310716B77A6CB363BC9BA6B2BD907DEC753850EEF9EDEA35C70037F33C75809D8A727DFC955CAI" TargetMode="External"/><Relationship Id="rId742" Type="http://schemas.openxmlformats.org/officeDocument/2006/relationships/hyperlink" Target="consultantplus://offline/ref=431CA5CCE010106B919A2CECFCC5A37A8AB1F681622C85E3157D6B77A6CB363BC9BA6B2BD907DEC753860FE19EDEA35C70037F33C75809D8A727DFC955CAI" TargetMode="External"/><Relationship Id="rId132" Type="http://schemas.openxmlformats.org/officeDocument/2006/relationships/hyperlink" Target="consultantplus://offline/ref=431CA5CCE010106B919A2CECFCC5A37A8AB1F681642D89E0157E367DAE923A39CEB5343CDE4ED2C652860FE09581A649615B733AD1460DC2BB25DD5CC9I" TargetMode="External"/><Relationship Id="rId174" Type="http://schemas.openxmlformats.org/officeDocument/2006/relationships/hyperlink" Target="consultantplus://offline/ref=431CA5CCE010106B919A2CECFCC5A37A8AB1F681622C88E310716B77A6CB363BC9BA6B2BD907DEC753860CEF9EDEA35C70037F33C75809D8A727DFC955CAI" TargetMode="External"/><Relationship Id="rId381" Type="http://schemas.openxmlformats.org/officeDocument/2006/relationships/hyperlink" Target="consultantplus://offline/ref=431CA5CCE010106B919A2CECFCC5A37A8AB1F6816A2C84EB107E367DAE923A39CEB5343CDE4ED2C653840BE29581A649615B733AD1460DC2BB25DD5CC9I" TargetMode="External"/><Relationship Id="rId602" Type="http://schemas.openxmlformats.org/officeDocument/2006/relationships/image" Target="media/image2.wmf"/><Relationship Id="rId784" Type="http://schemas.openxmlformats.org/officeDocument/2006/relationships/hyperlink" Target="consultantplus://offline/ref=431CA5CCE010106B919A2CECFCC5A37A8AB1F681622F89E3117C6B77A6CB363BC9BA6B2BD907DEC753870FE49EDEA35C70037F33C75809D8A727DFC955CAI" TargetMode="External"/><Relationship Id="rId241" Type="http://schemas.openxmlformats.org/officeDocument/2006/relationships/hyperlink" Target="consultantplus://offline/ref=431CA5CCE010106B919A2CECFCC5A37A8AB1F681622F8EE615776B77A6CB363BC9BA6B2BD907DEC753850DE399DEA35C70037F33C75809D8A727DFC955CAI" TargetMode="External"/><Relationship Id="rId437" Type="http://schemas.openxmlformats.org/officeDocument/2006/relationships/hyperlink" Target="consultantplus://offline/ref=431CA5CCE010106B919A2CECFCC5A37A8AB1F681622F89E3117C6B77A6CB363BC9BA6B2BD907DEC753870FE49EDEA35C70037F33C75809D8A727DFC955CAI" TargetMode="External"/><Relationship Id="rId479" Type="http://schemas.openxmlformats.org/officeDocument/2006/relationships/hyperlink" Target="consultantplus://offline/ref=431CA5CCE010106B919A2CECFCC5A37A8AB1F681622C88E310716B77A6CB363BC9BA6B2BD907DEC753850AE298DEA35C70037F33C75809D8A727DFC955CAI" TargetMode="External"/><Relationship Id="rId644" Type="http://schemas.openxmlformats.org/officeDocument/2006/relationships/hyperlink" Target="consultantplus://offline/ref=431CA5CCE010106B919A2CECFCC5A37A8AB1F681622D89E01D756B77A6CB363BC9BA6B2BD907DEC753870BE69EDEA35C70037F33C75809D8A727DFC955CAI" TargetMode="External"/><Relationship Id="rId686" Type="http://schemas.openxmlformats.org/officeDocument/2006/relationships/hyperlink" Target="consultantplus://offline/ref=431CA5CCE010106B919A2CECFCC5A37A8AB1F681622C88E310716B77A6CB363BC9BA6B2BD907DEC753850EE79FDEA35C70037F33C75809D8A727DFC955CAI" TargetMode="External"/><Relationship Id="rId851" Type="http://schemas.openxmlformats.org/officeDocument/2006/relationships/hyperlink" Target="consultantplus://offline/ref=431CA5CCE010106B919A32E1EAA9FD768AB3AC88612B86B549216D20F99B306E89FA6D7C9841DACD07D64FB293D4FF1334526C30CF4450CBI" TargetMode="External"/><Relationship Id="rId36" Type="http://schemas.openxmlformats.org/officeDocument/2006/relationships/hyperlink" Target="consultantplus://offline/ref=431CA5CCE010106B919A2CECFCC5A37A8AB1F681622F8EE615776B77A6CB363BC9BA6B2BD907DEC753870BE59FDEA35C70037F33C75809D8A727DFC955CAI" TargetMode="External"/><Relationship Id="rId283" Type="http://schemas.openxmlformats.org/officeDocument/2006/relationships/hyperlink" Target="consultantplus://offline/ref=431CA5CCE010106B919A2CECFCC5A37A8AB1F681622D8AE71C766B77A6CB363BC9BA6B2BD907DEC753870BE196DEA35C70037F33C75809D8A727DFC955CAI" TargetMode="External"/><Relationship Id="rId339" Type="http://schemas.openxmlformats.org/officeDocument/2006/relationships/hyperlink" Target="consultantplus://offline/ref=431CA5CCE010106B919A2CECFCC5A37A8AB1F681622D8AE71C766B77A6CB363BC9BA6B2BD907DEC753870AE29ADEA35C70037F33C75809D8A727DFC955CAI" TargetMode="External"/><Relationship Id="rId490" Type="http://schemas.openxmlformats.org/officeDocument/2006/relationships/hyperlink" Target="consultantplus://offline/ref=431CA5CCE010106B919A2CECFCC5A37A8AB1F6816A2489E1117E367DAE923A39CEB5343CDE4ED2C653850DE59581A649615B733AD1460DC2BB25DD5CC9I" TargetMode="External"/><Relationship Id="rId504" Type="http://schemas.openxmlformats.org/officeDocument/2006/relationships/hyperlink" Target="consultantplus://offline/ref=431CA5CCE010106B919A2CECFCC5A37A8AB1F681622C85E3157D6B77A6CB363BC9BA6B2BD907DEC753860FE49BDEA35C70037F33C75809D8A727DFC955CAI" TargetMode="External"/><Relationship Id="rId546" Type="http://schemas.openxmlformats.org/officeDocument/2006/relationships/hyperlink" Target="consultantplus://offline/ref=431CA5CCE010106B919A2CECFCC5A37A8AB1F681622C85E3157D6B77A6CB363BC9BA6B2BD907DEC753860FE496DEA35C70037F33C75809D8A727DFC955CAI" TargetMode="External"/><Relationship Id="rId711" Type="http://schemas.openxmlformats.org/officeDocument/2006/relationships/hyperlink" Target="consultantplus://offline/ref=431CA5CCE010106B919A2CECFCC5A37A8AB1F681622D88E715776B77A6CB363BC9BA6B2BD907DEC753820AEF9BDEA35C70037F33C75809D8A727DFC955CAI" TargetMode="External"/><Relationship Id="rId753" Type="http://schemas.openxmlformats.org/officeDocument/2006/relationships/hyperlink" Target="consultantplus://offline/ref=431CA5CCE010106B919A32E1EAA9FD768DBAA88E602586B549216D20F99B306E89FA6D7E9A40DBCD07D64FB293D4FF1334526C30CF4450CBI" TargetMode="External"/><Relationship Id="rId78" Type="http://schemas.openxmlformats.org/officeDocument/2006/relationships/hyperlink" Target="consultantplus://offline/ref=431CA5CCE010106B919A2CECFCC5A37A8AB1F681622F8DEB1C776B77A6CB363BC9BA6B2BD907DEC7538709E29FDEA35C70037F33C75809D8A727DFC955CAI" TargetMode="External"/><Relationship Id="rId101" Type="http://schemas.openxmlformats.org/officeDocument/2006/relationships/hyperlink" Target="consultantplus://offline/ref=431CA5CCE010106B919A2CECFCC5A37A8AB1F6816A2C84EA1D7E367DAE923A39CEB5343CDE4ED2C653870FE59581A649615B733AD1460DC2BB25DD5CC9I" TargetMode="External"/><Relationship Id="rId143" Type="http://schemas.openxmlformats.org/officeDocument/2006/relationships/hyperlink" Target="consultantplus://offline/ref=431CA5CCE010106B919A2CECFCC5A37A8AB1F6816A2C84EA1D7E367DAE923A39CEB5343CDE4ED2C653870FE09581A649615B733AD1460DC2BB25DD5CC9I" TargetMode="External"/><Relationship Id="rId185" Type="http://schemas.openxmlformats.org/officeDocument/2006/relationships/hyperlink" Target="consultantplus://offline/ref=431CA5CCE010106B919A2CECFCC5A37A8AB1F681622C88E310716B77A6CB363BC9BA6B2BD907DEC7538602E49BDEA35C70037F33C75809D8A727DFC955CAI" TargetMode="External"/><Relationship Id="rId350" Type="http://schemas.openxmlformats.org/officeDocument/2006/relationships/hyperlink" Target="consultantplus://offline/ref=431CA5CCE010106B919A2CECFCC5A37A8AB1F681622D8AE71C766B77A6CB363BC9BA6B2BD907DEC753870AE299DEA35C70037F33C75809D8A727DFC955CAI" TargetMode="External"/><Relationship Id="rId406" Type="http://schemas.openxmlformats.org/officeDocument/2006/relationships/hyperlink" Target="consultantplus://offline/ref=431CA5CCE010106B919A32E1EAA9FD768ABDA9886A2886B549216D20F99B306E9BFA35729B4BCDC6579909E79C5DC7I" TargetMode="External"/><Relationship Id="rId588" Type="http://schemas.openxmlformats.org/officeDocument/2006/relationships/hyperlink" Target="consultantplus://offline/ref=431CA5CCE010106B919A2CECFCC5A37A8AB1F681622C8CE415776B77A6CB363BC9BA6B2BD907DEC7538503EE9ADEA35C70037F33C75809D8A727DFC955CAI" TargetMode="External"/><Relationship Id="rId795" Type="http://schemas.openxmlformats.org/officeDocument/2006/relationships/hyperlink" Target="consultantplus://offline/ref=431CA5CCE010106B919A2CECFCC5A37A8AB1F681622C8BE211736B77A6CB363BC9BA6B2BD907DEC7538609E29CDEA35C70037F33C75809D8A727DFC955CAI" TargetMode="External"/><Relationship Id="rId809" Type="http://schemas.openxmlformats.org/officeDocument/2006/relationships/hyperlink" Target="consultantplus://offline/ref=431CA5CCE010106B919A2CECFCC5A37A8AB1F681622F89E3117C6B77A6CB363BC9BA6B2BD907DEC753870FE19FDEA35C70037F33C75809D8A727DFC955CAI" TargetMode="External"/><Relationship Id="rId9" Type="http://schemas.openxmlformats.org/officeDocument/2006/relationships/hyperlink" Target="consultantplus://offline/ref=431CA5CCE010106B919A32E1EAA9FD768ABFA08C612B86B549216D20F99B306E9BFA35729B4BCDC6579909E79C5DC7I" TargetMode="External"/><Relationship Id="rId210" Type="http://schemas.openxmlformats.org/officeDocument/2006/relationships/hyperlink" Target="consultantplus://offline/ref=431CA5CCE010106B919A2CECFCC5A37A8AB1F681622D88E715776B77A6CB363BC9BA6B2BD907DEC753830DEE98DEA35C70037F33C75809D8A727DFC955CAI" TargetMode="External"/><Relationship Id="rId392" Type="http://schemas.openxmlformats.org/officeDocument/2006/relationships/hyperlink" Target="consultantplus://offline/ref=431CA5CCE010106B919A2CECFCC5A37A8AB1F6816A2489E1117E367DAE923A39CEB5343CDE4ED2C653860FE19581A649615B733AD1460DC2BB25DD5CC9I" TargetMode="External"/><Relationship Id="rId448" Type="http://schemas.openxmlformats.org/officeDocument/2006/relationships/hyperlink" Target="consultantplus://offline/ref=431CA5CCE010106B919A2CECFCC5A37A8AB1F6816B298BE1157E367DAE923A39CEB5343CDE4ED2C6538302E19581A649615B733AD1460DC2BB25DD5CC9I" TargetMode="External"/><Relationship Id="rId613" Type="http://schemas.openxmlformats.org/officeDocument/2006/relationships/hyperlink" Target="consultantplus://offline/ref=431CA5CCE010106B919A2CECFCC5A37A8AB1F681622C88E310716B77A6CB363BC9BA6B2BD907DEC7538509E599DEA35C70037F33C75809D8A727DFC955CAI" TargetMode="External"/><Relationship Id="rId655" Type="http://schemas.openxmlformats.org/officeDocument/2006/relationships/hyperlink" Target="consultantplus://offline/ref=431CA5CCE010106B919A32E1EAA9FD768ABDA9886A2886B549216D20F99B306E89FA6D7E9A43D3C4528C5FB6DA80FA0C3C487236D14409DE5BCBI" TargetMode="External"/><Relationship Id="rId697" Type="http://schemas.openxmlformats.org/officeDocument/2006/relationships/hyperlink" Target="consultantplus://offline/ref=431CA5CCE010106B919A2CECFCC5A37A8AB1F681622C8DE716746B77A6CB363BC9BA6B2BD907DEC753870BE196DEA35C70037F33C75809D8A727DFC955CAI" TargetMode="External"/><Relationship Id="rId820" Type="http://schemas.openxmlformats.org/officeDocument/2006/relationships/hyperlink" Target="consultantplus://offline/ref=431CA5CCE010106B919A32E1EAA9FD768ABDA9886A2886B549216D20F99B306E89FA6D7E9A43D3C4528C5FB6DA80FA0C3C487236D14409DE5BCBI" TargetMode="External"/><Relationship Id="rId862" Type="http://schemas.openxmlformats.org/officeDocument/2006/relationships/hyperlink" Target="consultantplus://offline/ref=431CA5CCE010106B919A2CECFCC5A37A8AB1F681622F8DEB1C776B77A6CB363BC9BA6B2BD907DEC753840BEE98DEA35C70037F33C75809D8A727DFC955CAI" TargetMode="External"/><Relationship Id="rId252" Type="http://schemas.openxmlformats.org/officeDocument/2006/relationships/hyperlink" Target="consultantplus://offline/ref=431CA5CCE010106B919A2CECFCC5A37A8AB1F681622C88E310716B77A6CB363BC9BA6B2BD907DEC753850BE49CDEA35C70037F33C75809D8A727DFC955CAI" TargetMode="External"/><Relationship Id="rId294" Type="http://schemas.openxmlformats.org/officeDocument/2006/relationships/hyperlink" Target="consultantplus://offline/ref=431CA5CCE010106B919A2CECFCC5A37A8AB1F681622C88E310716B77A6CB363BC9BA6B2BD907DEC753850BE39FDEA35C70037F33C75809D8A727DFC955CAI" TargetMode="External"/><Relationship Id="rId308" Type="http://schemas.openxmlformats.org/officeDocument/2006/relationships/hyperlink" Target="consultantplus://offline/ref=431CA5CCE010106B919A2CECFCC5A37A8AB1F681622D89E51D746B77A6CB363BC9BA6B2BD907DEC753870BE69CDEA35C70037F33C75809D8A727DFC955CAI" TargetMode="External"/><Relationship Id="rId515" Type="http://schemas.openxmlformats.org/officeDocument/2006/relationships/hyperlink" Target="consultantplus://offline/ref=431CA5CCE010106B919A2CECFCC5A37A8AB1F681622C85E3157D6B77A6CB363BC9BA6B2BD907DEC753860FE49BDEA35C70037F33C75809D8A727DFC955CAI" TargetMode="External"/><Relationship Id="rId722" Type="http://schemas.openxmlformats.org/officeDocument/2006/relationships/hyperlink" Target="consultantplus://offline/ref=431CA5CCE010106B919A2CECFCC5A37A8AB1F681622C88E310716B77A6CB363BC9BA6B2BD907DEC753850EEE96DEA35C70037F33C75809D8A727DFC955CAI" TargetMode="External"/><Relationship Id="rId47" Type="http://schemas.openxmlformats.org/officeDocument/2006/relationships/hyperlink" Target="consultantplus://offline/ref=431CA5CCE010106B919A2CECFCC5A37A8AB1F6816A298CE0117E367DAE923A39CEB5343CDE4ED2C653870BEE9581A649615B733AD1460DC2BB25DD5CC9I" TargetMode="External"/><Relationship Id="rId89" Type="http://schemas.openxmlformats.org/officeDocument/2006/relationships/hyperlink" Target="consultantplus://offline/ref=431CA5CCE010106B919A32E1EAA9FD768AB3A18D622A86B549216D20F99B306E89FA6D7E9A42D6C4528C5FB6DA80FA0C3C487236D14409DE5BCBI" TargetMode="External"/><Relationship Id="rId112" Type="http://schemas.openxmlformats.org/officeDocument/2006/relationships/hyperlink" Target="consultantplus://offline/ref=431CA5CCE010106B919A2CECFCC5A37A8AB1F681622D8DE71D716B77A6CB363BC9BA6B2BD907DEC753870BE699DEA35C70037F33C75809D8A727DFC955CAI" TargetMode="External"/><Relationship Id="rId154" Type="http://schemas.openxmlformats.org/officeDocument/2006/relationships/hyperlink" Target="consultantplus://offline/ref=431CA5CCE010106B919A2CECFCC5A37A8AB1F681622C88E310716B77A6CB363BC9BA6B2BD907DEC753860CE199DEA35C70037F33C75809D8A727DFC955CAI" TargetMode="External"/><Relationship Id="rId361" Type="http://schemas.openxmlformats.org/officeDocument/2006/relationships/hyperlink" Target="consultantplus://offline/ref=431CA5CCE010106B919A2CECFCC5A37A8AB1F6816A2C84EA1D7E367DAE923A39CEB5343CDE4ED2C653870DE19581A649615B733AD1460DC2BB25DD5CC9I" TargetMode="External"/><Relationship Id="rId557" Type="http://schemas.openxmlformats.org/officeDocument/2006/relationships/hyperlink" Target="consultantplus://offline/ref=431CA5CCE010106B919A2CECFCC5A37A8AB1F681622C8BE211736B77A6CB363BC9BA6B2BD907DEC7538609E49EDEA35C70037F33C75809D8A727DFC955CAI" TargetMode="External"/><Relationship Id="rId599" Type="http://schemas.openxmlformats.org/officeDocument/2006/relationships/hyperlink" Target="consultantplus://offline/ref=431CA5CCE010106B919A2CECFCC5A37A8AB1F681622C8CE415776B77A6CB363BC9BA6B2BD907DEC7538502E69DDEA35C70037F33C75809D8A727DFC955CAI" TargetMode="External"/><Relationship Id="rId764" Type="http://schemas.openxmlformats.org/officeDocument/2006/relationships/hyperlink" Target="consultantplus://offline/ref=431CA5CCE010106B919A2CECFCC5A37A8AB1F681622C88E310716B77A6CB363BC9BA6B2BD907DEC753850DE59EDEA35C70037F33C75809D8A727DFC955CAI" TargetMode="External"/><Relationship Id="rId196" Type="http://schemas.openxmlformats.org/officeDocument/2006/relationships/hyperlink" Target="consultantplus://offline/ref=431CA5CCE010106B919A2CECFCC5A37A8AB1F681622C88E310716B77A6CB363BC9BA6B2BD907DEC7538602E19DDEA35C70037F33C75809D8A727DFC955CAI" TargetMode="External"/><Relationship Id="rId417" Type="http://schemas.openxmlformats.org/officeDocument/2006/relationships/hyperlink" Target="consultantplus://offline/ref=431CA5CCE010106B919A2CECFCC5A37A8AB1F681622C88E310716B77A6CB363BC9BA6B2BD907DEC753850BEF9ADEA35C70037F33C75809D8A727DFC955CAI" TargetMode="External"/><Relationship Id="rId459" Type="http://schemas.openxmlformats.org/officeDocument/2006/relationships/hyperlink" Target="consultantplus://offline/ref=431CA5CCE010106B919A2CECFCC5A37A8AB1F681622C8BE211736B77A6CB363BC9BA6B2BD907DEC7538609E599DEA35C70037F33C75809D8A727DFC955CAI" TargetMode="External"/><Relationship Id="rId624" Type="http://schemas.openxmlformats.org/officeDocument/2006/relationships/hyperlink" Target="consultantplus://offline/ref=431CA5CCE010106B919A2CECFCC5A37A8AB1F681622D88E715776B77A6CB363BC9BA6B2BD907DEC7538303E29EDEA35C70037F33C75809D8A727DFC955CAI" TargetMode="External"/><Relationship Id="rId666" Type="http://schemas.openxmlformats.org/officeDocument/2006/relationships/hyperlink" Target="consultantplus://offline/ref=431CA5CCE010106B919A32E1EAA9FD768ABDA9886A2886B549216D20F99B306E89FA6D7E9A43D3C05A8C5FB6DA80FA0C3C487236D14409DE5BCBI" TargetMode="External"/><Relationship Id="rId831" Type="http://schemas.openxmlformats.org/officeDocument/2006/relationships/hyperlink" Target="consultantplus://offline/ref=431CA5CCE010106B919A2CECFCC5A37A8AB1F681622F8DEB1C776B77A6CB363BC9BA6B2BD907DEC7538503EE97DEA35C70037F33C75809D8A727DFC955CAI" TargetMode="External"/><Relationship Id="rId873" Type="http://schemas.openxmlformats.org/officeDocument/2006/relationships/hyperlink" Target="consultantplus://offline/ref=431CA5CCE010106B919A2CECFCC5A37A8AB1F681622F8EE615776B77A6CB363BC9BA6B2BD907DEC753850CE596DEA35C70037F33C75809D8A727DFC955CAI" TargetMode="External"/><Relationship Id="rId16" Type="http://schemas.openxmlformats.org/officeDocument/2006/relationships/hyperlink" Target="consultantplus://offline/ref=431CA5CCE010106B919A32E1EAA9FD768AB2AE856A2886B549216D20F99B306E9BFA35729B4BCDC6579909E79C5DC7I" TargetMode="External"/><Relationship Id="rId221" Type="http://schemas.openxmlformats.org/officeDocument/2006/relationships/hyperlink" Target="consultantplus://offline/ref=431CA5CCE010106B919A2CECFCC5A37A8AB1F681622D85E610736B77A6CB363BC9BA6B2BD907DEC753870BE69FDEA35C70037F33C75809D8A727DFC955CAI" TargetMode="External"/><Relationship Id="rId263" Type="http://schemas.openxmlformats.org/officeDocument/2006/relationships/hyperlink" Target="consultantplus://offline/ref=431CA5CCE010106B919A2CECFCC5A37A8AB1F6816A2C84EA1D7E367DAE923A39CEB5343CDE4ED2C653870DE29581A649615B733AD1460DC2BB25DD5CC9I" TargetMode="External"/><Relationship Id="rId319" Type="http://schemas.openxmlformats.org/officeDocument/2006/relationships/hyperlink" Target="consultantplus://offline/ref=431CA5CCE010106B919A2CECFCC5A37A8AB1F681622D88E715776B77A6CB363BC9BA6B2BD907DEC753830CE69CDEA35C70037F33C75809D8A727DFC955CAI" TargetMode="External"/><Relationship Id="rId470" Type="http://schemas.openxmlformats.org/officeDocument/2006/relationships/hyperlink" Target="consultantplus://offline/ref=431CA5CCE010106B919A2CECFCC5A37A8AB1F681622D88E715776B77A6CB363BC9BA6B2BD907DEC753830CEE9FDEA35C70037F33C75809D8A727DFC955CAI" TargetMode="External"/><Relationship Id="rId526" Type="http://schemas.openxmlformats.org/officeDocument/2006/relationships/hyperlink" Target="consultantplus://offline/ref=431CA5CCE010106B919A32E1EAA9FD768DBBAA8B632A86B549216D20F99B306E89FA6D7D9B40D1CD07D64FB293D4FF1334526C30CF4450CBI" TargetMode="External"/><Relationship Id="rId58" Type="http://schemas.openxmlformats.org/officeDocument/2006/relationships/hyperlink" Target="consultantplus://offline/ref=431CA5CCE010106B919A2CECFCC5A37A8AB1F681622C84E510746B77A6CB363BC9BA6B2BD907DEC753870BEF9DDEA35C70037F33C75809D8A727DFC955CAI" TargetMode="External"/><Relationship Id="rId123" Type="http://schemas.openxmlformats.org/officeDocument/2006/relationships/hyperlink" Target="consultantplus://offline/ref=431CA5CCE010106B919A2CECFCC5A37A8AB1F681622D8DE71D716B77A6CB363BC9BA6B2BD907DEC753870BE39EDEA35C70037F33C75809D8A727DFC955CAI" TargetMode="External"/><Relationship Id="rId330" Type="http://schemas.openxmlformats.org/officeDocument/2006/relationships/hyperlink" Target="consultantplus://offline/ref=431CA5CCE010106B919A2CECFCC5A37A8AB1F681622C88E310716B77A6CB363BC9BA6B2BD907DEC753850BE299DEA35C70037F33C75809D8A727DFC955CAI" TargetMode="External"/><Relationship Id="rId568" Type="http://schemas.openxmlformats.org/officeDocument/2006/relationships/hyperlink" Target="consultantplus://offline/ref=431CA5CCE010106B919A32E1EAA9FD768DBBAA8B632A86B549216D20F99B306E89FA6D7B9D47D4CD07D64FB293D4FF1334526C30CF4450CBI" TargetMode="External"/><Relationship Id="rId733" Type="http://schemas.openxmlformats.org/officeDocument/2006/relationships/hyperlink" Target="consultantplus://offline/ref=431CA5CCE010106B919A32E1EAA9FD768AB9AA8E632986B549216D20F99B306E89FA6D7E9A43D3C3518C5FB6DA80FA0C3C487236D14409DE5BCBI" TargetMode="External"/><Relationship Id="rId775" Type="http://schemas.openxmlformats.org/officeDocument/2006/relationships/hyperlink" Target="consultantplus://offline/ref=431CA5CCE010106B919A2CECFCC5A37A8AB1F681622C8BE211736B77A6CB363BC9BA6B2BD907DEC7538609E399DEA35C70037F33C75809D8A727DFC955CAI" TargetMode="External"/><Relationship Id="rId165" Type="http://schemas.openxmlformats.org/officeDocument/2006/relationships/hyperlink" Target="consultantplus://offline/ref=431CA5CCE010106B919A2CECFCC5A37A8AB1F681622D8DE71D716B77A6CB363BC9BA6B2BD907DEC753870BE09CDEA35C70037F33C75809D8A727DFC955CAI" TargetMode="External"/><Relationship Id="rId372" Type="http://schemas.openxmlformats.org/officeDocument/2006/relationships/hyperlink" Target="consultantplus://offline/ref=431CA5CCE010106B919A2CECFCC5A37A8AB1F681622C88E310716B77A6CB363BC9BA6B2BD907DEC753850BE09FDEA35C70037F33C75809D8A727DFC955CAI" TargetMode="External"/><Relationship Id="rId428" Type="http://schemas.openxmlformats.org/officeDocument/2006/relationships/hyperlink" Target="consultantplus://offline/ref=431CA5CCE010106B919A32E1EAA9FD768DBBAA8B632A86B549216D20F99B306E89FA6D7D9A4BD1CD07D64FB293D4FF1334526C30CF4450CBI" TargetMode="External"/><Relationship Id="rId635" Type="http://schemas.openxmlformats.org/officeDocument/2006/relationships/hyperlink" Target="consultantplus://offline/ref=431CA5CCE010106B919A32E1EAA9FD768DBAAD84602F86B549216D20F99B306E89FA6D7E9A43D2C4548C5FB6DA80FA0C3C487236D14409DE5BCBI" TargetMode="External"/><Relationship Id="rId677" Type="http://schemas.openxmlformats.org/officeDocument/2006/relationships/hyperlink" Target="consultantplus://offline/ref=431CA5CCE010106B919A2CECFCC5A37A8AB1F681622C88E310716B77A6CB363BC9BA6B2BD907DEC753850FEE9ADEA35C70037F33C75809D8A727DFC955CAI" TargetMode="External"/><Relationship Id="rId800" Type="http://schemas.openxmlformats.org/officeDocument/2006/relationships/hyperlink" Target="consultantplus://offline/ref=431CA5CCE010106B919A2CECFCC5A37A8AB1F681622C8BE211736B77A6CB363BC9BA6B2BD907DEC7538609E29BDEA35C70037F33C75809D8A727DFC955CAI" TargetMode="External"/><Relationship Id="rId842" Type="http://schemas.openxmlformats.org/officeDocument/2006/relationships/hyperlink" Target="consultantplus://offline/ref=431CA5CCE010106B919A32E1EAA9FD768DBBAA8B632A86B549216D20F99B306E89FA6D7D9B40D1CD07D64FB293D4FF1334526C30CF4450CBI" TargetMode="External"/><Relationship Id="rId232" Type="http://schemas.openxmlformats.org/officeDocument/2006/relationships/hyperlink" Target="consultantplus://offline/ref=431CA5CCE010106B919A2CECFCC5A37A8AB1F681622F8EE615776B77A6CB363BC9BA6B2BD907DEC753850DE39CDEA35C70037F33C75809D8A727DFC955CAI" TargetMode="External"/><Relationship Id="rId274" Type="http://schemas.openxmlformats.org/officeDocument/2006/relationships/hyperlink" Target="consultantplus://offline/ref=431CA5CCE010106B919A2CECFCC5A37A8AB1F681622F8EE615776B77A6CB363BC9BA6B2BD907DEC753850DE29FDEA35C70037F33C75809D8A727DFC955CAI" TargetMode="External"/><Relationship Id="rId481" Type="http://schemas.openxmlformats.org/officeDocument/2006/relationships/hyperlink" Target="consultantplus://offline/ref=431CA5CCE010106B919A2CECFCC5A37A8AB1F681622C88E310716B77A6CB363BC9BA6B2BD907DEC753850AE299DEA35C70037F33C75809D8A727DFC955CAI" TargetMode="External"/><Relationship Id="rId702" Type="http://schemas.openxmlformats.org/officeDocument/2006/relationships/hyperlink" Target="consultantplus://offline/ref=431CA5CCE010106B919A2CECFCC5A37A8AB1F681622C85E116746B77A6CB363BC9BA6B2BD907DEC753870BE69CDEA35C70037F33C75809D8A727DFC955CAI" TargetMode="External"/><Relationship Id="rId884" Type="http://schemas.openxmlformats.org/officeDocument/2006/relationships/fontTable" Target="fontTable.xml"/><Relationship Id="rId27" Type="http://schemas.openxmlformats.org/officeDocument/2006/relationships/hyperlink" Target="consultantplus://offline/ref=431CA5CCE010106B919A32E1EAA9FD768ABBA18E632A86B549216D20F99B306E89FA6D7E9A43D3C6518C5FB6DA80FA0C3C487236D14409DE5BCBI" TargetMode="External"/><Relationship Id="rId69" Type="http://schemas.openxmlformats.org/officeDocument/2006/relationships/hyperlink" Target="consultantplus://offline/ref=431CA5CCE010106B919A32E1EAA9FD768ABBA18E632A86B549216D20F99B306E89FA6D7E9A43D3C6518C5FB6DA80FA0C3C487236D14409DE5BCBI" TargetMode="External"/><Relationship Id="rId134" Type="http://schemas.openxmlformats.org/officeDocument/2006/relationships/hyperlink" Target="consultantplus://offline/ref=431CA5CCE010106B919A2CECFCC5A37A8AB1F6816A2489E1117E367DAE923A39CEB5343CDE4ED2C6538709E59581A649615B733AD1460DC2BB25DD5CC9I" TargetMode="External"/><Relationship Id="rId537" Type="http://schemas.openxmlformats.org/officeDocument/2006/relationships/hyperlink" Target="consultantplus://offline/ref=431CA5CCE010106B919A2CECFCC5A37A8AB1F681622F89E3117C6B77A6CB363BC9BA6B2BD907DEC753870FE49EDEA35C70037F33C75809D8A727DFC955CAI" TargetMode="External"/><Relationship Id="rId579" Type="http://schemas.openxmlformats.org/officeDocument/2006/relationships/hyperlink" Target="consultantplus://offline/ref=431CA5CCE010106B919A2CECFCC5A37A8AB1F681622D8AE410776B77A6CB363BC9BA6B2BD907DEC753870BE69DDEA35C70037F33C75809D8A727DFC955CAI" TargetMode="External"/><Relationship Id="rId744" Type="http://schemas.openxmlformats.org/officeDocument/2006/relationships/hyperlink" Target="consultantplus://offline/ref=431CA5CCE010106B919A2CECFCC5A37A8AB1F681622C85E3157D6B77A6CB363BC9BA6B2BD907DEC753860FE19DDEA35C70037F33C75809D8A727DFC955CAI" TargetMode="External"/><Relationship Id="rId786" Type="http://schemas.openxmlformats.org/officeDocument/2006/relationships/hyperlink" Target="consultantplus://offline/ref=431CA5CCE010106B919A2CECFCC5A37A8AB1F681622C88E310716B77A6CB363BC9BA6B2BD907DEC753850DE499DEA35C70037F33C75809D8A727DFC955CAI" TargetMode="External"/><Relationship Id="rId80" Type="http://schemas.openxmlformats.org/officeDocument/2006/relationships/hyperlink" Target="consultantplus://offline/ref=431CA5CCE010106B919A2CECFCC5A37A8AB1F681622F8EE615776B77A6CB363BC9BA6B2BD907DEC753870BE199DEA35C70037F33C75809D8A727DFC955CAI" TargetMode="External"/><Relationship Id="rId176" Type="http://schemas.openxmlformats.org/officeDocument/2006/relationships/hyperlink" Target="consultantplus://offline/ref=431CA5CCE010106B919A2CECFCC5A37A8AB1F681622D8DE71D716B77A6CB363BC9BA6B2BD907DEC753870BE09ADEA35C70037F33C75809D8A727DFC955CAI" TargetMode="External"/><Relationship Id="rId341" Type="http://schemas.openxmlformats.org/officeDocument/2006/relationships/hyperlink" Target="consultantplus://offline/ref=431CA5CCE010106B919A2CECFCC5A37A8AB1F681622C88E310716B77A6CB363BC9BA6B2BD907DEC753850BE19ADEA35C70037F33C75809D8A727DFC955CAI" TargetMode="External"/><Relationship Id="rId383" Type="http://schemas.openxmlformats.org/officeDocument/2006/relationships/hyperlink" Target="consultantplus://offline/ref=431CA5CCE010106B919A2CECFCC5A37A8AB1F6816B2E8AE5147E367DAE923A39CEB5343CDE4ED2C653870AE79581A649615B733AD1460DC2BB25DD5CC9I" TargetMode="External"/><Relationship Id="rId439" Type="http://schemas.openxmlformats.org/officeDocument/2006/relationships/hyperlink" Target="consultantplus://offline/ref=431CA5CCE010106B919A2CECFCC5A37A8AB1F681622C88E310716B77A6CB363BC9BA6B2BD907DEC753850AE499DEA35C70037F33C75809D8A727DFC955CAI" TargetMode="External"/><Relationship Id="rId590" Type="http://schemas.openxmlformats.org/officeDocument/2006/relationships/hyperlink" Target="consultantplus://offline/ref=431CA5CCE010106B919A2CECFCC5A37A8AB1F681622C88E310716B77A6CB363BC9BA6B2BD907DEC7538509E697DEA35C70037F33C75809D8A727DFC955CAI" TargetMode="External"/><Relationship Id="rId604" Type="http://schemas.openxmlformats.org/officeDocument/2006/relationships/hyperlink" Target="consultantplus://offline/ref=431CA5CCE010106B919A32E1EAA9FD768DBBA885672586B549216D20F99B306E89FA6D7E9A43D3C7518C5FB6DA80FA0C3C487236D14409DE5BCBI" TargetMode="External"/><Relationship Id="rId646" Type="http://schemas.openxmlformats.org/officeDocument/2006/relationships/hyperlink" Target="consultantplus://offline/ref=431CA5CCE010106B919A2CECFCC5A37A8AB1F681622D89E01D756B77A6CB363BC9BA6B2BD907DEC753870BE696DEA35C70037F33C75809D8A727DFC955CAI" TargetMode="External"/><Relationship Id="rId811" Type="http://schemas.openxmlformats.org/officeDocument/2006/relationships/hyperlink" Target="consultantplus://offline/ref=431CA5CCE010106B919A2CECFCC5A37A8AB1F681622C85E3157D6B77A6CB363BC9BA6B2BD907DEC753860FEF9CDEA35C70037F33C75809D8A727DFC955CAI" TargetMode="External"/><Relationship Id="rId201" Type="http://schemas.openxmlformats.org/officeDocument/2006/relationships/hyperlink" Target="consultantplus://offline/ref=431CA5CCE010106B919A2CECFCC5A37A8AB1F681622F8EE615776B77A6CB363BC9BA6B2BD907DEC753850DE498DEA35C70037F33C75809D8A727DFC955CAI" TargetMode="External"/><Relationship Id="rId243" Type="http://schemas.openxmlformats.org/officeDocument/2006/relationships/hyperlink" Target="consultantplus://offline/ref=431CA5CCE010106B919A2CECFCC5A37A8AB1F681622F89E3117C6B77A6CB363BC9BA6B2BD907DEC753870FE49EDEA35C70037F33C75809D8A727DFC955CAI" TargetMode="External"/><Relationship Id="rId285" Type="http://schemas.openxmlformats.org/officeDocument/2006/relationships/hyperlink" Target="consultantplus://offline/ref=431CA5CCE010106B919A2CECFCC5A37A8AB1F681622D8DE71D716B77A6CB363BC9BA6B2BD907DEC753870FE29BDEA35C70037F33C75809D8A727DFC955CAI" TargetMode="External"/><Relationship Id="rId450" Type="http://schemas.openxmlformats.org/officeDocument/2006/relationships/hyperlink" Target="consultantplus://offline/ref=431CA5CCE010106B919A2CECFCC5A37A8AB1F6816A2C84EA1D7E367DAE923A39CEB5343CDE4ED2C653870CEF9581A649615B733AD1460DC2BB25DD5CC9I" TargetMode="External"/><Relationship Id="rId506" Type="http://schemas.openxmlformats.org/officeDocument/2006/relationships/hyperlink" Target="consultantplus://offline/ref=431CA5CCE010106B919A2CECFCC5A37A8AB1F681622C88E310716B77A6CB363BC9BA6B2BD907DEC753850AE199DEA35C70037F33C75809D8A727DFC955CAI" TargetMode="External"/><Relationship Id="rId688" Type="http://schemas.openxmlformats.org/officeDocument/2006/relationships/hyperlink" Target="consultantplus://offline/ref=431CA5CCE010106B919A2CECFCC5A37A8AB1F681622F89E3117C6B77A6CB363BC9BA6B2BD907DEC753870FE49EDEA35C70037F33C75809D8A727DFC955CAI" TargetMode="External"/><Relationship Id="rId853" Type="http://schemas.openxmlformats.org/officeDocument/2006/relationships/hyperlink" Target="consultantplus://offline/ref=431CA5CCE010106B919A32E1EAA9FD768DBAA188652986B549216D20F99B306E9BFA35729B4BCDC6579909E79C5DC7I" TargetMode="External"/><Relationship Id="rId38" Type="http://schemas.openxmlformats.org/officeDocument/2006/relationships/hyperlink" Target="consultantplus://offline/ref=431CA5CCE010106B919A2CECFCC5A37A8AB1F681622F8EE615776B77A6CB363BC9BA6B2BD907DEC753870BE59ADEA35C70037F33C75809D8A727DFC955CAI" TargetMode="External"/><Relationship Id="rId103" Type="http://schemas.openxmlformats.org/officeDocument/2006/relationships/hyperlink" Target="consultantplus://offline/ref=431CA5CCE010106B919A2CECFCC5A37A8AB1F6816A2489E1117E367DAE923A39CEB5343CDE4ED2C653870AE29581A649615B733AD1460DC2BB25DD5CC9I" TargetMode="External"/><Relationship Id="rId310" Type="http://schemas.openxmlformats.org/officeDocument/2006/relationships/hyperlink" Target="consultantplus://offline/ref=431CA5CCE010106B919A2CECFCC5A37A8AB1F681622D8AE71C766B77A6CB363BC9BA6B2BD907DEC753870AE29FDEA35C70037F33C75809D8A727DFC955CAI" TargetMode="External"/><Relationship Id="rId492" Type="http://schemas.openxmlformats.org/officeDocument/2006/relationships/hyperlink" Target="consultantplus://offline/ref=431CA5CCE010106B919A2CECFCC5A37A8AB1F6816A2489E1117E367DAE923A39CEB5343CDE4ED2C653850DE49581A649615B733AD1460DC2BB25DD5CC9I" TargetMode="External"/><Relationship Id="rId548" Type="http://schemas.openxmlformats.org/officeDocument/2006/relationships/hyperlink" Target="consultantplus://offline/ref=431CA5CCE010106B919A2CECFCC5A37A8AB1F681622C88E310716B77A6CB363BC9BA6B2BD907DEC753850AEF9EDEA35C70037F33C75809D8A727DFC955CAI" TargetMode="External"/><Relationship Id="rId713" Type="http://schemas.openxmlformats.org/officeDocument/2006/relationships/hyperlink" Target="consultantplus://offline/ref=431CA5CCE010106B919A2CECFCC5A37A8AB1F681622C85E3157D6B77A6CB363BC9BA6B2BD907DEC753860FE299DEA35C70037F33C75809D8A727DFC955CAI" TargetMode="External"/><Relationship Id="rId755" Type="http://schemas.openxmlformats.org/officeDocument/2006/relationships/hyperlink" Target="consultantplus://offline/ref=431CA5CCE010106B919A2CECFCC5A37A8AB1F681622C8BE211736B77A6CB363BC9BA6B2BD907DEC7538609E39BDEA35C70037F33C75809D8A727DFC955CAI" TargetMode="External"/><Relationship Id="rId797" Type="http://schemas.openxmlformats.org/officeDocument/2006/relationships/hyperlink" Target="consultantplus://offline/ref=431CA5CCE010106B919A2CECFCC5A37A8AB1F681622F89E3117C6B77A6CB363BC9BA6B2BD907DEC753870FE49EDEA35C70037F33C75809D8A727DFC955CAI" TargetMode="External"/><Relationship Id="rId91" Type="http://schemas.openxmlformats.org/officeDocument/2006/relationships/hyperlink" Target="consultantplus://offline/ref=431CA5CCE010106B919A32E1EAA9FD768AB2AD85662586B549216D20F99B306E89FA6D7E9A43D3C7558C5FB6DA80FA0C3C487236D14409DE5BCBI" TargetMode="External"/><Relationship Id="rId145" Type="http://schemas.openxmlformats.org/officeDocument/2006/relationships/hyperlink" Target="consultantplus://offline/ref=431CA5CCE010106B919A2CECFCC5A37A8AB1F681622C88E310716B77A6CB363BC9BA6B2BD907DEC753860CE19CDEA35C70037F33C75809D8A727DFC955CAI" TargetMode="External"/><Relationship Id="rId187" Type="http://schemas.openxmlformats.org/officeDocument/2006/relationships/hyperlink" Target="consultantplus://offline/ref=431CA5CCE010106B919A2CECFCC5A37A8AB1F681622C88E310716B77A6CB363BC9BA6B2BD907DEC7538602E19DDEA35C70037F33C75809D8A727DFC955CAI" TargetMode="External"/><Relationship Id="rId352" Type="http://schemas.openxmlformats.org/officeDocument/2006/relationships/hyperlink" Target="consultantplus://offline/ref=431CA5CCE010106B919A2CECFCC5A37A8AB1F681622D8AE71C766B77A6CB363BC9BA6B2BD907DEC753870AE297DEA35C70037F33C75809D8A727DFC955CAI" TargetMode="External"/><Relationship Id="rId394" Type="http://schemas.openxmlformats.org/officeDocument/2006/relationships/hyperlink" Target="consultantplus://offline/ref=431CA5CCE010106B919A2CECFCC5A37A8AB1F681622D8AE71C766B77A6CB363BC9BA6B2BD907DEC753870AE096DEA35C70037F33C75809D8A727DFC955CAI" TargetMode="External"/><Relationship Id="rId408" Type="http://schemas.openxmlformats.org/officeDocument/2006/relationships/hyperlink" Target="consultantplus://offline/ref=431CA5CCE010106B919A32E1EAA9FD768ABDA9886A2886B549216D20F99B306E89FA6D7E9A43D3C75B8C5FB6DA80FA0C3C487236D14409DE5BCBI" TargetMode="External"/><Relationship Id="rId615" Type="http://schemas.openxmlformats.org/officeDocument/2006/relationships/hyperlink" Target="consultantplus://offline/ref=431CA5CCE010106B919A2CECFCC5A37A8AB1F681622D8FE6117C6B77A6CB363BC9BA6B2BD907DEC753870BE69ADEA35C70037F33C75809D8A727DFC955CAI" TargetMode="External"/><Relationship Id="rId822" Type="http://schemas.openxmlformats.org/officeDocument/2006/relationships/hyperlink" Target="consultantplus://offline/ref=431CA5CCE010106B919A32E1EAA9FD768AB3AE85652F86B549216D20F99B306E89FA6D7E9A43D3C7558C5FB6DA80FA0C3C487236D14409DE5BCBI" TargetMode="External"/><Relationship Id="rId212" Type="http://schemas.openxmlformats.org/officeDocument/2006/relationships/hyperlink" Target="consultantplus://offline/ref=431CA5CCE010106B919A2CECFCC5A37A8AB1F681622D85E610736B77A6CB363BC9BA6B2BD907DEC753870BE69EDEA35C70037F33C75809D8A727DFC955CAI" TargetMode="External"/><Relationship Id="rId254" Type="http://schemas.openxmlformats.org/officeDocument/2006/relationships/hyperlink" Target="consultantplus://offline/ref=431CA5CCE010106B919A2CECFCC5A37A8AB1F681622D8AE71C766B77A6CB363BC9BA6B2BD907DEC753870BE29EDEA35C70037F33C75809D8A727DFC955CAI" TargetMode="External"/><Relationship Id="rId657" Type="http://schemas.openxmlformats.org/officeDocument/2006/relationships/hyperlink" Target="consultantplus://offline/ref=431CA5CCE010106B919A32E1EAA9FD768ABDA9886A2886B549216D20F99B306E89FA6D7E9A43D3C4528C5FB6DA80FA0C3C487236D14409DE5BCBI" TargetMode="External"/><Relationship Id="rId699" Type="http://schemas.openxmlformats.org/officeDocument/2006/relationships/hyperlink" Target="consultantplus://offline/ref=431CA5CCE010106B919A2CECFCC5A37A8AB1F681622D88E715776B77A6CB363BC9BA6B2BD907DEC753820AE39FDEA35C70037F33C75809D8A727DFC955CAI" TargetMode="External"/><Relationship Id="rId864" Type="http://schemas.openxmlformats.org/officeDocument/2006/relationships/hyperlink" Target="consultantplus://offline/ref=431CA5CCE010106B919A32E1EAA9FD768DBBAA8B632A86B549216D20F99B306E89FA6D7D9B40DACD07D64FB293D4FF1334526C30CF4450CBI" TargetMode="External"/><Relationship Id="rId49" Type="http://schemas.openxmlformats.org/officeDocument/2006/relationships/hyperlink" Target="consultantplus://offline/ref=431CA5CCE010106B919A32E1EAA9FD768ABBA18E632A86B549216D20F99B306E89FA6D7E9A43D3C6518C5FB6DA80FA0C3C487236D14409DE5BCBI" TargetMode="External"/><Relationship Id="rId114" Type="http://schemas.openxmlformats.org/officeDocument/2006/relationships/hyperlink" Target="consultantplus://offline/ref=431CA5CCE010106B919A2CECFCC5A37A8AB1F681622C88E310716B77A6CB363BC9BA6B2BD907DEC753860CE39ADEA35C70037F33C75809D8A727DFC955CAI" TargetMode="External"/><Relationship Id="rId296" Type="http://schemas.openxmlformats.org/officeDocument/2006/relationships/hyperlink" Target="consultantplus://offline/ref=431CA5CCE010106B919A2CECFCC5A37A8AB1F681622D8EE117716B77A6CB363BC9BA6B2BD907DEC753830DEE98DEA35C70037F33C75809D8A727DFC955CAI" TargetMode="External"/><Relationship Id="rId461" Type="http://schemas.openxmlformats.org/officeDocument/2006/relationships/hyperlink" Target="consultantplus://offline/ref=431CA5CCE010106B919A32E1EAA9FD768DBBAA8B632A86B549216D20F99B306E89FA6D7A9D42D5CD07D64FB293D4FF1334526C30CF4450CBI" TargetMode="External"/><Relationship Id="rId517" Type="http://schemas.openxmlformats.org/officeDocument/2006/relationships/hyperlink" Target="consultantplus://offline/ref=431CA5CCE010106B919A2CECFCC5A37A8AB1F681622C88E310716B77A6CB363BC9BA6B2BD907DEC753850AE199DEA35C70037F33C75809D8A727DFC955CAI" TargetMode="External"/><Relationship Id="rId559" Type="http://schemas.openxmlformats.org/officeDocument/2006/relationships/hyperlink" Target="consultantplus://offline/ref=431CA5CCE010106B919A2CECFCC5A37A8AB1F681622D89E51D776B77A6CB363BC9BA6B2BD907DEC753870BE59FDEA35C70037F33C75809D8A727DFC955CAI" TargetMode="External"/><Relationship Id="rId724" Type="http://schemas.openxmlformats.org/officeDocument/2006/relationships/hyperlink" Target="consultantplus://offline/ref=431CA5CCE010106B919A2CECFCC5A37A8AB1F681622D8AE410776B77A6CB363BC9BA6B2BD907DEC753870BE69ADEA35C70037F33C75809D8A727DFC955CAI" TargetMode="External"/><Relationship Id="rId766" Type="http://schemas.openxmlformats.org/officeDocument/2006/relationships/hyperlink" Target="consultantplus://offline/ref=431CA5CCE010106B919A32E1EAA9FD768DBAA188652986B549216D20F99B306E89FA6D7E9A43D3C7538C5FB6DA80FA0C3C487236D14409DE5BCBI" TargetMode="External"/><Relationship Id="rId60" Type="http://schemas.openxmlformats.org/officeDocument/2006/relationships/hyperlink" Target="consultantplus://offline/ref=431CA5CCE010106B919A2CECFCC5A37A8AB1F681622F8EE616736B77A6CB363BC9BA6B2BD907DEC753870AEF9DDEA35C70037F33C75809D8A727DFC955CAI" TargetMode="External"/><Relationship Id="rId156" Type="http://schemas.openxmlformats.org/officeDocument/2006/relationships/hyperlink" Target="consultantplus://offline/ref=431CA5CCE010106B919A2CECFCC5A37A8AB1F6816A2489E1117E367DAE923A39CEB5343CDE4ED2C6538708EE9581A649615B733AD1460DC2BB25DD5CC9I" TargetMode="External"/><Relationship Id="rId198" Type="http://schemas.openxmlformats.org/officeDocument/2006/relationships/hyperlink" Target="consultantplus://offline/ref=431CA5CCE010106B919A2CECFCC5A37A8AB1F681622C88E310716B77A6CB363BC9BA6B2BD907DEC7538602E19DDEA35C70037F33C75809D8A727DFC955CAI" TargetMode="External"/><Relationship Id="rId321" Type="http://schemas.openxmlformats.org/officeDocument/2006/relationships/hyperlink" Target="consultantplus://offline/ref=431CA5CCE010106B919A2CECFCC5A37A8AB1F6816A2E84EA107E367DAE923A39CEB5343CDE4ED2C6518509E79581A649615B733AD1460DC2BB25DD5CC9I" TargetMode="External"/><Relationship Id="rId363" Type="http://schemas.openxmlformats.org/officeDocument/2006/relationships/hyperlink" Target="consultantplus://offline/ref=431CA5CCE010106B919A2CECFCC5A37A8AB1F6816A2C84EB107E367DAE923A39CEB5343CDE4ED2C6538502EE9581A649615B733AD1460DC2BB25DD5CC9I" TargetMode="External"/><Relationship Id="rId419" Type="http://schemas.openxmlformats.org/officeDocument/2006/relationships/hyperlink" Target="consultantplus://offline/ref=431CA5CCE010106B919A32E1EAA9FD768ABDA9886A2886B549216D20F99B306E89FA6D7E9A43D3C4528C5FB6DA80FA0C3C487236D14409DE5BCBI" TargetMode="External"/><Relationship Id="rId570" Type="http://schemas.openxmlformats.org/officeDocument/2006/relationships/hyperlink" Target="consultantplus://offline/ref=431CA5CCE010106B919A2CECFCC5A37A8AB1F681622D88E715776B77A6CB363BC9BA6B2BD907DEC7538303E498DEA35C70037F33C75809D8A727DFC955CAI" TargetMode="External"/><Relationship Id="rId626" Type="http://schemas.openxmlformats.org/officeDocument/2006/relationships/hyperlink" Target="consultantplus://offline/ref=431CA5CCE010106B919A32E1EAA9FD768AB3AC88612B86B549216D20F99B306E89FA6D7C9841DACD07D64FB293D4FF1334526C30CF4450CBI" TargetMode="External"/><Relationship Id="rId223" Type="http://schemas.openxmlformats.org/officeDocument/2006/relationships/hyperlink" Target="consultantplus://offline/ref=431CA5CCE010106B919A2CECFCC5A37A8AB1F681622D8AE71C766B77A6CB363BC9BA6B2BD907DEC753870BE49FDEA35C70037F33C75809D8A727DFC955CAI" TargetMode="External"/><Relationship Id="rId430" Type="http://schemas.openxmlformats.org/officeDocument/2006/relationships/hyperlink" Target="consultantplus://offline/ref=431CA5CCE010106B919A32E1EAA9FD768DBAA88E602586B549216D20F99B306E89FA6D7E984BD7C2518C5FB6DA80FA0C3C487236D14409DE5BCBI" TargetMode="External"/><Relationship Id="rId668" Type="http://schemas.openxmlformats.org/officeDocument/2006/relationships/hyperlink" Target="consultantplus://offline/ref=431CA5CCE010106B919A32E1EAA9FD768ABDA9886A2886B549216D20F99B306E89FA6D7E9A43D2CE538C5FB6DA80FA0C3C487236D14409DE5BCBI" TargetMode="External"/><Relationship Id="rId833" Type="http://schemas.openxmlformats.org/officeDocument/2006/relationships/hyperlink" Target="consultantplus://offline/ref=431CA5CCE010106B919A32E1EAA9FD768DBBAA8B632A86B549216D20F99B306E89FA6D7D9B40D1CD07D64FB293D4FF1334526C30CF4450CBI" TargetMode="External"/><Relationship Id="rId875" Type="http://schemas.openxmlformats.org/officeDocument/2006/relationships/hyperlink" Target="consultantplus://offline/ref=431CA5CCE010106B919A32E1EAA9FD768AB3AC88612B86B549216D20F99B306E89FA6D7C9842DACD07D64FB293D4FF1334526C30CF4450CBI" TargetMode="External"/><Relationship Id="rId18" Type="http://schemas.openxmlformats.org/officeDocument/2006/relationships/hyperlink" Target="consultantplus://offline/ref=431CA5CCE010106B919A2CECFCC5A37A8AB1F681622F8DE410776B77A6CB363BC9BA6B2BCB0786CB528F15E79ACBF50D3655C4I" TargetMode="External"/><Relationship Id="rId265" Type="http://schemas.openxmlformats.org/officeDocument/2006/relationships/hyperlink" Target="consultantplus://offline/ref=431CA5CCE010106B919A2CECFCC5A37A8AB1F681622D8AE71C766B77A6CB363BC9BA6B2BD907DEC753870BE296DEA35C70037F33C75809D8A727DFC955CAI" TargetMode="External"/><Relationship Id="rId472" Type="http://schemas.openxmlformats.org/officeDocument/2006/relationships/hyperlink" Target="consultantplus://offline/ref=431CA5CCE010106B919A2CECFCC5A37A8AB1F681622C88E310716B77A6CB363BC9BA6B2BD907DEC753850AE29CDEA35C70037F33C75809D8A727DFC955CAI" TargetMode="External"/><Relationship Id="rId528" Type="http://schemas.openxmlformats.org/officeDocument/2006/relationships/hyperlink" Target="consultantplus://offline/ref=431CA5CCE010106B919A2CECFCC5A37A8AB1F681622C88E310716B77A6CB363BC9BA6B2BD907DEC753850AE09FDEA35C70037F33C75809D8A727DFC955CAI" TargetMode="External"/><Relationship Id="rId735" Type="http://schemas.openxmlformats.org/officeDocument/2006/relationships/hyperlink" Target="consultantplus://offline/ref=431CA5CCE010106B919A2CECFCC5A37A8AB1F681622C88E310716B77A6CB363BC9BA6B2BD907DEC753850DE79BDEA35C70037F33C75809D8A727DFC955CAI" TargetMode="External"/><Relationship Id="rId125" Type="http://schemas.openxmlformats.org/officeDocument/2006/relationships/hyperlink" Target="consultantplus://offline/ref=431CA5CCE010106B919A2CECFCC5A37A8AB1F681622D8EE117716B77A6CB363BC9BA6B2BD907DEC753830DEF98DEA35C70037F33C75809D8A727DFC955CAI" TargetMode="External"/><Relationship Id="rId167" Type="http://schemas.openxmlformats.org/officeDocument/2006/relationships/hyperlink" Target="consultantplus://offline/ref=431CA5CCE010106B919A2CECFCC5A37A8AB1F681622D8DE71D716B77A6CB363BC9BA6B2BD907DEC753870BE09DDEA35C70037F33C75809D8A727DFC955CAI" TargetMode="External"/><Relationship Id="rId332" Type="http://schemas.openxmlformats.org/officeDocument/2006/relationships/hyperlink" Target="consultantplus://offline/ref=431CA5CCE010106B919A2CECFCC5A37A8AB1F681622C88E310716B77A6CB363BC9BA6B2BD907DEC753850BE296DEA35C70037F33C75809D8A727DFC955CAI" TargetMode="External"/><Relationship Id="rId374" Type="http://schemas.openxmlformats.org/officeDocument/2006/relationships/hyperlink" Target="consultantplus://offline/ref=431CA5CCE010106B919A2CECFCC5A37A8AB1F681622C88E310716B77A6CB363BC9BA6B2BD907DEC753850BE09DDEA35C70037F33C75809D8A727DFC955CAI" TargetMode="External"/><Relationship Id="rId581" Type="http://schemas.openxmlformats.org/officeDocument/2006/relationships/hyperlink" Target="consultantplus://offline/ref=431CA5CCE010106B919A2CECFCC5A37A8AB1F681622C88E310716B77A6CB363BC9BA6B2BD907DEC7538509E69ADEA35C70037F33C75809D8A727DFC955CAI" TargetMode="External"/><Relationship Id="rId777" Type="http://schemas.openxmlformats.org/officeDocument/2006/relationships/hyperlink" Target="consultantplus://offline/ref=431CA5CCE010106B919A2CECFCC5A37A8AB1F681622F8DEB1C776B77A6CB363BC9BA6B2BD907DEC7538503E09EDEA35C70037F33C75809D8A727DFC955CAI" TargetMode="External"/><Relationship Id="rId71" Type="http://schemas.openxmlformats.org/officeDocument/2006/relationships/hyperlink" Target="consultantplus://offline/ref=431CA5CCE010106B919A32E1EAA9FD768ABBA18E632A86B549216D20F99B306E89FA6D7E9A43D3C6518C5FB6DA80FA0C3C487236D14409DE5BCBI" TargetMode="External"/><Relationship Id="rId234" Type="http://schemas.openxmlformats.org/officeDocument/2006/relationships/hyperlink" Target="consultantplus://offline/ref=431CA5CCE010106B919A2CECFCC5A37A8AB1F681622C88E310716B77A6CB363BC9BA6B2BD907DEC753850BE598DEA35C70037F33C75809D8A727DFC955CAI" TargetMode="External"/><Relationship Id="rId637" Type="http://schemas.openxmlformats.org/officeDocument/2006/relationships/hyperlink" Target="consultantplus://offline/ref=431CA5CCE010106B919A32E1EAA9FD768AB3AC88612B86B549216D20F99B306E89FA6D7C9842DACD07D64FB293D4FF1334526C30CF4450CBI" TargetMode="External"/><Relationship Id="rId679" Type="http://schemas.openxmlformats.org/officeDocument/2006/relationships/hyperlink" Target="consultantplus://offline/ref=431CA5CCE010106B919A2CECFCC5A37A8AB1F681622C88E310716B77A6CB363BC9BA6B2BD907DEC753850FEE9ADEA35C70037F33C75809D8A727DFC955CAI" TargetMode="External"/><Relationship Id="rId802" Type="http://schemas.openxmlformats.org/officeDocument/2006/relationships/hyperlink" Target="consultantplus://offline/ref=431CA5CCE010106B919A2CECFCC5A37A8AB1F681622F89E3117C6B77A6CB363BC9BA6B2BD907DEC7538708E799DEA35C70037F33C75809D8A727DFC955CAI" TargetMode="External"/><Relationship Id="rId844" Type="http://schemas.openxmlformats.org/officeDocument/2006/relationships/hyperlink" Target="consultantplus://offline/ref=431CA5CCE010106B919A2CECFCC5A37A8AB1F681622F8DEB1C776B77A6CB363BC9BA6B2BD907DEC753840AE598DEA35C70037F33C75809D8A727DFC955CAI" TargetMode="External"/><Relationship Id="rId886" Type="http://schemas.microsoft.com/office/2007/relationships/stylesWithEffects" Target="stylesWithEffects.xml"/><Relationship Id="rId2" Type="http://schemas.openxmlformats.org/officeDocument/2006/relationships/numbering" Target="numbering.xml"/><Relationship Id="rId29" Type="http://schemas.openxmlformats.org/officeDocument/2006/relationships/hyperlink" Target="consultantplus://offline/ref=431CA5CCE010106B919A32E1EAA9FD768ABBA18E632A86B549216D20F99B306E89FA6D7E9A43D3C6518C5FB6DA80FA0C3C487236D14409DE5BCBI" TargetMode="External"/><Relationship Id="rId276" Type="http://schemas.openxmlformats.org/officeDocument/2006/relationships/hyperlink" Target="consultantplus://offline/ref=431CA5CCE010106B919A2CECFCC5A37A8AB1F681622C88E310716B77A6CB363BC9BA6B2BD907DEC753850BE497DEA35C70037F33C75809D8A727DFC955CAI" TargetMode="External"/><Relationship Id="rId441" Type="http://schemas.openxmlformats.org/officeDocument/2006/relationships/hyperlink" Target="consultantplus://offline/ref=431CA5CCE010106B919A2CECFCC5A37A8AB1F681622F89E3117C6B77A6CB363BC9BA6B2BD907DEC7538708E099DEA35C70037F33C75809D8A727DFC955CAI" TargetMode="External"/><Relationship Id="rId483" Type="http://schemas.openxmlformats.org/officeDocument/2006/relationships/hyperlink" Target="consultantplus://offline/ref=431CA5CCE010106B919A2CECFCC5A37A8AB1F6816A2489E1117E367DAE923A39CEB5343CDE4ED2C653850FE29581A649615B733AD1460DC2BB25DD5CC9I" TargetMode="External"/><Relationship Id="rId539" Type="http://schemas.openxmlformats.org/officeDocument/2006/relationships/hyperlink" Target="consultantplus://offline/ref=431CA5CCE010106B919A2CECFCC5A37A8AB1F681622C88E310716B77A6CB363BC9BA6B2BD907DEC753850AE098DEA35C70037F33C75809D8A727DFC955CAI" TargetMode="External"/><Relationship Id="rId690" Type="http://schemas.openxmlformats.org/officeDocument/2006/relationships/hyperlink" Target="consultantplus://offline/ref=431CA5CCE010106B919A2CECFCC5A37A8AB1F681622C88E310716B77A6CB363BC9BA6B2BD907DEC753850EE79DDEA35C70037F33C75809D8A727DFC955CAI" TargetMode="External"/><Relationship Id="rId704" Type="http://schemas.openxmlformats.org/officeDocument/2006/relationships/hyperlink" Target="consultantplus://offline/ref=431CA5CCE010106B919A32E1EAA9FD768AB3AE85652F86B549216D20F99B306E89FA6D7E9A43D3C7558C5FB6DA80FA0C3C487236D14409DE5BCBI" TargetMode="External"/><Relationship Id="rId746" Type="http://schemas.openxmlformats.org/officeDocument/2006/relationships/hyperlink" Target="consultantplus://offline/ref=431CA5CCE010106B919A2CECFCC5A37A8AB1F681622D8AE410776B77A6CB363BC9BA6B2BD907DEC753870BE69ADEA35C70037F33C75809D8A727DFC955CAI" TargetMode="External"/><Relationship Id="rId40" Type="http://schemas.openxmlformats.org/officeDocument/2006/relationships/hyperlink" Target="consultantplus://offline/ref=431CA5CCE010106B919A2CECFCC5A37A8AB1F681622F8EE4117C6B77A6CB363BC9BA6B2BD907DEC058D35AA3CBD8F6052A56762CCD460B5DCEI" TargetMode="External"/><Relationship Id="rId136" Type="http://schemas.openxmlformats.org/officeDocument/2006/relationships/hyperlink" Target="consultantplus://offline/ref=431CA5CCE010106B919A2CECFCC5A37A8AB1F681642D89E0157E367DAE923A39CEB5343CDE4ED2C652860FEE9581A649615B733AD1460DC2BB25DD5CC9I" TargetMode="External"/><Relationship Id="rId178" Type="http://schemas.openxmlformats.org/officeDocument/2006/relationships/hyperlink" Target="consultantplus://offline/ref=431CA5CCE010106B919A2CECFCC5A37A8AB1F6816A2F89E2127E367DAE923A39CEB5343CDE4ED2C653870AE69581A649615B733AD1460DC2BB25DD5CC9I" TargetMode="External"/><Relationship Id="rId301" Type="http://schemas.openxmlformats.org/officeDocument/2006/relationships/hyperlink" Target="consultantplus://offline/ref=431CA5CCE010106B919A2CECFCC5A37A8AB1F6816B298EE3117E367DAE923A39CEB5343CDE4ED2C653850BEF9581A649615B733AD1460DC2BB25DD5CC9I" TargetMode="External"/><Relationship Id="rId343" Type="http://schemas.openxmlformats.org/officeDocument/2006/relationships/hyperlink" Target="consultantplus://offline/ref=431CA5CCE010106B919A2CECFCC5A37A8AB1F681622C88E310716B77A6CB363BC9BA6B2BD907DEC753850BE19ADEA35C70037F33C75809D8A727DFC955CAI" TargetMode="External"/><Relationship Id="rId550" Type="http://schemas.openxmlformats.org/officeDocument/2006/relationships/hyperlink" Target="consultantplus://offline/ref=431CA5CCE010106B919A2CECFCC5A37A8AB1F681622C8BE211736B77A6CB363BC9BA6B2BD907DEC7538609E49EDEA35C70037F33C75809D8A727DFC955CAI" TargetMode="External"/><Relationship Id="rId788" Type="http://schemas.openxmlformats.org/officeDocument/2006/relationships/hyperlink" Target="consultantplus://offline/ref=431CA5CCE010106B919A32E1EAA9FD768BB2AE89642586B549216D20F99B306E9BFA35729B4BCDC6579909E79C5DC7I" TargetMode="External"/><Relationship Id="rId82" Type="http://schemas.openxmlformats.org/officeDocument/2006/relationships/hyperlink" Target="consultantplus://offline/ref=431CA5CCE010106B919A2CECFCC5A37A8AB1F681622F8FE113706B77A6CB363BC9BA6B2BD907DEC753860AEF9FDEA35C70037F33C75809D8A727DFC955CAI" TargetMode="External"/><Relationship Id="rId203" Type="http://schemas.openxmlformats.org/officeDocument/2006/relationships/hyperlink" Target="consultantplus://offline/ref=431CA5CCE010106B919A2CECFCC5A37A8AB1F681622D88E715776B77A6CB363BC9BA6B2BD907DEC753830DEF9BDEA35C70037F33C75809D8A727DFC955CAI" TargetMode="External"/><Relationship Id="rId385" Type="http://schemas.openxmlformats.org/officeDocument/2006/relationships/hyperlink" Target="consultantplus://offline/ref=431CA5CCE010106B919A2CECFCC5A37A8AB1F6816A2C84EB107E367DAE923A39CEB5343CDE4ED2C653840BEF9581A649615B733AD1460DC2BB25DD5CC9I" TargetMode="External"/><Relationship Id="rId592" Type="http://schemas.openxmlformats.org/officeDocument/2006/relationships/hyperlink" Target="consultantplus://offline/ref=431CA5CCE010106B919A2CECFCC5A37A8AB1F681622F8EE615776B77A6CB363BC9BA6B2BD907DEC753850CE59EDEA35C70037F33C75809D8A727DFC955CAI" TargetMode="External"/><Relationship Id="rId606" Type="http://schemas.openxmlformats.org/officeDocument/2006/relationships/hyperlink" Target="consultantplus://offline/ref=431CA5CCE010106B919A2CECFCC5A37A8AB1F681622C85E3157D6B77A6CB363BC9BA6B2BD907DEC753860FE398DEA35C70037F33C75809D8A727DFC955CAI" TargetMode="External"/><Relationship Id="rId648" Type="http://schemas.openxmlformats.org/officeDocument/2006/relationships/hyperlink" Target="consultantplus://offline/ref=431CA5CCE010106B919A2CECFCC5A37A8AB1F681622D89E01D756B77A6CB363BC9BA6B2BD907DEC753870BE59BDEA35C70037F33C75809D8A727DFC955CAI" TargetMode="External"/><Relationship Id="rId813" Type="http://schemas.openxmlformats.org/officeDocument/2006/relationships/hyperlink" Target="consultantplus://offline/ref=431CA5CCE010106B919A32E1EAA9FD768ABEAF8D6B2A86B549216D20F99B306E9BFA35729B4BCDC6579909E79C5DC7I" TargetMode="External"/><Relationship Id="rId855" Type="http://schemas.openxmlformats.org/officeDocument/2006/relationships/hyperlink" Target="consultantplus://offline/ref=431CA5CCE010106B919A32E1EAA9FD768ABBA18E632A86B549216D20F99B306E89FA6D7E9A43D3C6518C5FB6DA80FA0C3C487236D14409DE5BCBI" TargetMode="External"/><Relationship Id="rId245" Type="http://schemas.openxmlformats.org/officeDocument/2006/relationships/hyperlink" Target="consultantplus://offline/ref=431CA5CCE010106B919A2CECFCC5A37A8AB1F681622C88E310716B77A6CB363BC9BA6B2BD907DEC753850BE596DEA35C70037F33C75809D8A727DFC955CAI" TargetMode="External"/><Relationship Id="rId287" Type="http://schemas.openxmlformats.org/officeDocument/2006/relationships/hyperlink" Target="consultantplus://offline/ref=431CA5CCE010106B919A2CECFCC5A37A8AB1F681622C88E310716B77A6CB363BC9BA6B2BD907DEC753850BE39FDEA35C70037F33C75809D8A727DFC955CAI" TargetMode="External"/><Relationship Id="rId410" Type="http://schemas.openxmlformats.org/officeDocument/2006/relationships/hyperlink" Target="consultantplus://offline/ref=431CA5CCE010106B919A32E1EAA9FD768ABDA9886A2886B549216D20F99B306E9BFA35729B4BCDC6579909E79C5DC7I" TargetMode="External"/><Relationship Id="rId452" Type="http://schemas.openxmlformats.org/officeDocument/2006/relationships/hyperlink" Target="consultantplus://offline/ref=431CA5CCE010106B919A2CECFCC5A37A8AB1F6816A2489E1117E367DAE923A39CEB5343CDE4ED2C6538508E49581A649615B733AD1460DC2BB25DD5CC9I" TargetMode="External"/><Relationship Id="rId494" Type="http://schemas.openxmlformats.org/officeDocument/2006/relationships/hyperlink" Target="consultantplus://offline/ref=431CA5CCE010106B919A2CECFCC5A37A8AB1F681622C88E310716B77A6CB363BC9BA6B2BD907DEC753850AE296DEA35C70037F33C75809D8A727DFC955CAI" TargetMode="External"/><Relationship Id="rId508" Type="http://schemas.openxmlformats.org/officeDocument/2006/relationships/hyperlink" Target="consultantplus://offline/ref=431CA5CCE010106B919A2CECFCC5A37A8AB1F6816A2E84EA107E367DAE923A39CEB5343CDE4ED2C651850DEF9581A649615B733AD1460DC2BB25DD5CC9I" TargetMode="External"/><Relationship Id="rId715" Type="http://schemas.openxmlformats.org/officeDocument/2006/relationships/hyperlink" Target="consultantplus://offline/ref=431CA5CCE010106B919A32E1EAA9FD768DBBAA8B632A86B549216D20F99B306E89FA6D7E9A40D7C5528C5FB6DA80FA0C3C487236D14409DE5BCBI" TargetMode="External"/><Relationship Id="rId105" Type="http://schemas.openxmlformats.org/officeDocument/2006/relationships/hyperlink" Target="consultantplus://offline/ref=431CA5CCE010106B919A2CECFCC5A37A8AB1F681622D8EE117716B77A6CB363BC9BA6B2BD907DEC753830DEF9ADEA35C70037F33C75809D8A727DFC955CAI" TargetMode="External"/><Relationship Id="rId147" Type="http://schemas.openxmlformats.org/officeDocument/2006/relationships/hyperlink" Target="consultantplus://offline/ref=431CA5CCE010106B919A2CECFCC5A37A8AB1F6816A2489E1117E367DAE923A39CEB5343CDE4ED2C6538708E59581A649615B733AD1460DC2BB25DD5CC9I" TargetMode="External"/><Relationship Id="rId312" Type="http://schemas.openxmlformats.org/officeDocument/2006/relationships/hyperlink" Target="consultantplus://offline/ref=431CA5CCE010106B919A2CECFCC5A37A8AB1F681622C8DE716746B77A6CB363BC9BA6B2BD907DEC753870BE49ADEA35C70037F33C75809D8A727DFC955CAI" TargetMode="External"/><Relationship Id="rId354" Type="http://schemas.openxmlformats.org/officeDocument/2006/relationships/hyperlink" Target="consultantplus://offline/ref=431CA5CCE010106B919A32E1EAA9FD768AB3AC88612B86B549216D20F99B306E89FA6D7C9842DACD07D64FB293D4FF1334526C30CF4450CBI" TargetMode="External"/><Relationship Id="rId757" Type="http://schemas.openxmlformats.org/officeDocument/2006/relationships/hyperlink" Target="consultantplus://offline/ref=431CA5CCE010106B919A32E1EAA9FD768AB3AC88612B86B549216D20F99B306E89FA6D7C9841DACD07D64FB293D4FF1334526C30CF4450CBI" TargetMode="External"/><Relationship Id="rId799" Type="http://schemas.openxmlformats.org/officeDocument/2006/relationships/hyperlink" Target="consultantplus://offline/ref=431CA5CCE010106B919A2CECFCC5A37A8AB1F681622C88E310716B77A6CB363BC9BA6B2BD907DEC753850DE39BDEA35C70037F33C75809D8A727DFC955CAI" TargetMode="External"/><Relationship Id="rId51" Type="http://schemas.openxmlformats.org/officeDocument/2006/relationships/hyperlink" Target="consultantplus://offline/ref=431CA5CCE010106B919A32E1EAA9FD7688B8A18F672986B549216D20F99B306E9BFA35729B4BCDC6579909E79C5DC7I" TargetMode="External"/><Relationship Id="rId93" Type="http://schemas.openxmlformats.org/officeDocument/2006/relationships/hyperlink" Target="consultantplus://offline/ref=431CA5CCE010106B919A2CECFCC5A37A8AB1F6816A2B8EEB167E367DAE923A39CEB5343CDE4ED2C652870DEF9581A649615B733AD1460DC2BB25DD5CC9I" TargetMode="External"/><Relationship Id="rId189" Type="http://schemas.openxmlformats.org/officeDocument/2006/relationships/hyperlink" Target="consultantplus://offline/ref=431CA5CCE010106B919A2CECFCC5A37A8AB1F681622C88E310716B77A6CB363BC9BA6B2BD907DEC7538602E19DDEA35C70037F33C75809D8A727DFC955CAI" TargetMode="External"/><Relationship Id="rId396" Type="http://schemas.openxmlformats.org/officeDocument/2006/relationships/hyperlink" Target="consultantplus://offline/ref=431CA5CCE010106B919A32E1EAA9FD768ABDA9886A2886B549216D20F99B306E89FA6D7E9A43D3C75B8C5FB6DA80FA0C3C487236D14409DE5BCBI" TargetMode="External"/><Relationship Id="rId561" Type="http://schemas.openxmlformats.org/officeDocument/2006/relationships/hyperlink" Target="consultantplus://offline/ref=431CA5CCE010106B919A2CECFCC5A37A8AB1F681622C88E310716B77A6CB363BC9BA6B2BD907DEC7538509E79ADEA35C70037F33C75809D8A727DFC955CAI" TargetMode="External"/><Relationship Id="rId617" Type="http://schemas.openxmlformats.org/officeDocument/2006/relationships/hyperlink" Target="consultantplus://offline/ref=431CA5CCE010106B919A2CECFCC5A37A8AB1F681622D88E715776B77A6CB363BC9BA6B2BD907DEC7538303E399DEA35C70037F33C75809D8A727DFC955CAI" TargetMode="External"/><Relationship Id="rId659" Type="http://schemas.openxmlformats.org/officeDocument/2006/relationships/hyperlink" Target="consultantplus://offline/ref=431CA5CCE010106B919A2CECFCC5A37A8AB1F681622C88E310716B77A6CB363BC9BA6B2BD907DEC7538508E396DEA35C70037F33C75809D8A727DFC955CAI" TargetMode="External"/><Relationship Id="rId824" Type="http://schemas.openxmlformats.org/officeDocument/2006/relationships/hyperlink" Target="consultantplus://offline/ref=431CA5CCE010106B919A2CECFCC5A37A8AB1F681622C85E3157D6B77A6CB363BC9BA6B2BD907DEC753860FEE9EDEA35C70037F33C75809D8A727DFC955CAI" TargetMode="External"/><Relationship Id="rId866" Type="http://schemas.openxmlformats.org/officeDocument/2006/relationships/hyperlink" Target="consultantplus://offline/ref=431CA5CCE010106B919A2CECFCC5A37A8AB1F6816B2E8AE5147E367DAE923A39CEB5343CDE4ED2C653870AE79581A649615B733AD1460DC2BB25DD5CC9I" TargetMode="External"/><Relationship Id="rId214" Type="http://schemas.openxmlformats.org/officeDocument/2006/relationships/hyperlink" Target="consultantplus://offline/ref=431CA5CCE010106B919A2CECFCC5A37A8AB1F681622C8DE716746B77A6CB363BC9BA6B2BD907DEC753870BE597DEA35C70037F33C75809D8A727DFC955CAI" TargetMode="External"/><Relationship Id="rId256" Type="http://schemas.openxmlformats.org/officeDocument/2006/relationships/hyperlink" Target="consultantplus://offline/ref=431CA5CCE010106B919A2CECFCC5A37A8AB1F6816A2489E1117E367DAE923A39CEB5343CDE4ED2C6538608E19581A649615B733AD1460DC2BB25DD5CC9I" TargetMode="External"/><Relationship Id="rId298" Type="http://schemas.openxmlformats.org/officeDocument/2006/relationships/hyperlink" Target="consultantplus://offline/ref=431CA5CCE010106B919A2CECFCC5A37A8AB1F681622C88E310716B77A6CB363BC9BA6B2BD907DEC753850BE29EDEA35C70037F33C75809D8A727DFC955CAI" TargetMode="External"/><Relationship Id="rId421" Type="http://schemas.openxmlformats.org/officeDocument/2006/relationships/hyperlink" Target="consultantplus://offline/ref=431CA5CCE010106B919A2CECFCC5A37A8AB1F681622C88E310716B77A6CB363BC9BA6B2BD907DEC753850AE599DEA35C70037F33C75809D8A727DFC955CAI" TargetMode="External"/><Relationship Id="rId463" Type="http://schemas.openxmlformats.org/officeDocument/2006/relationships/hyperlink" Target="consultantplus://offline/ref=431CA5CCE010106B919A2CECFCC5A37A8AB1F681622C88E310716B77A6CB363BC9BA6B2BD907DEC753850AE29EDEA35C70037F33C75809D8A727DFC955CAI" TargetMode="External"/><Relationship Id="rId519" Type="http://schemas.openxmlformats.org/officeDocument/2006/relationships/hyperlink" Target="consultantplus://offline/ref=431CA5CCE010106B919A2CECFCC5A37A8AB1F681622D8BE3177C6B77A6CB363BC9BA6B2BD907DEC7538609E19EDEA35C70037F33C75809D8A727DFC955CAI" TargetMode="External"/><Relationship Id="rId670" Type="http://schemas.openxmlformats.org/officeDocument/2006/relationships/hyperlink" Target="consultantplus://offline/ref=431CA5CCE010106B919A32E1EAA9FD768ABDA9886A2886B549216D20F99B306E89FA6D7E9A43D1C65A8C5FB6DA80FA0C3C487236D14409DE5BCBI" TargetMode="External"/><Relationship Id="rId116" Type="http://schemas.openxmlformats.org/officeDocument/2006/relationships/hyperlink" Target="consultantplus://offline/ref=431CA5CCE010106B919A2CECFCC5A37A8AB1F681622C88E310716B77A6CB363BC9BA6B2BD907DEC753860CE39BDEA35C70037F33C75809D8A727DFC955CAI" TargetMode="External"/><Relationship Id="rId158" Type="http://schemas.openxmlformats.org/officeDocument/2006/relationships/hyperlink" Target="consultantplus://offline/ref=431CA5CCE010106B919A2CECFCC5A37A8AB1F681622C88E310716B77A6CB363BC9BA6B2BD907DEC753860CE09EDEA35C70037F33C75809D8A727DFC955CAI" TargetMode="External"/><Relationship Id="rId323" Type="http://schemas.openxmlformats.org/officeDocument/2006/relationships/hyperlink" Target="consultantplus://offline/ref=431CA5CCE010106B919A2CECFCC5A37A8AB1F681622D89E51D746B77A6CB363BC9BA6B2BD907DEC753870BE696DEA35C70037F33C75809D8A727DFC955CAI" TargetMode="External"/><Relationship Id="rId530" Type="http://schemas.openxmlformats.org/officeDocument/2006/relationships/hyperlink" Target="consultantplus://offline/ref=431CA5CCE010106B919A2CECFCC5A37A8AB1F681622D88E715776B77A6CB363BC9BA6B2BD907DEC7538303E79FDEA35C70037F33C75809D8A727DFC955CAI" TargetMode="External"/><Relationship Id="rId726" Type="http://schemas.openxmlformats.org/officeDocument/2006/relationships/hyperlink" Target="consultantplus://offline/ref=431CA5CCE010106B919A2CECFCC5A37A8AB1F681622C8BE211736B77A6CB363BC9BA6B2BD907DEC7538609E39EDEA35C70037F33C75809D8A727DFC955CAI" TargetMode="External"/><Relationship Id="rId768" Type="http://schemas.openxmlformats.org/officeDocument/2006/relationships/hyperlink" Target="consultantplus://offline/ref=431CA5CCE010106B919A2CECFCC5A37A8AB1F681622C88E310716B77A6CB363BC9BA6B2BD907DEC753850DE59DDEA35C70037F33C75809D8A727DFC955CAI" TargetMode="External"/><Relationship Id="rId20" Type="http://schemas.openxmlformats.org/officeDocument/2006/relationships/hyperlink" Target="consultantplus://offline/ref=431CA5CCE010106B919A2CECFCC5A37A8AB1F681622F8EE013776B77A6CB363BC9BA6B2BCB0786CB528F15E79ACBF50D3655C4I" TargetMode="External"/><Relationship Id="rId62" Type="http://schemas.openxmlformats.org/officeDocument/2006/relationships/hyperlink" Target="consultantplus://offline/ref=431CA5CCE010106B919A2CECFCC5A37A8AB1F681622F8EE615776B77A6CB363BC9BA6B2BD907DEC753870BE398DEA35C70037F33C75809D8A727DFC955CAI" TargetMode="External"/><Relationship Id="rId365" Type="http://schemas.openxmlformats.org/officeDocument/2006/relationships/hyperlink" Target="consultantplus://offline/ref=431CA5CCE010106B919A2CECFCC5A37A8AB1F6816A2489E1117E367DAE923A39CEB5343CDE4ED2C653860CE59581A649615B733AD1460DC2BB25DD5CC9I" TargetMode="External"/><Relationship Id="rId572" Type="http://schemas.openxmlformats.org/officeDocument/2006/relationships/hyperlink" Target="consultantplus://offline/ref=431CA5CCE010106B919A2CECFCC5A37A8AB1F681622D88E715776B77A6CB363BC9BA6B2BD907DEC7538303E496DEA35C70037F33C75809D8A727DFC955CAI" TargetMode="External"/><Relationship Id="rId628" Type="http://schemas.openxmlformats.org/officeDocument/2006/relationships/hyperlink" Target="consultantplus://offline/ref=431CA5CCE010106B919A2CECFCC5A37A8AB1F681622C88E310716B77A6CB363BC9BA6B2BD907DEC7538509E49BDEA35C70037F33C75809D8A727DFC955CAI" TargetMode="External"/><Relationship Id="rId835" Type="http://schemas.openxmlformats.org/officeDocument/2006/relationships/hyperlink" Target="consultantplus://offline/ref=431CA5CCE010106B919A32E1EAA9FD768AB3A18D622A86B549216D20F99B306E89FA6D7E9A43D3C4578C5FB6DA80FA0C3C487236D14409DE5BCBI" TargetMode="External"/><Relationship Id="rId225" Type="http://schemas.openxmlformats.org/officeDocument/2006/relationships/hyperlink" Target="consultantplus://offline/ref=431CA5CCE010106B919A2CECFCC5A37A8AB1F681622F8EE615776B77A6CB363BC9BA6B2BD907DEC753850DE39FDEA35C70037F33C75809D8A727DFC955CAI" TargetMode="External"/><Relationship Id="rId267" Type="http://schemas.openxmlformats.org/officeDocument/2006/relationships/hyperlink" Target="consultantplus://offline/ref=431CA5CCE010106B919A2CECFCC5A37A8AB1F681622D8AE71C766B77A6CB363BC9BA6B2BD907DEC753870BE19FDEA35C70037F33C75809D8A727DFC955CAI" TargetMode="External"/><Relationship Id="rId432" Type="http://schemas.openxmlformats.org/officeDocument/2006/relationships/hyperlink" Target="consultantplus://offline/ref=431CA5CCE010106B919A2CECFCC5A37A8AB1F681622F8EE615776B77A6CB363BC9BA6B2BD907DEC753850DEE99DEA35C70037F33C75809D8A727DFC955CAI" TargetMode="External"/><Relationship Id="rId474" Type="http://schemas.openxmlformats.org/officeDocument/2006/relationships/hyperlink" Target="consultantplus://offline/ref=431CA5CCE010106B919A2CECFCC5A37A8AB1F6816A2489E1117E367DAE923A39CEB5343CDE4ED2C6538508E19581A649615B733AD1460DC2BB25DD5CC9I" TargetMode="External"/><Relationship Id="rId877" Type="http://schemas.openxmlformats.org/officeDocument/2006/relationships/hyperlink" Target="consultantplus://offline/ref=431CA5CCE010106B919A32E1EAA9FD768AB3AC88612B86B549216D20F99B306E89FA6D7C9841DACD07D64FB293D4FF1334526C30CF4450CBI" TargetMode="External"/><Relationship Id="rId127" Type="http://schemas.openxmlformats.org/officeDocument/2006/relationships/hyperlink" Target="consultantplus://offline/ref=431CA5CCE010106B919A2CECFCC5A37A8AB1F681622D8EE117716B77A6CB363BC9BA6B2BD907DEC753830DEF99DEA35C70037F33C75809D8A727DFC955CAI" TargetMode="External"/><Relationship Id="rId681" Type="http://schemas.openxmlformats.org/officeDocument/2006/relationships/hyperlink" Target="consultantplus://offline/ref=431CA5CCE010106B919A2CECFCC5A37A8AB1F681622C88E310716B77A6CB363BC9BA6B2BD907DEC753850FEE96DEA35C70037F33C75809D8A727DFC955CAI" TargetMode="External"/><Relationship Id="rId737" Type="http://schemas.openxmlformats.org/officeDocument/2006/relationships/hyperlink" Target="consultantplus://offline/ref=431CA5CCE010106B919A32E1EAA9FD768AB9AA8E632986B549216D20F99B306E89FA6D7E9A43D2C4558C5FB6DA80FA0C3C487236D14409DE5BCBI" TargetMode="External"/><Relationship Id="rId779" Type="http://schemas.openxmlformats.org/officeDocument/2006/relationships/hyperlink" Target="consultantplus://offline/ref=431CA5CCE010106B919A32E1EAA9FD7688B8A18F672986B549216D20F99B306E9BFA35729B4BCDC6579909E79C5DC7I" TargetMode="External"/><Relationship Id="rId31" Type="http://schemas.openxmlformats.org/officeDocument/2006/relationships/hyperlink" Target="consultantplus://offline/ref=431CA5CCE010106B919A2CECFCC5A37A8AB1F6816A2A8FE4137E367DAE923A39CEB5342EDE16DEC75B990BE380D7F70F53C6I" TargetMode="External"/><Relationship Id="rId73" Type="http://schemas.openxmlformats.org/officeDocument/2006/relationships/hyperlink" Target="consultantplus://offline/ref=431CA5CCE010106B919A32E1EAA9FD768AB3A888642C86B549216D20F99B306E9BFA35729B4BCDC6579909E79C5DC7I" TargetMode="External"/><Relationship Id="rId169" Type="http://schemas.openxmlformats.org/officeDocument/2006/relationships/hyperlink" Target="consultantplus://offline/ref=431CA5CCE010106B919A2CECFCC5A37A8AB1F6816A2489E1117E367DAE923A39CEB5343CDE4ED2C653870FE49581A649615B733AD1460DC2BB25DD5CC9I" TargetMode="External"/><Relationship Id="rId334" Type="http://schemas.openxmlformats.org/officeDocument/2006/relationships/hyperlink" Target="consultantplus://offline/ref=431CA5CCE010106B919A2CECFCC5A37A8AB1F681622C88E310716B77A6CB363BC9BA6B2BD907DEC753850BE19FDEA35C70037F33C75809D8A727DFC955CAI" TargetMode="External"/><Relationship Id="rId376" Type="http://schemas.openxmlformats.org/officeDocument/2006/relationships/hyperlink" Target="consultantplus://offline/ref=431CA5CCE010106B919A2CECFCC5A37A8AB1F681622D8AE410776B77A6CB363BC9BA6B2BD907DEC753870BE69EDEA35C70037F33C75809D8A727DFC955CAI" TargetMode="External"/><Relationship Id="rId541" Type="http://schemas.openxmlformats.org/officeDocument/2006/relationships/image" Target="media/image1.wmf"/><Relationship Id="rId583" Type="http://schemas.openxmlformats.org/officeDocument/2006/relationships/hyperlink" Target="consultantplus://offline/ref=431CA5CCE010106B919A2CECFCC5A37A8AB1F681622F8DEB1C776B77A6CB363BC9BA6B2BD907DEC7538503E198DEA35C70037F33C75809D8A727DFC955CAI" TargetMode="External"/><Relationship Id="rId639" Type="http://schemas.openxmlformats.org/officeDocument/2006/relationships/hyperlink" Target="consultantplus://offline/ref=431CA5CCE010106B919A2CECFCC5A37A8AB1F681622C88E310716B77A6CB363BC9BA6B2BD907DEC7538509E397DEA35C70037F33C75809D8A727DFC955CAI" TargetMode="External"/><Relationship Id="rId790" Type="http://schemas.openxmlformats.org/officeDocument/2006/relationships/hyperlink" Target="consultantplus://offline/ref=431CA5CCE010106B919A2CECFCC5A37A8AB1F681622C85E3157D6B77A6CB363BC9BA6B2BD907DEC753860FE098DEA35C70037F33C75809D8A727DFC955CAI" TargetMode="External"/><Relationship Id="rId804" Type="http://schemas.openxmlformats.org/officeDocument/2006/relationships/hyperlink" Target="consultantplus://offline/ref=431CA5CCE010106B919A2CECFCC5A37A8AB1F681622C85E3157D6B77A6CB363BC9BA6B2BD907DEC753860FE097DEA35C70037F33C75809D8A727DFC955CAI" TargetMode="External"/><Relationship Id="rId4" Type="http://schemas.openxmlformats.org/officeDocument/2006/relationships/settings" Target="settings.xml"/><Relationship Id="rId180" Type="http://schemas.openxmlformats.org/officeDocument/2006/relationships/hyperlink" Target="consultantplus://offline/ref=431CA5CCE010106B919A2CECFCC5A37A8AB1F681622C88E310716B77A6CB363BC9BA6B2BD907DEC753860CEF9CDEA35C70037F33C75809D8A727DFC955CAI" TargetMode="External"/><Relationship Id="rId236" Type="http://schemas.openxmlformats.org/officeDocument/2006/relationships/hyperlink" Target="consultantplus://offline/ref=431CA5CCE010106B919A2CECFCC5A37A8AB1F681622F8EE615776B77A6CB363BC9BA6B2BD907DEC753850DE398DEA35C70037F33C75809D8A727DFC955CAI" TargetMode="External"/><Relationship Id="rId278" Type="http://schemas.openxmlformats.org/officeDocument/2006/relationships/hyperlink" Target="consultantplus://offline/ref=431CA5CCE010106B919A2CECFCC5A37A8AB1F6816A2489E1117E367DAE923A39CEB5343CDE4ED2C653860FE59581A649615B733AD1460DC2BB25DD5CC9I" TargetMode="External"/><Relationship Id="rId401" Type="http://schemas.openxmlformats.org/officeDocument/2006/relationships/hyperlink" Target="consultantplus://offline/ref=431CA5CCE010106B919A32E1EAA9FD768ABAAD85602586B549216D20F99B306E9BFA35729B4BCDC6579909E79C5DC7I" TargetMode="External"/><Relationship Id="rId443" Type="http://schemas.openxmlformats.org/officeDocument/2006/relationships/hyperlink" Target="consultantplus://offline/ref=431CA5CCE010106B919A2CECFCC5A37A8AB1F681622C88E310716B77A6CB363BC9BA6B2BD907DEC753850AE39CDEA35C70037F33C75809D8A727DFC955CAI" TargetMode="External"/><Relationship Id="rId650" Type="http://schemas.openxmlformats.org/officeDocument/2006/relationships/hyperlink" Target="consultantplus://offline/ref=431CA5CCE010106B919A2CECFCC5A37A8AB1F681622C88E310716B77A6CB363BC9BA6B2BD907DEC7538509E29BDEA35C70037F33C75809D8A727DFC955CAI" TargetMode="External"/><Relationship Id="rId846" Type="http://schemas.openxmlformats.org/officeDocument/2006/relationships/hyperlink" Target="consultantplus://offline/ref=431CA5CCE010106B919A32E1EAA9FD768DBAA88E602586B549216D20F99B306E89FA6D789B4BD89202C35EEA9FDDE90D30487032CD54C4I" TargetMode="External"/><Relationship Id="rId303" Type="http://schemas.openxmlformats.org/officeDocument/2006/relationships/hyperlink" Target="consultantplus://offline/ref=431CA5CCE010106B919A2CECFCC5A37A8AB1F6816B248BE6117E367DAE923A39CEB5343CDE4ED2C653870AE29581A649615B733AD1460DC2BB25DD5CC9I" TargetMode="External"/><Relationship Id="rId485" Type="http://schemas.openxmlformats.org/officeDocument/2006/relationships/hyperlink" Target="consultantplus://offline/ref=431CA5CCE010106B919A2CECFCC5A37A8AB1F6816A2C84EA1D7E367DAE923A39CEB5343CDE4ED2C653870CEF9581A649615B733AD1460DC2BB25DD5CC9I" TargetMode="External"/><Relationship Id="rId692" Type="http://schemas.openxmlformats.org/officeDocument/2006/relationships/hyperlink" Target="consultantplus://offline/ref=431CA5CCE010106B919A2CECFCC5A37A8AB1F681622F89E3117C6B77A6CB363BC9BA6B2BD907DEC753870BE19DDEA35C70037F33C75809D8A727DFC955CAI" TargetMode="External"/><Relationship Id="rId706" Type="http://schemas.openxmlformats.org/officeDocument/2006/relationships/hyperlink" Target="consultantplus://offline/ref=431CA5CCE010106B919A2CECFCC5A37A8AB1F681622C85E3157D6B77A6CB363BC9BA6B2BD907DEC753860FE297DEA35C70037F33C75809D8A727DFC955CAI" TargetMode="External"/><Relationship Id="rId748" Type="http://schemas.openxmlformats.org/officeDocument/2006/relationships/hyperlink" Target="consultantplus://offline/ref=431CA5CCE010106B919A2CECFCC5A37A8AB1F681622D84E314726B77A6CB363BC9BA6B2BD907DEC753870FE699DEA35C70037F33C75809D8A727DFC955CAI" TargetMode="External"/><Relationship Id="rId42" Type="http://schemas.openxmlformats.org/officeDocument/2006/relationships/hyperlink" Target="consultantplus://offline/ref=431CA5CCE010106B919A2CECFCC5A37A8AB1F681622C85E11D756B77A6CB363BC9BA6B2BD907DEC7538709EE9ADEA35C70037F33C75809D8A727DFC955CAI" TargetMode="External"/><Relationship Id="rId84" Type="http://schemas.openxmlformats.org/officeDocument/2006/relationships/hyperlink" Target="consultantplus://offline/ref=431CA5CCE010106B919A32E1EAA9FD768AB2AA8C6B2D86B549216D20F99B306E9BFA35729B4BCDC6579909E79C5DC7I" TargetMode="External"/><Relationship Id="rId138" Type="http://schemas.openxmlformats.org/officeDocument/2006/relationships/hyperlink" Target="consultantplus://offline/ref=431CA5CCE010106B919A2CECFCC5A37A8AB1F681642D89E0157E367DAE923A39CEB5343CDE4ED2C652860EE59581A649615B733AD1460DC2BB25DD5CC9I" TargetMode="External"/><Relationship Id="rId345" Type="http://schemas.openxmlformats.org/officeDocument/2006/relationships/hyperlink" Target="consultantplus://offline/ref=431CA5CCE010106B919A2CECFCC5A37A8AB1F681622F89E3117C6B77A6CB363BC9BA6B2BD907DEC753870FE49EDEA35C70037F33C75809D8A727DFC955CAI" TargetMode="External"/><Relationship Id="rId387" Type="http://schemas.openxmlformats.org/officeDocument/2006/relationships/hyperlink" Target="consultantplus://offline/ref=431CA5CCE010106B919A32E1EAA9FD768DBBA885672586B549216D20F99B306E89FA6D7E9D4BD89202C35EEA9FDDE90D30487032CD54C4I" TargetMode="External"/><Relationship Id="rId510" Type="http://schemas.openxmlformats.org/officeDocument/2006/relationships/hyperlink" Target="consultantplus://offline/ref=431CA5CCE010106B919A2CECFCC5A37A8AB1F681622C85E3157D6B77A6CB363BC9BA6B2BD907DEC753860FE49BDEA35C70037F33C75809D8A727DFC955CAI" TargetMode="External"/><Relationship Id="rId552" Type="http://schemas.openxmlformats.org/officeDocument/2006/relationships/hyperlink" Target="consultantplus://offline/ref=431CA5CCE010106B919A2CECFCC5A37A8AB1F681622C8BE211736B77A6CB363BC9BA6B2BD907DEC7538609E49EDEA35C70037F33C75809D8A727DFC955CAI" TargetMode="External"/><Relationship Id="rId594" Type="http://schemas.openxmlformats.org/officeDocument/2006/relationships/hyperlink" Target="consultantplus://offline/ref=431CA5CCE010106B919A2CECFCC5A37A8AB1F681622C88E310716B77A6CB363BC9BA6B2BD907DEC7538509E59FDEA35C70037F33C75809D8A727DFC955CAI" TargetMode="External"/><Relationship Id="rId608" Type="http://schemas.openxmlformats.org/officeDocument/2006/relationships/hyperlink" Target="consultantplus://offline/ref=431CA5CCE010106B919A2CECFCC5A37A8AB1F681622C88E310716B77A6CB363BC9BA6B2BD907DEC7538509E59DDEA35C70037F33C75809D8A727DFC955CAI" TargetMode="External"/><Relationship Id="rId815" Type="http://schemas.openxmlformats.org/officeDocument/2006/relationships/hyperlink" Target="consultantplus://offline/ref=431CA5CCE010106B919A32E1EAA9FD768ABBA88B662586B549216D20F99B306E89FA6D7E9A43D4CF528C5FB6DA80FA0C3C487236D14409DE5BCBI" TargetMode="External"/><Relationship Id="rId191" Type="http://schemas.openxmlformats.org/officeDocument/2006/relationships/hyperlink" Target="consultantplus://offline/ref=431CA5CCE010106B919A2CECFCC5A37A8AB1F681622C88E310716B77A6CB363BC9BA6B2BD907DEC7538602E19DDEA35C70037F33C75809D8A727DFC955CAI" TargetMode="External"/><Relationship Id="rId205" Type="http://schemas.openxmlformats.org/officeDocument/2006/relationships/hyperlink" Target="consultantplus://offline/ref=431CA5CCE010106B919A2CECFCC5A37A8AB1F6816A2C84EB107E367DAE923A39CEB5343CDE4ED2C653870AE79581A649615B733AD1460DC2BB25DD5CC9I" TargetMode="External"/><Relationship Id="rId247" Type="http://schemas.openxmlformats.org/officeDocument/2006/relationships/hyperlink" Target="consultantplus://offline/ref=431CA5CCE010106B919A2CECFCC5A37A8AB1F681622C88E310716B77A6CB363BC9BA6B2BD907DEC753850BE597DEA35C70037F33C75809D8A727DFC955CAI" TargetMode="External"/><Relationship Id="rId412" Type="http://schemas.openxmlformats.org/officeDocument/2006/relationships/hyperlink" Target="consultantplus://offline/ref=431CA5CCE010106B919A2CECFCC5A37A8AB1F6816B288DE2147E367DAE923A39CEB5343CDE4ED2C652800AE59581A649615B733AD1460DC2BB25DD5CC9I" TargetMode="External"/><Relationship Id="rId857" Type="http://schemas.openxmlformats.org/officeDocument/2006/relationships/hyperlink" Target="consultantplus://offline/ref=431CA5CCE010106B919A32E1EAA9FD768AB3AC88612B86B549216D20F99B306E89FA6D7C9841DACD07D64FB293D4FF1334526C30CF4450CBI" TargetMode="External"/><Relationship Id="rId107" Type="http://schemas.openxmlformats.org/officeDocument/2006/relationships/hyperlink" Target="consultantplus://offline/ref=431CA5CCE010106B919A2CECFCC5A37A8AB1F681622C8DE716746B77A6CB363BC9BA6B2BD907DEC753870BE698DEA35C70037F33C75809D8A727DFC955CAI" TargetMode="External"/><Relationship Id="rId289" Type="http://schemas.openxmlformats.org/officeDocument/2006/relationships/hyperlink" Target="consultantplus://offline/ref=431CA5CCE010106B919A2CECFCC5A37A8AB1F681622D8DE71D716B77A6CB363BC9BA6B2BD907DEC753870FE09BDEA35C70037F33C75809D8A727DFC955CAI" TargetMode="External"/><Relationship Id="rId454" Type="http://schemas.openxmlformats.org/officeDocument/2006/relationships/hyperlink" Target="consultantplus://offline/ref=431CA5CCE010106B919A2CECFCC5A37A8AB1F681622D8AE71C766B77A6CB363BC9BA6B2BD907DEC7538708E59CDEA35C70037F33C75809D8A727DFC955CAI" TargetMode="External"/><Relationship Id="rId496" Type="http://schemas.openxmlformats.org/officeDocument/2006/relationships/hyperlink" Target="consultantplus://offline/ref=431CA5CCE010106B919A2CECFCC5A37A8AB1F681622C88E310716B77A6CB363BC9BA6B2BD907DEC753850AE297DEA35C70037F33C75809D8A727DFC955CAI" TargetMode="External"/><Relationship Id="rId661" Type="http://schemas.openxmlformats.org/officeDocument/2006/relationships/hyperlink" Target="consultantplus://offline/ref=431CA5CCE010106B919A32E1EAA9FD768ABDA9886A2886B549216D20F99B306E89FA6D7E9A43D3C4528C5FB6DA80FA0C3C487236D14409DE5BCBI" TargetMode="External"/><Relationship Id="rId717" Type="http://schemas.openxmlformats.org/officeDocument/2006/relationships/hyperlink" Target="consultantplus://offline/ref=431CA5CCE010106B919A2CECFCC5A37A8AB1F681622C88E310716B77A6CB363BC9BA6B2BD907DEC753850EEE9FDEA35C70037F33C75809D8A727DFC955CAI" TargetMode="External"/><Relationship Id="rId759" Type="http://schemas.openxmlformats.org/officeDocument/2006/relationships/hyperlink" Target="consultantplus://offline/ref=431CA5CCE010106B919A2CECFCC5A37A8AB1F681622C88E310716B77A6CB363BC9BA6B2BD907DEC753850DE698DEA35C70037F33C75809D8A727DFC955CAI" TargetMode="External"/><Relationship Id="rId11" Type="http://schemas.openxmlformats.org/officeDocument/2006/relationships/hyperlink" Target="consultantplus://offline/ref=431CA5CCE010106B919A32E1EAA9FD7688B9A889622B86B549216D20F99B306E9BFA35729B4BCDC6579909E79C5DC7I" TargetMode="External"/><Relationship Id="rId53" Type="http://schemas.openxmlformats.org/officeDocument/2006/relationships/hyperlink" Target="consultantplus://offline/ref=431CA5CCE010106B919A2CECFCC5A37A8AB1F681622F8EE616736B77A6CB363BC9BA6B2BD907DEC753870AEF9DDEA35C70037F33C75809D8A727DFC955CAI" TargetMode="External"/><Relationship Id="rId149" Type="http://schemas.openxmlformats.org/officeDocument/2006/relationships/hyperlink" Target="consultantplus://offline/ref=431CA5CCE010106B919A2CECFCC5A37A8AB1F681622C88E310716B77A6CB363BC9BA6B2BD907DEC753860CE19ADEA35C70037F33C75809D8A727DFC955CAI" TargetMode="External"/><Relationship Id="rId314" Type="http://schemas.openxmlformats.org/officeDocument/2006/relationships/hyperlink" Target="consultantplus://offline/ref=431CA5CCE010106B919A2CECFCC5A37A8AB1F681622C88E310716B77A6CB363BC9BA6B2BD907DEC753850BE29CDEA35C70037F33C75809D8A727DFC955CAI" TargetMode="External"/><Relationship Id="rId356" Type="http://schemas.openxmlformats.org/officeDocument/2006/relationships/hyperlink" Target="consultantplus://offline/ref=431CA5CCE010106B919A2CECFCC5A37A8AB1F681622D8AE71C766B77A6CB363BC9BA6B2BD907DEC753870AE19EDEA35C70037F33C75809D8A727DFC955CAI" TargetMode="External"/><Relationship Id="rId398" Type="http://schemas.openxmlformats.org/officeDocument/2006/relationships/hyperlink" Target="consultantplus://offline/ref=431CA5CCE010106B919A2CECFCC5A37A8AB1F681622C88E310716B77A6CB363BC9BA6B2BD907DEC753850BEF9CDEA35C70037F33C75809D8A727DFC955CAI" TargetMode="External"/><Relationship Id="rId521" Type="http://schemas.openxmlformats.org/officeDocument/2006/relationships/hyperlink" Target="consultantplus://offline/ref=431CA5CCE010106B919A2CECFCC5A37A8AB1F681622D88E715776B77A6CB363BC9BA6B2BD907DEC753830CEE97DEA35C70037F33C75809D8A727DFC955CAI" TargetMode="External"/><Relationship Id="rId563" Type="http://schemas.openxmlformats.org/officeDocument/2006/relationships/hyperlink" Target="consultantplus://offline/ref=431CA5CCE010106B919A2CECFCC5A37A8AB1F681622C85E116746B77A6CB363BC9BA6B2BD907DEC753870BE69EDEA35C70037F33C75809D8A727DFC955CAI" TargetMode="External"/><Relationship Id="rId619" Type="http://schemas.openxmlformats.org/officeDocument/2006/relationships/hyperlink" Target="consultantplus://offline/ref=431CA5CCE010106B919A2CECFCC5A37A8AB1F681622C8DE716746B77A6CB363BC9BA6B2BD907DEC753870BE297DEA35C70037F33C75809D8A727DFC955CAI" TargetMode="External"/><Relationship Id="rId770" Type="http://schemas.openxmlformats.org/officeDocument/2006/relationships/hyperlink" Target="consultantplus://offline/ref=431CA5CCE010106B919A2CECFCC5A37A8AB1F681622C88E310716B77A6CB363BC9BA6B2BD907DEC753850DE59BDEA35C70037F33C75809D8A727DFC955CAI" TargetMode="External"/><Relationship Id="rId95" Type="http://schemas.openxmlformats.org/officeDocument/2006/relationships/hyperlink" Target="consultantplus://offline/ref=431CA5CCE010106B919A2CECFCC5A37A8AB1F681652885E7127E367DAE923A39CEB5343CDE4ED2C653870AE29581A649615B733AD1460DC2BB25DD5CC9I" TargetMode="External"/><Relationship Id="rId160" Type="http://schemas.openxmlformats.org/officeDocument/2006/relationships/hyperlink" Target="consultantplus://offline/ref=431CA5CCE010106B919A2CECFCC5A37A8AB1F681622C88E310716B77A6CB363BC9BA6B2BD907DEC753860CE09FDEA35C70037F33C75809D8A727DFC955CAI" TargetMode="External"/><Relationship Id="rId216" Type="http://schemas.openxmlformats.org/officeDocument/2006/relationships/hyperlink" Target="consultantplus://offline/ref=431CA5CCE010106B919A2CECFCC5A37A8AB1F681622C85E3157D6B77A6CB363BC9BA6B2BD907DEC753860FE69DDEA35C70037F33C75809D8A727DFC955CAI" TargetMode="External"/><Relationship Id="rId423" Type="http://schemas.openxmlformats.org/officeDocument/2006/relationships/hyperlink" Target="consultantplus://offline/ref=431CA5CCE010106B919A2CECFCC5A37A8AB1F681622D8AE410776B77A6CB363BC9BA6B2BD907DEC753870BE69FDEA35C70037F33C75809D8A727DFC955CAI" TargetMode="External"/><Relationship Id="rId826" Type="http://schemas.openxmlformats.org/officeDocument/2006/relationships/hyperlink" Target="consultantplus://offline/ref=431CA5CCE010106B919A32E1EAA9FD768DBBAA8B632A86B549216D20F99B306E89FA6D7B9D47D4CD07D64FB293D4FF1334526C30CF4450CBI" TargetMode="External"/><Relationship Id="rId868" Type="http://schemas.openxmlformats.org/officeDocument/2006/relationships/hyperlink" Target="consultantplus://offline/ref=431CA5CCE010106B919A2CECFCC5A37A8AB1F681622F8FE0147C6B77A6CB363BC9BA6B2BD907DEC7538608E79BDEA35C70037F33C75809D8A727DFC955CAI" TargetMode="External"/><Relationship Id="rId258" Type="http://schemas.openxmlformats.org/officeDocument/2006/relationships/hyperlink" Target="consultantplus://offline/ref=431CA5CCE010106B919A2CECFCC5A37A8AB1F681622D8AE71C766B77A6CB363BC9BA6B2BD907DEC753870BE29BDEA35C70037F33C75809D8A727DFC955CAI" TargetMode="External"/><Relationship Id="rId465" Type="http://schemas.openxmlformats.org/officeDocument/2006/relationships/hyperlink" Target="consultantplus://offline/ref=431CA5CCE010106B919A32E1EAA9FD768DBAA18B602B86B549216D20F99B306E9BFA35729B4BCDC6579909E79C5DC7I" TargetMode="External"/><Relationship Id="rId630" Type="http://schemas.openxmlformats.org/officeDocument/2006/relationships/hyperlink" Target="consultantplus://offline/ref=431CA5CCE010106B919A2CECFCC5A37A8AB1F681622C88E310716B77A6CB363BC9BA6B2BD907DEC7538509E499DEA35C70037F33C75809D8A727DFC955CAI" TargetMode="External"/><Relationship Id="rId672" Type="http://schemas.openxmlformats.org/officeDocument/2006/relationships/hyperlink" Target="consultantplus://offline/ref=431CA5CCE010106B919A32E1EAA9FD768AB9AA8A6A2F86B549216D20F99B306E89FA6D7E9A43D3C7578C5FB6DA80FA0C3C487236D14409DE5BCBI" TargetMode="External"/><Relationship Id="rId728" Type="http://schemas.openxmlformats.org/officeDocument/2006/relationships/hyperlink" Target="consultantplus://offline/ref=431CA5CCE010106B919A2CECFCC5A37A8AB1F681622F8DEB1C776B77A6CB363BC9BA6B2BD907DEC7538503E196DEA35C70037F33C75809D8A727DFC955CAI" TargetMode="External"/><Relationship Id="rId22" Type="http://schemas.openxmlformats.org/officeDocument/2006/relationships/hyperlink" Target="consultantplus://offline/ref=431CA5CCE010106B919A2CECFCC5A37A8AB1F681662585E1177E367DAE923A39CEB5342EDE16DEC75B990BE380D7F70F53C6I" TargetMode="External"/><Relationship Id="rId64" Type="http://schemas.openxmlformats.org/officeDocument/2006/relationships/hyperlink" Target="consultantplus://offline/ref=431CA5CCE010106B919A32E1EAA9FD768ABBA18E632A86B549216D20F99B306E89FA6D7E9A43D3C6518C5FB6DA80FA0C3C487236D14409DE5BCBI" TargetMode="External"/><Relationship Id="rId118" Type="http://schemas.openxmlformats.org/officeDocument/2006/relationships/hyperlink" Target="consultantplus://offline/ref=431CA5CCE010106B919A2CECFCC5A37A8AB1F681622C88E310716B77A6CB363BC9BA6B2BD907DEC753860CE397DEA35C70037F33C75809D8A727DFC955CAI" TargetMode="External"/><Relationship Id="rId325" Type="http://schemas.openxmlformats.org/officeDocument/2006/relationships/hyperlink" Target="consultantplus://offline/ref=431CA5CCE010106B919A2CECFCC5A37A8AB1F6816A2489E1117E367DAE923A39CEB5343CDE4ED2C653860FE19581A649615B733AD1460DC2BB25DD5CC9I" TargetMode="External"/><Relationship Id="rId367" Type="http://schemas.openxmlformats.org/officeDocument/2006/relationships/hyperlink" Target="consultantplus://offline/ref=431CA5CCE010106B919A2CECFCC5A37A8AB1F6816A2C84EB107E367DAE923A39CEB5343CDE4ED2C653840BE79581A649615B733AD1460DC2BB25DD5CC9I" TargetMode="External"/><Relationship Id="rId532" Type="http://schemas.openxmlformats.org/officeDocument/2006/relationships/hyperlink" Target="consultantplus://offline/ref=431CA5CCE010106B919A2CECFCC5A37A8AB1F681622D88E715776B77A6CB363BC9BA6B2BD907DEC7538303E798DEA35C70037F33C75809D8A727DFC955CAI" TargetMode="External"/><Relationship Id="rId574" Type="http://schemas.openxmlformats.org/officeDocument/2006/relationships/hyperlink" Target="consultantplus://offline/ref=431CA5CCE010106B919A2CECFCC5A37A8AB1F681622D88E715776B77A6CB363BC9BA6B2BD907DEC7538303E39CDEA35C70037F33C75809D8A727DFC955CAI" TargetMode="External"/><Relationship Id="rId171" Type="http://schemas.openxmlformats.org/officeDocument/2006/relationships/hyperlink" Target="consultantplus://offline/ref=431CA5CCE010106B919A2CECFCC5A37A8AB1F681622C88E310716B77A6CB363BC9BA6B2BD907DEC753860CE097DEA35C70037F33C75809D8A727DFC955CAI" TargetMode="External"/><Relationship Id="rId227" Type="http://schemas.openxmlformats.org/officeDocument/2006/relationships/hyperlink" Target="consultantplus://offline/ref=431CA5CCE010106B919A2CECFCC5A37A8AB1F681622D8AE71C766B77A6CB363BC9BA6B2BD907DEC753870BE49DDEA35C70037F33C75809D8A727DFC955CAI" TargetMode="External"/><Relationship Id="rId781" Type="http://schemas.openxmlformats.org/officeDocument/2006/relationships/hyperlink" Target="consultantplus://offline/ref=431CA5CCE010106B919A2CECFCC5A37A8AB1F681622C8BE211736B77A6CB363BC9BA6B2BD907DEC7538609E397DEA35C70037F33C75809D8A727DFC955CAI" TargetMode="External"/><Relationship Id="rId837" Type="http://schemas.openxmlformats.org/officeDocument/2006/relationships/hyperlink" Target="consultantplus://offline/ref=431CA5CCE010106B919A32E1EAA9FD768ABBA18E632A86B549216D20F99B306E89FA6D7E9A43D3C6518C5FB6DA80FA0C3C487236D14409DE5BCBI" TargetMode="External"/><Relationship Id="rId879" Type="http://schemas.openxmlformats.org/officeDocument/2006/relationships/hyperlink" Target="consultantplus://offline/ref=431CA5CCE010106B919A32E1EAA9FD768ABBA18E632A86B549216D20F99B306E89FA6D7E9A43D3C6518C5FB6DA80FA0C3C487236D14409DE5BCBI" TargetMode="External"/><Relationship Id="rId269" Type="http://schemas.openxmlformats.org/officeDocument/2006/relationships/hyperlink" Target="consultantplus://offline/ref=431CA5CCE010106B919A2CECFCC5A37A8AB1F681622D8AE71C766B77A6CB363BC9BA6B2BD907DEC753870BE19DDEA35C70037F33C75809D8A727DFC955CAI" TargetMode="External"/><Relationship Id="rId434" Type="http://schemas.openxmlformats.org/officeDocument/2006/relationships/hyperlink" Target="consultantplus://offline/ref=431CA5CCE010106B919A32E1EAA9FD768AB9AA8B632586B549216D20F99B306E89FA6D7E9A43D6CE5A8C5FB6DA80FA0C3C487236D14409DE5BCBI" TargetMode="External"/><Relationship Id="rId476" Type="http://schemas.openxmlformats.org/officeDocument/2006/relationships/hyperlink" Target="consultantplus://offline/ref=431CA5CCE010106B919A2CECFCC5A37A8AB1F681622D88E715776B77A6CB363BC9BA6B2BD907DEC753830CEE9BDEA35C70037F33C75809D8A727DFC955CAI" TargetMode="External"/><Relationship Id="rId641" Type="http://schemas.openxmlformats.org/officeDocument/2006/relationships/hyperlink" Target="consultantplus://offline/ref=431CA5CCE010106B919A2CECFCC5A37A8AB1F681622C8DE716746B77A6CB363BC9BA6B2BD907DEC753870BE19CDEA35C70037F33C75809D8A727DFC955CAI" TargetMode="External"/><Relationship Id="rId683" Type="http://schemas.openxmlformats.org/officeDocument/2006/relationships/image" Target="media/image3.wmf"/><Relationship Id="rId739" Type="http://schemas.openxmlformats.org/officeDocument/2006/relationships/image" Target="media/image4.wmf"/><Relationship Id="rId33" Type="http://schemas.openxmlformats.org/officeDocument/2006/relationships/hyperlink" Target="consultantplus://offline/ref=431CA5CCE010106B919A32E1EAA9FD768ABBA18E632A86B549216D20F99B306E89FA6D7E9A43D3C6518C5FB6DA80FA0C3C487236D14409DE5BCBI" TargetMode="External"/><Relationship Id="rId129" Type="http://schemas.openxmlformats.org/officeDocument/2006/relationships/hyperlink" Target="consultantplus://offline/ref=431CA5CCE010106B919A2CECFCC5A37A8AB1F681622D8DE71D716B77A6CB363BC9BA6B2BD907DEC753870BE399DEA35C70037F33C75809D8A727DFC955CAI" TargetMode="External"/><Relationship Id="rId280" Type="http://schemas.openxmlformats.org/officeDocument/2006/relationships/hyperlink" Target="consultantplus://offline/ref=431CA5CCE010106B919A2CECFCC5A37A8AB1F6816A2489E1117E367DAE923A39CEB5343CDE4ED2C653860FE49581A649615B733AD1460DC2BB25DD5CC9I" TargetMode="External"/><Relationship Id="rId336" Type="http://schemas.openxmlformats.org/officeDocument/2006/relationships/hyperlink" Target="consultantplus://offline/ref=431CA5CCE010106B919A2CECFCC5A37A8AB1F6816A2E84EA107E367DAE923A39CEB5343CDE4ED2C6518509E69581A649615B733AD1460DC2BB25DD5CC9I" TargetMode="External"/><Relationship Id="rId501" Type="http://schemas.openxmlformats.org/officeDocument/2006/relationships/hyperlink" Target="consultantplus://offline/ref=431CA5CCE010106B919A2CECFCC5A37A8AB1F681622C88E310716B77A6CB363BC9BA6B2BD907DEC753850AE198DEA35C70037F33C75809D8A727DFC955CAI" TargetMode="External"/><Relationship Id="rId543" Type="http://schemas.openxmlformats.org/officeDocument/2006/relationships/hyperlink" Target="consultantplus://offline/ref=431CA5CCE010106B919A32E1EAA9FD768DBBA885672586B549216D20F99B306E89FA6D7E9A43D3C7518C5FB6DA80FA0C3C487236D14409DE5BCBI" TargetMode="External"/><Relationship Id="rId75" Type="http://schemas.openxmlformats.org/officeDocument/2006/relationships/hyperlink" Target="consultantplus://offline/ref=431CA5CCE010106B919A2CECFCC5A37A8AB1F681622F8EE615776B77A6CB363BC9BA6B2BD907DEC753870BE29BDEA35C70037F33C75809D8A727DFC955CAI" TargetMode="External"/><Relationship Id="rId140" Type="http://schemas.openxmlformats.org/officeDocument/2006/relationships/hyperlink" Target="consultantplus://offline/ref=431CA5CCE010106B919A2CECFCC5A37A8AB1F6816A2C84EA1D7E367DAE923A39CEB5343CDE4ED2C653870FE39581A649615B733AD1460DC2BB25DD5CC9I" TargetMode="External"/><Relationship Id="rId182" Type="http://schemas.openxmlformats.org/officeDocument/2006/relationships/hyperlink" Target="consultantplus://offline/ref=431CA5CCE010106B919A2CECFCC5A37A8AB1F681622C88E310716B77A6CB363BC9BA6B2BD907DEC753860CEF9BDEA35C70037F33C75809D8A727DFC955CAI" TargetMode="External"/><Relationship Id="rId378" Type="http://schemas.openxmlformats.org/officeDocument/2006/relationships/hyperlink" Target="consultantplus://offline/ref=431CA5CCE010106B919A2CECFCC5A37A8AB1F6816A2489E1117E367DAE923A39CEB5343CDE4ED2C6538603E19581A649615B733AD1460DC2BB25DD5CC9I" TargetMode="External"/><Relationship Id="rId403" Type="http://schemas.openxmlformats.org/officeDocument/2006/relationships/hyperlink" Target="consultantplus://offline/ref=431CA5CCE010106B919A32E1EAA9FD768ABDA9886A2886B549216D20F99B306E89FA6D7E9A43D2CE538C5FB6DA80FA0C3C487236D14409DE5BCBI" TargetMode="External"/><Relationship Id="rId585" Type="http://schemas.openxmlformats.org/officeDocument/2006/relationships/hyperlink" Target="consultantplus://offline/ref=431CA5CCE010106B919A32E1EAA9FD768DBBAA8B632A86B549216D20F99B306E89FA6D7D9B40DACD07D64FB293D4FF1334526C30CF4450CBI" TargetMode="External"/><Relationship Id="rId750" Type="http://schemas.openxmlformats.org/officeDocument/2006/relationships/hyperlink" Target="consultantplus://offline/ref=431CA5CCE010106B919A2CECFCC5A37A8AB1F681622C8BE211736B77A6CB363BC9BA6B2BD907DEC7538609E39DDEA35C70037F33C75809D8A727DFC955CAI" TargetMode="External"/><Relationship Id="rId792" Type="http://schemas.openxmlformats.org/officeDocument/2006/relationships/hyperlink" Target="consultantplus://offline/ref=431CA5CCE010106B919A32E1EAA9FD768DBAA888622886B549216D20F99B306E9BFA35729B4BCDC6579909E79C5DC7I" TargetMode="External"/><Relationship Id="rId806" Type="http://schemas.openxmlformats.org/officeDocument/2006/relationships/hyperlink" Target="consultantplus://offline/ref=431CA5CCE010106B919A32E1EAA9FD768DBBAA8B632A86B549216D20F99B306E89FA6D7D9B40D1CD07D64FB293D4FF1334526C30CF4450CBI" TargetMode="External"/><Relationship Id="rId848" Type="http://schemas.openxmlformats.org/officeDocument/2006/relationships/hyperlink" Target="consultantplus://offline/ref=431CA5CCE010106B919A32E1EAA9FD768AB3AC88612B86B549216D20F99B306E89FA6D7C9841DACD07D64FB293D4FF1334526C30CF4450CBI" TargetMode="External"/><Relationship Id="rId6" Type="http://schemas.openxmlformats.org/officeDocument/2006/relationships/hyperlink" Target="consultantplus://offline/ref=431CA5CCE010106B919A2CECFCC5A37A8AB1F681622D8DE0127C6B77A6CB363BC9BA6B2BD907DEC753870BE698DEA35C70037F33C75809D8A727DFC955CAI" TargetMode="External"/><Relationship Id="rId238" Type="http://schemas.openxmlformats.org/officeDocument/2006/relationships/hyperlink" Target="consultantplus://offline/ref=431CA5CCE010106B919A2CECFCC5A37A8AB1F681622D8AE71C766B77A6CB363BC9BA6B2BD907DEC753870BE39ADEA35C70037F33C75809D8A727DFC955CAI" TargetMode="External"/><Relationship Id="rId445" Type="http://schemas.openxmlformats.org/officeDocument/2006/relationships/hyperlink" Target="consultantplus://offline/ref=431CA5CCE010106B919A2CECFCC5A37A8AB1F681622C85E3157D6B77A6CB363BC9BA6B2BD907DEC753860FE697DEA35C70037F33C75809D8A727DFC955CAI" TargetMode="External"/><Relationship Id="rId487" Type="http://schemas.openxmlformats.org/officeDocument/2006/relationships/hyperlink" Target="consultantplus://offline/ref=431CA5CCE010106B919A2CECFCC5A37A8AB1F681622D8AE71C766B77A6CB363BC9BA6B2BD907DEC7538708E59CDEA35C70037F33C75809D8A727DFC955CAI" TargetMode="External"/><Relationship Id="rId610" Type="http://schemas.openxmlformats.org/officeDocument/2006/relationships/hyperlink" Target="consultantplus://offline/ref=431CA5CCE010106B919A2CECFCC5A37A8AB1F681622D8AE410776B77A6CB363BC9BA6B2BD907DEC753870BE69DDEA35C70037F33C75809D8A727DFC955CAI" TargetMode="External"/><Relationship Id="rId652" Type="http://schemas.openxmlformats.org/officeDocument/2006/relationships/hyperlink" Target="consultantplus://offline/ref=431CA5CCE010106B919A2CECFCC5A37A8AB1F6816B2E8AE5147E367DAE923A39CEB5343CDE4ED2C653870AE79581A649615B733AD1460DC2BB25DD5CC9I" TargetMode="External"/><Relationship Id="rId694" Type="http://schemas.openxmlformats.org/officeDocument/2006/relationships/hyperlink" Target="consultantplus://offline/ref=431CA5CCE010106B919A2CECFCC5A37A8AB1F681622C85E3157D6B77A6CB363BC9BA6B2BD907DEC753860FE29FDEA35C70037F33C75809D8A727DFC955CAI" TargetMode="External"/><Relationship Id="rId708" Type="http://schemas.openxmlformats.org/officeDocument/2006/relationships/hyperlink" Target="consultantplus://offline/ref=431CA5CCE010106B919A32E1EAA9FD768DBBAA8B632A86B549216D20F99B306E89FA6D7E9A40D7C5528C5FB6DA80FA0C3C487236D14409DE5BCBI" TargetMode="External"/><Relationship Id="rId291" Type="http://schemas.openxmlformats.org/officeDocument/2006/relationships/hyperlink" Target="consultantplus://offline/ref=431CA5CCE010106B919A2CECFCC5A37A8AB1F681622D8DE71D716B77A6CB363BC9BA6B2BD907DEC753870FEE9FDEA35C70037F33C75809D8A727DFC955CAI" TargetMode="External"/><Relationship Id="rId305" Type="http://schemas.openxmlformats.org/officeDocument/2006/relationships/hyperlink" Target="consultantplus://offline/ref=431CA5CCE010106B919A2CECFCC5A37A8AB1F6816A2C84EA1D7E367DAE923A39CEB5343CDE4ED2C653870DE19581A649615B733AD1460DC2BB25DD5CC9I" TargetMode="External"/><Relationship Id="rId347" Type="http://schemas.openxmlformats.org/officeDocument/2006/relationships/hyperlink" Target="consultantplus://offline/ref=431CA5CCE010106B919A2CECFCC5A37A8AB1F681622C88E310716B77A6CB363BC9BA6B2BD907DEC753850BE19BDEA35C70037F33C75809D8A727DFC955CAI" TargetMode="External"/><Relationship Id="rId512" Type="http://schemas.openxmlformats.org/officeDocument/2006/relationships/hyperlink" Target="consultantplus://offline/ref=431CA5CCE010106B919A2CECFCC5A37A8AB1F681622C85E3157D6B77A6CB363BC9BA6B2BD907DEC753860FE49BDEA35C70037F33C75809D8A727DFC955CAI" TargetMode="External"/><Relationship Id="rId44" Type="http://schemas.openxmlformats.org/officeDocument/2006/relationships/hyperlink" Target="consultantplus://offline/ref=431CA5CCE010106B919A2CECFCC5A37A8AB1F681622C8EE312776B77A6CB363BC9BA6B2BCB0786CB528F15E79ACBF50D3655C4I" TargetMode="External"/><Relationship Id="rId86" Type="http://schemas.openxmlformats.org/officeDocument/2006/relationships/hyperlink" Target="consultantplus://offline/ref=431CA5CCE010106B919A32E1EAA9FD768AB3A18D622A86B549216D20F99B306E89FA6D7E9A43D5C6568C5FB6DA80FA0C3C487236D14409DE5BCBI" TargetMode="External"/><Relationship Id="rId151" Type="http://schemas.openxmlformats.org/officeDocument/2006/relationships/hyperlink" Target="consultantplus://offline/ref=431CA5CCE010106B919A2CECFCC5A37A8AB1F68164298CEA157E367DAE923A39CEB5343CDE4ED2C652810FE09581A649615B733AD1460DC2BB25DD5CC9I" TargetMode="External"/><Relationship Id="rId389" Type="http://schemas.openxmlformats.org/officeDocument/2006/relationships/hyperlink" Target="consultantplus://offline/ref=431CA5CCE010106B919A2CECFCC5A37A8AB1F681622C88E310716B77A6CB363BC9BA6B2BD907DEC753850BE096DEA35C70037F33C75809D8A727DFC955CAI" TargetMode="External"/><Relationship Id="rId554" Type="http://schemas.openxmlformats.org/officeDocument/2006/relationships/hyperlink" Target="consultantplus://offline/ref=431CA5CCE010106B919A2CECFCC5A37A8AB1F681622C88E310716B77A6CB363BC9BA6B2BD907DEC753850AEF9EDEA35C70037F33C75809D8A727DFC955CAI" TargetMode="External"/><Relationship Id="rId596" Type="http://schemas.openxmlformats.org/officeDocument/2006/relationships/hyperlink" Target="consultantplus://offline/ref=431CA5CCE010106B919A32E1EAA9FD768AB3AC8B672C86B549216D20F99B306E89FA6D7B9948879717D206E696CBF7092A5472305CCDI" TargetMode="External"/><Relationship Id="rId761" Type="http://schemas.openxmlformats.org/officeDocument/2006/relationships/hyperlink" Target="consultantplus://offline/ref=431CA5CCE010106B919A2CECFCC5A37A8AB1F681622C88E310716B77A6CB363BC9BA6B2BD907DEC753850DE696DEA35C70037F33C75809D8A727DFC955CAI" TargetMode="External"/><Relationship Id="rId817" Type="http://schemas.openxmlformats.org/officeDocument/2006/relationships/hyperlink" Target="consultantplus://offline/ref=431CA5CCE010106B919A32E1EAA9FD768ABBA88B662586B549216D20F99B306E89FA6D7E9A43D4CF528C5FB6DA80FA0C3C487236D14409DE5BCBI" TargetMode="External"/><Relationship Id="rId859" Type="http://schemas.openxmlformats.org/officeDocument/2006/relationships/hyperlink" Target="consultantplus://offline/ref=431CA5CCE010106B919A2CECFCC5A37A8AB1F681622F8DEB1C776B77A6CB363BC9BA6B2BD907DEC753840BE196DEA35C70037F33C75809D8A727DFC955CAI" TargetMode="External"/><Relationship Id="rId193" Type="http://schemas.openxmlformats.org/officeDocument/2006/relationships/hyperlink" Target="consultantplus://offline/ref=431CA5CCE010106B919A2CECFCC5A37A8AB1F681622C88E310716B77A6CB363BC9BA6B2BD907DEC7538602E19DDEA35C70037F33C75809D8A727DFC955CAI" TargetMode="External"/><Relationship Id="rId207" Type="http://schemas.openxmlformats.org/officeDocument/2006/relationships/hyperlink" Target="consultantplus://offline/ref=431CA5CCE010106B919A2CECFCC5A37A8AB1F6816A2489E1117E367DAE923A39CEB5343CDE4ED2C6538609EF9581A649615B733AD1460DC2BB25DD5CC9I" TargetMode="External"/><Relationship Id="rId249" Type="http://schemas.openxmlformats.org/officeDocument/2006/relationships/hyperlink" Target="consultantplus://offline/ref=431CA5CCE010106B919A2CECFCC5A37A8AB1F681622F8EE615776B77A6CB363BC9BA6B2BD907DEC753850DE396DEA35C70037F33C75809D8A727DFC955CAI" TargetMode="External"/><Relationship Id="rId414" Type="http://schemas.openxmlformats.org/officeDocument/2006/relationships/hyperlink" Target="consultantplus://offline/ref=431CA5CCE010106B919A2CECFCC5A37A8AB1F6816A2489E1117E367DAE923A39CEB5343CDE4ED2C653860FE19581A649615B733AD1460DC2BB25DD5CC9I" TargetMode="External"/><Relationship Id="rId456" Type="http://schemas.openxmlformats.org/officeDocument/2006/relationships/hyperlink" Target="consultantplus://offline/ref=431CA5CCE010106B919A2CECFCC5A37A8AB1F681622C88E310716B77A6CB363BC9BA6B2BD907DEC753850AE399DEA35C70037F33C75809D8A727DFC955CAI" TargetMode="External"/><Relationship Id="rId498" Type="http://schemas.openxmlformats.org/officeDocument/2006/relationships/hyperlink" Target="consultantplus://offline/ref=431CA5CCE010106B919A2CECFCC5A37A8AB1F681622C88E310716B77A6CB363BC9BA6B2BD907DEC753850AE19BDEA35C70037F33C75809D8A727DFC955CAI" TargetMode="External"/><Relationship Id="rId621" Type="http://schemas.openxmlformats.org/officeDocument/2006/relationships/hyperlink" Target="consultantplus://offline/ref=431CA5CCE010106B919A2CECFCC5A37A8AB1F681622C85E3157D6B77A6CB363BC9BA6B2BD907DEC753860FE396DEA35C70037F33C75809D8A727DFC955CAI" TargetMode="External"/><Relationship Id="rId663" Type="http://schemas.openxmlformats.org/officeDocument/2006/relationships/hyperlink" Target="consultantplus://offline/ref=431CA5CCE010106B919A32E1EAA9FD768ABDA9886A2886B549216D20F99B306E89FA6D7E9A43D3C4528C5FB6DA80FA0C3C487236D14409DE5BCBI" TargetMode="External"/><Relationship Id="rId870" Type="http://schemas.openxmlformats.org/officeDocument/2006/relationships/hyperlink" Target="consultantplus://offline/ref=431CA5CCE010106B919A32E1EAA9FD768DBBAA8B632A86B549216D20F99B306E89FA6D7D9B40D1CD07D64FB293D4FF1334526C30CF4450CBI" TargetMode="External"/><Relationship Id="rId13" Type="http://schemas.openxmlformats.org/officeDocument/2006/relationships/hyperlink" Target="consultantplus://offline/ref=431CA5CCE010106B919A32E1EAA9FD768DBAA88E602586B549216D20F99B306E89FA6D7E9A40DBCD07D64FB293D4FF1334526C30CF4450CBI" TargetMode="External"/><Relationship Id="rId109" Type="http://schemas.openxmlformats.org/officeDocument/2006/relationships/hyperlink" Target="consultantplus://offline/ref=431CA5CCE010106B919A2CECFCC5A37A8AB1F681622C85E3157D6B77A6CB363BC9BA6B2BD907DEC7538609E19EDEA35C70037F33C75809D8A727DFC955CAI" TargetMode="External"/><Relationship Id="rId260" Type="http://schemas.openxmlformats.org/officeDocument/2006/relationships/hyperlink" Target="consultantplus://offline/ref=431CA5CCE010106B919A2CECFCC5A37A8AB1F6816A2C84EA1D7E367DAE923A39CEB5343CDE4ED2C653870DE59581A649615B733AD1460DC2BB25DD5CC9I" TargetMode="External"/><Relationship Id="rId316" Type="http://schemas.openxmlformats.org/officeDocument/2006/relationships/hyperlink" Target="consultantplus://offline/ref=431CA5CCE010106B919A32E1EAA9FD768DBBAA8B632A86B549216D20F99B306E89FA6D7D9A4BD1CD07D64FB293D4FF1334526C30CF4450CBI" TargetMode="External"/><Relationship Id="rId523" Type="http://schemas.openxmlformats.org/officeDocument/2006/relationships/hyperlink" Target="consultantplus://offline/ref=431CA5CCE010106B919A2CECFCC5A37A8AB1F681622C88E310716B77A6CB363BC9BA6B2BD907DEC753850AE196DEA35C70037F33C75809D8A727DFC955CAI" TargetMode="External"/><Relationship Id="rId719" Type="http://schemas.openxmlformats.org/officeDocument/2006/relationships/hyperlink" Target="consultantplus://offline/ref=431CA5CCE010106B919A32E1EAA9FD768DBBAA8B632A86B549216D20F99B306E89FA6D7B9D47D4CD07D64FB293D4FF1334526C30CF4450CBI" TargetMode="External"/><Relationship Id="rId55" Type="http://schemas.openxmlformats.org/officeDocument/2006/relationships/hyperlink" Target="consultantplus://offline/ref=431CA5CCE010106B919A2CECFCC5A37A8AB1F681622F8EE616736B77A6CB363BC9BA6B2BD907DEC753870AEF9DDEA35C70037F33C75809D8A727DFC955CAI" TargetMode="External"/><Relationship Id="rId97" Type="http://schemas.openxmlformats.org/officeDocument/2006/relationships/hyperlink" Target="consultantplus://offline/ref=431CA5CCE010106B919A2CECFCC5A37A8AB1F681642D84E5147E367DAE923A39CEB5343CDE4ED2C653870AE79581A649615B733AD1460DC2BB25DD5CC9I" TargetMode="External"/><Relationship Id="rId120" Type="http://schemas.openxmlformats.org/officeDocument/2006/relationships/hyperlink" Target="consultantplus://offline/ref=431CA5CCE010106B919A2CECFCC5A37A8AB1F681622F89E3117C6B77A6CB363BC9BA6B2BD907DEC753870FE49EDEA35C70037F33C75809D8A727DFC955CAI" TargetMode="External"/><Relationship Id="rId358" Type="http://schemas.openxmlformats.org/officeDocument/2006/relationships/hyperlink" Target="consultantplus://offline/ref=431CA5CCE010106B919A2CECFCC5A37A8AB1F6816A2489E1117E367DAE923A39CEB5343CDE4ED2C653860EEE9581A649615B733AD1460DC2BB25DD5CC9I" TargetMode="External"/><Relationship Id="rId565" Type="http://schemas.openxmlformats.org/officeDocument/2006/relationships/hyperlink" Target="consultantplus://offline/ref=431CA5CCE010106B919A32E1EAA9FD768AB9AB88602E86B549216D20F99B306E89FA6D7E9A43D3C7538C5FB6DA80FA0C3C487236D14409DE5BCBI" TargetMode="External"/><Relationship Id="rId730" Type="http://schemas.openxmlformats.org/officeDocument/2006/relationships/hyperlink" Target="consultantplus://offline/ref=431CA5CCE010106B919A32E1EAA9FD768AB9AA8E632986B549216D20F99B306E89FA6D7E9A43D3C65B8C5FB6DA80FA0C3C487236D14409DE5BCBI" TargetMode="External"/><Relationship Id="rId772" Type="http://schemas.openxmlformats.org/officeDocument/2006/relationships/hyperlink" Target="consultantplus://offline/ref=431CA5CCE010106B919A2CECFCC5A37A8AB1F681622C8CE415776B77A6CB363BC9BA6B2BD907DEC7538502E59CDEA35C70037F33C75809D8A727DFC955CAI" TargetMode="External"/><Relationship Id="rId828" Type="http://schemas.openxmlformats.org/officeDocument/2006/relationships/hyperlink" Target="consultantplus://offline/ref=431CA5CCE010106B919A32E1EAA9FD768DBBAA8B632A86B549216D20F99B306E89FA6D7E9A40D7C5528C5FB6DA80FA0C3C487236D14409DE5BCBI" TargetMode="External"/><Relationship Id="rId162" Type="http://schemas.openxmlformats.org/officeDocument/2006/relationships/hyperlink" Target="consultantplus://offline/ref=431CA5CCE010106B919A2CECFCC5A37A8AB1F681622C88E310716B77A6CB363BC9BA6B2BD907DEC753860CE09CDEA35C70037F33C75809D8A727DFC955CAI" TargetMode="External"/><Relationship Id="rId218" Type="http://schemas.openxmlformats.org/officeDocument/2006/relationships/hyperlink" Target="consultantplus://offline/ref=431CA5CCE010106B919A32E1EAA9FD768DBBAA8B632A86B549216D20F99B306E89FA6D7D9B40D1CD07D64FB293D4FF1334526C30CF4450CBI" TargetMode="External"/><Relationship Id="rId425" Type="http://schemas.openxmlformats.org/officeDocument/2006/relationships/hyperlink" Target="consultantplus://offline/ref=431CA5CCE010106B919A2CECFCC5A37A8AB1F681622C88E310716B77A6CB363BC9BA6B2BD907DEC753850AE596DEA35C70037F33C75809D8A727DFC955CAI" TargetMode="External"/><Relationship Id="rId467" Type="http://schemas.openxmlformats.org/officeDocument/2006/relationships/hyperlink" Target="consultantplus://offline/ref=431CA5CCE010106B919A2CECFCC5A37A8AB1F681622C85E3157D6B77A6CB363BC9BA6B2BD907DEC753860FE596DEA35C70037F33C75809D8A727DFC955CAI" TargetMode="External"/><Relationship Id="rId632" Type="http://schemas.openxmlformats.org/officeDocument/2006/relationships/hyperlink" Target="consultantplus://offline/ref=431CA5CCE010106B919A2CECFCC5A37A8AB1F681622F89E3117C6B77A6CB363BC9BA6B2BD907DEC753870FE49EDEA35C70037F33C75809D8A727DFC955CAI" TargetMode="External"/><Relationship Id="rId271" Type="http://schemas.openxmlformats.org/officeDocument/2006/relationships/hyperlink" Target="consultantplus://offline/ref=431CA5CCE010106B919A2CECFCC5A37A8AB1F6816A2489E1117E367DAE923A39CEB5343CDE4ED2C6538608EF9581A649615B733AD1460DC2BB25DD5CC9I" TargetMode="External"/><Relationship Id="rId674" Type="http://schemas.openxmlformats.org/officeDocument/2006/relationships/hyperlink" Target="consultantplus://offline/ref=431CA5CCE010106B919A32E1EAA9FD768AB9AA8A6A2F86B549216D20F99B306E89FA6D7E9A43D3C7578C5FB6DA80FA0C3C487236D14409DE5BCBI" TargetMode="External"/><Relationship Id="rId881" Type="http://schemas.openxmlformats.org/officeDocument/2006/relationships/hyperlink" Target="consultantplus://offline/ref=431CA5CCE010106B919A32E1EAA9FD768ABBA18E632A86B549216D20F99B306E89FA6D7E9A43D3C6518C5FB6DA80FA0C3C487236D14409DE5BCBI" TargetMode="External"/><Relationship Id="rId24" Type="http://schemas.openxmlformats.org/officeDocument/2006/relationships/hyperlink" Target="consultantplus://offline/ref=431CA5CCE010106B919A2CECFCC5A37A8AB1F681622F8CEB16776B77A6CB363BC9BA6B2BCB0786CB528F15E79ACBF50D3655C4I" TargetMode="External"/><Relationship Id="rId66" Type="http://schemas.openxmlformats.org/officeDocument/2006/relationships/hyperlink" Target="consultantplus://offline/ref=431CA5CCE010106B919A32E1EAA9FD768ABBA18E632A86B549216D20F99B306E89FA6D7E9A43D3C6518C5FB6DA80FA0C3C487236D14409DE5BCBI" TargetMode="External"/><Relationship Id="rId131" Type="http://schemas.openxmlformats.org/officeDocument/2006/relationships/hyperlink" Target="consultantplus://offline/ref=431CA5CCE010106B919A2CECFCC5A37A8AB1F681622C88E310716B77A6CB363BC9BA6B2BD907DEC753860CE296DEA35C70037F33C75809D8A727DFC955CAI" TargetMode="External"/><Relationship Id="rId327" Type="http://schemas.openxmlformats.org/officeDocument/2006/relationships/hyperlink" Target="consultantplus://offline/ref=431CA5CCE010106B919A2CECFCC5A37A8AB1F6816A2C84EB107E367DAE923A39CEB5343CDE4ED2C6538503EE9581A649615B733AD1460DC2BB25DD5CC9I" TargetMode="External"/><Relationship Id="rId369" Type="http://schemas.openxmlformats.org/officeDocument/2006/relationships/hyperlink" Target="consultantplus://offline/ref=431CA5CCE010106B919A2CECFCC5A37A8AB1F681622D8AE71C766B77A6CB363BC9BA6B2BD907DEC753870AE19BDEA35C70037F33C75809D8A727DFC955CAI" TargetMode="External"/><Relationship Id="rId534" Type="http://schemas.openxmlformats.org/officeDocument/2006/relationships/hyperlink" Target="consultantplus://offline/ref=431CA5CCE010106B919A2CECFCC5A37A8AB1F681622D88E715776B77A6CB363BC9BA6B2BD907DEC7538303E799DEA35C70037F33C75809D8A727DFC955CAI" TargetMode="External"/><Relationship Id="rId576" Type="http://schemas.openxmlformats.org/officeDocument/2006/relationships/hyperlink" Target="consultantplus://offline/ref=431CA5CCE010106B919A2CECFCC5A37A8AB1F681622D88E715776B77A6CB363BC9BA6B2BD907DEC7538303E39ADEA35C70037F33C75809D8A727DFC955CAI" TargetMode="External"/><Relationship Id="rId741" Type="http://schemas.openxmlformats.org/officeDocument/2006/relationships/hyperlink" Target="consultantplus://offline/ref=431CA5CCE010106B919A32E1EAA9FD768DBBA885672586B549216D20F99B306E89FA6D7E9A43D3C7518C5FB6DA80FA0C3C487236D14409DE5BCBI" TargetMode="External"/><Relationship Id="rId783" Type="http://schemas.openxmlformats.org/officeDocument/2006/relationships/hyperlink" Target="consultantplus://offline/ref=431CA5CCE010106B919A2CECFCC5A37A8AB1F681622C88E310716B77A6CB363BC9BA6B2BD907DEC753850DE49BDEA35C70037F33C75809D8A727DFC955CAI" TargetMode="External"/><Relationship Id="rId839" Type="http://schemas.openxmlformats.org/officeDocument/2006/relationships/hyperlink" Target="consultantplus://offline/ref=431CA5CCE010106B919A32E1EAA9FD768DBAA188652986B549216D20F99B306E9BFA35729B4BCDC6579909E79C5DC7I" TargetMode="External"/><Relationship Id="rId173" Type="http://schemas.openxmlformats.org/officeDocument/2006/relationships/hyperlink" Target="consultantplus://offline/ref=431CA5CCE010106B919A2CECFCC5A37A8AB1F681622C8DE716746B77A6CB363BC9BA6B2BD907DEC753870BE59EDEA35C70037F33C75809D8A727DFC955CAI" TargetMode="External"/><Relationship Id="rId229" Type="http://schemas.openxmlformats.org/officeDocument/2006/relationships/hyperlink" Target="consultantplus://offline/ref=431CA5CCE010106B919A2CECFCC5A37A8AB1F681622D8AE71C766B77A6CB363BC9BA6B2BD907DEC753870BE498DEA35C70037F33C75809D8A727DFC955CAI" TargetMode="External"/><Relationship Id="rId380" Type="http://schemas.openxmlformats.org/officeDocument/2006/relationships/hyperlink" Target="consultantplus://offline/ref=431CA5CCE010106B919A2CECFCC5A37A8AB1F6816A2C84EB107E367DAE923A39CEB5343CDE4ED2C653840BE39581A649615B733AD1460DC2BB25DD5CC9I" TargetMode="External"/><Relationship Id="rId436" Type="http://schemas.openxmlformats.org/officeDocument/2006/relationships/hyperlink" Target="consultantplus://offline/ref=431CA5CCE010106B919A2CECFCC5A37A8AB1F681622C88E310716B77A6CB363BC9BA6B2BD907DEC753850AE498DEA35C70037F33C75809D8A727DFC955CAI" TargetMode="External"/><Relationship Id="rId601" Type="http://schemas.openxmlformats.org/officeDocument/2006/relationships/hyperlink" Target="consultantplus://offline/ref=431CA5CCE010106B919A2CECFCC5A37A8AB1F681622F8DEB1C776B77A6CB363BC9BA6B2BD907DEC7538503E198DEA35C70037F33C75809D8A727DFC955CAI" TargetMode="External"/><Relationship Id="rId643" Type="http://schemas.openxmlformats.org/officeDocument/2006/relationships/hyperlink" Target="consultantplus://offline/ref=431CA5CCE010106B919A2CECFCC5A37A8AB1F681622C88E310716B77A6CB363BC9BA6B2BD907DEC7538509E29EDEA35C70037F33C75809D8A727DFC955CAI" TargetMode="External"/><Relationship Id="rId240" Type="http://schemas.openxmlformats.org/officeDocument/2006/relationships/hyperlink" Target="consultantplus://offline/ref=431CA5CCE010106B919A2CECFCC5A37A8AB1F681622D8AE71C766B77A6CB363BC9BA6B2BD907DEC753870BE398DEA35C70037F33C75809D8A727DFC955CAI" TargetMode="External"/><Relationship Id="rId478" Type="http://schemas.openxmlformats.org/officeDocument/2006/relationships/hyperlink" Target="consultantplus://offline/ref=431CA5CCE010106B919A2CECFCC5A37A8AB1F681622C8DE716746B77A6CB363BC9BA6B2BD907DEC753870BE39ADEA35C70037F33C75809D8A727DFC955CAI" TargetMode="External"/><Relationship Id="rId685" Type="http://schemas.openxmlformats.org/officeDocument/2006/relationships/hyperlink" Target="consultantplus://offline/ref=431CA5CCE010106B919A32E1EAA9FD768ABBA88B662586B549216D20F99B306E89FA6D7E9A43D3C7548C5FB6DA80FA0C3C487236D14409DE5BCBI" TargetMode="External"/><Relationship Id="rId850" Type="http://schemas.openxmlformats.org/officeDocument/2006/relationships/hyperlink" Target="consultantplus://offline/ref=431CA5CCE010106B919A2CECFCC5A37A8AB1F681622F89E3117C6B77A6CB363BC9BA6B2BCB0786CB528F15E79ACBF50D3655C4I" TargetMode="External"/><Relationship Id="rId35" Type="http://schemas.openxmlformats.org/officeDocument/2006/relationships/hyperlink" Target="consultantplus://offline/ref=431CA5CCE010106B919A2CECFCC5A37A8AB1F681622F8EE615776B77A6CB363BC9BA6B2BD907DEC753870BE59EDEA35C70037F33C75809D8A727DFC955CAI" TargetMode="External"/><Relationship Id="rId77" Type="http://schemas.openxmlformats.org/officeDocument/2006/relationships/hyperlink" Target="consultantplus://offline/ref=431CA5CCE010106B919A32E1EAA9FD768AB3A888642C86B549216D20F99B306E9BFA35729B4BCDC6579909E79C5DC7I" TargetMode="External"/><Relationship Id="rId100" Type="http://schemas.openxmlformats.org/officeDocument/2006/relationships/hyperlink" Target="consultantplus://offline/ref=431CA5CCE010106B919A2CECFCC5A37A8AB1F6816B2D8EEB107E367DAE923A39CEB5343CDE4ED2C6538F0CE49581A649615B733AD1460DC2BB25DD5CC9I" TargetMode="External"/><Relationship Id="rId282" Type="http://schemas.openxmlformats.org/officeDocument/2006/relationships/hyperlink" Target="consultantplus://offline/ref=431CA5CCE010106B919A2CECFCC5A37A8AB1F681622D8DE71D716B77A6CB363BC9BA6B2BD907DEC753870FE39BDEA35C70037F33C75809D8A727DFC955CAI" TargetMode="External"/><Relationship Id="rId338" Type="http://schemas.openxmlformats.org/officeDocument/2006/relationships/hyperlink" Target="consultantplus://offline/ref=431CA5CCE010106B919A2CECFCC5A37A8AB1F681622C88E310716B77A6CB363BC9BA6B2BD907DEC753850BE19DDEA35C70037F33C75809D8A727DFC955CAI" TargetMode="External"/><Relationship Id="rId503" Type="http://schemas.openxmlformats.org/officeDocument/2006/relationships/hyperlink" Target="consultantplus://offline/ref=431CA5CCE010106B919A2CECFCC5A37A8AB1F681622C88E310716B77A6CB363BC9BA6B2BD907DEC753850AE199DEA35C70037F33C75809D8A727DFC955CAI" TargetMode="External"/><Relationship Id="rId545" Type="http://schemas.openxmlformats.org/officeDocument/2006/relationships/hyperlink" Target="consultantplus://offline/ref=431CA5CCE010106B919A2CECFCC5A37A8AB1F681622C85E3157D6B77A6CB363BC9BA6B2BD907DEC753860FE498DEA35C70037F33C75809D8A727DFC955CAI" TargetMode="External"/><Relationship Id="rId587" Type="http://schemas.openxmlformats.org/officeDocument/2006/relationships/hyperlink" Target="consultantplus://offline/ref=431CA5CCE010106B919A2CECFCC5A37A8AB1F681622C88E310716B77A6CB363BC9BA6B2BD907DEC7538509E699DEA35C70037F33C75809D8A727DFC955CAI" TargetMode="External"/><Relationship Id="rId710" Type="http://schemas.openxmlformats.org/officeDocument/2006/relationships/hyperlink" Target="consultantplus://offline/ref=431CA5CCE010106B919A2CECFCC5A37A8AB1F681622C88E310716B77A6CB363BC9BA6B2BD907DEC753850EEF96DEA35C70037F33C75809D8A727DFC955CAI" TargetMode="External"/><Relationship Id="rId752" Type="http://schemas.openxmlformats.org/officeDocument/2006/relationships/hyperlink" Target="consultantplus://offline/ref=431CA5CCE010106B919A32E1EAA9FD768DBBAA8B632A86B549216D20F99B306E89FA6D7D9B40D1CD07D64FB293D4FF1334526C30CF4450CBI" TargetMode="External"/><Relationship Id="rId808" Type="http://schemas.openxmlformats.org/officeDocument/2006/relationships/hyperlink" Target="consultantplus://offline/ref=431CA5CCE010106B919A2CECFCC5A37A8AB1F681622F89E3117C6B77A6CB363BC9BA6B2BD907DEC753870FE49EDEA35C70037F33C75809D8A727DFC955CAI" TargetMode="External"/><Relationship Id="rId8" Type="http://schemas.openxmlformats.org/officeDocument/2006/relationships/hyperlink" Target="consultantplus://offline/ref=431CA5CCE010106B919A32E1EAA9FD768BB3AC84612886B549216D20F99B306E89FA6D7E9A43D3C65A8C5FB6DA80FA0C3C487236D14409DE5BCBI" TargetMode="External"/><Relationship Id="rId142" Type="http://schemas.openxmlformats.org/officeDocument/2006/relationships/hyperlink" Target="consultantplus://offline/ref=431CA5CCE010106B919A2CECFCC5A37A8AB1F6816A2C84EA1D7E367DAE923A39CEB5343CDE4ED2C653870FE19581A649615B733AD1460DC2BB25DD5CC9I" TargetMode="External"/><Relationship Id="rId184" Type="http://schemas.openxmlformats.org/officeDocument/2006/relationships/hyperlink" Target="consultantplus://offline/ref=431CA5CCE010106B919A32E1EAA9FD768AB9AA8B632586B549216D20F99B306E9BFA35729B4BCDC6579909E79C5DC7I" TargetMode="External"/><Relationship Id="rId391" Type="http://schemas.openxmlformats.org/officeDocument/2006/relationships/hyperlink" Target="consultantplus://offline/ref=431CA5CCE010106B919A2CECFCC5A37A8AB1F6816A2E84EA107E367DAE923A39CEB5343CDE4ED2C6518509E39581A649615B733AD1460DC2BB25DD5CC9I" TargetMode="External"/><Relationship Id="rId405" Type="http://schemas.openxmlformats.org/officeDocument/2006/relationships/hyperlink" Target="consultantplus://offline/ref=431CA5CCE010106B919A32E1EAA9FD768ABBA88B662586B549216D20F99B306E9BFA35729B4BCDC6579909E79C5DC7I" TargetMode="External"/><Relationship Id="rId447" Type="http://schemas.openxmlformats.org/officeDocument/2006/relationships/hyperlink" Target="consultantplus://offline/ref=431CA5CCE010106B919A2CECFCC5A37A8AB1F681622C8DE716746B77A6CB363BC9BA6B2BD907DEC753870BE39CDEA35C70037F33C75809D8A727DFC955CAI" TargetMode="External"/><Relationship Id="rId612" Type="http://schemas.openxmlformats.org/officeDocument/2006/relationships/hyperlink" Target="consultantplus://offline/ref=431CA5CCE010106B919A2CECFCC5A37A8AB1F681622C8CE415776B77A6CB363BC9BA6B2BD907DEC7538502E697DEA35C70037F33C75809D8A727DFC955CAI" TargetMode="External"/><Relationship Id="rId794" Type="http://schemas.openxmlformats.org/officeDocument/2006/relationships/hyperlink" Target="consultantplus://offline/ref=431CA5CCE010106B919A2CECFCC5A37A8AB1F681622C8BE211736B77A6CB363BC9BA6B2BD907DEC7538609E29CDEA35C70037F33C75809D8A727DFC955CAI" TargetMode="External"/><Relationship Id="rId251" Type="http://schemas.openxmlformats.org/officeDocument/2006/relationships/hyperlink" Target="consultantplus://offline/ref=431CA5CCE010106B919A32E1EAA9FD768AB3AC88612B86B549216D20F99B306E89FA6D7C9842DACD07D64FB293D4FF1334526C30CF4450CBI" TargetMode="External"/><Relationship Id="rId489" Type="http://schemas.openxmlformats.org/officeDocument/2006/relationships/hyperlink" Target="consultantplus://offline/ref=431CA5CCE010106B919A2CECFCC5A37A8AB1F6816A2489E1117E367DAE923A39CEB5343CDE4ED2C653850DE69581A649615B733AD1460DC2BB25DD5CC9I" TargetMode="External"/><Relationship Id="rId654" Type="http://schemas.openxmlformats.org/officeDocument/2006/relationships/hyperlink" Target="consultantplus://offline/ref=431CA5CCE010106B919A32E1EAA9FD768ABDA9886A2886B549216D20F99B306E89FA6D7E9A43D3C4528C5FB6DA80FA0C3C487236D14409DE5BCBI" TargetMode="External"/><Relationship Id="rId696" Type="http://schemas.openxmlformats.org/officeDocument/2006/relationships/hyperlink" Target="consultantplus://offline/ref=431CA5CCE010106B919A2CECFCC5A37A8AB1F681622F8EE615776B77A6CB363BC9BA6B2BD907DEC753850CE59CDEA35C70037F33C75809D8A727DFC955CAI" TargetMode="External"/><Relationship Id="rId861" Type="http://schemas.openxmlformats.org/officeDocument/2006/relationships/hyperlink" Target="consultantplus://offline/ref=431CA5CCE010106B919A2CECFCC5A37A8AB1F6816B2E8AE5147E367DAE923A39CEB5343CDE4ED2C653870AE79581A649615B733AD1460DC2BB25DD5CC9I" TargetMode="External"/><Relationship Id="rId46" Type="http://schemas.openxmlformats.org/officeDocument/2006/relationships/hyperlink" Target="consultantplus://offline/ref=431CA5CCE010106B919A2CECFCC5A37A8AB1F681622D85E71D776B77A6CB363BC9BA6B2BD907DEC753870BE797DEA35C70037F33C75809D8A727DFC955CAI" TargetMode="External"/><Relationship Id="rId293" Type="http://schemas.openxmlformats.org/officeDocument/2006/relationships/hyperlink" Target="consultantplus://offline/ref=431CA5CCE010106B919A2CECFCC5A37A8AB1F681622D8DE71D716B77A6CB363BC9BA6B2BD907DEC753870EE79ADEA35C70037F33C75809D8A727DFC955CAI" TargetMode="External"/><Relationship Id="rId307" Type="http://schemas.openxmlformats.org/officeDocument/2006/relationships/hyperlink" Target="consultantplus://offline/ref=431CA5CCE010106B919A2CECFCC5A37A8AB1F6816A2489E1117E367DAE923A39CEB5343CDE4ED2C653860EE49581A649615B733AD1460DC2BB25DD5CC9I" TargetMode="External"/><Relationship Id="rId349" Type="http://schemas.openxmlformats.org/officeDocument/2006/relationships/hyperlink" Target="consultantplus://offline/ref=431CA5CCE010106B919A2CECFCC5A37A8AB1F681622C88E310716B77A6CB363BC9BA6B2BD907DEC753850BE199DEA35C70037F33C75809D8A727DFC955CAI" TargetMode="External"/><Relationship Id="rId514" Type="http://schemas.openxmlformats.org/officeDocument/2006/relationships/hyperlink" Target="consultantplus://offline/ref=431CA5CCE010106B919A2CECFCC5A37A8AB1F681622C88E310716B77A6CB363BC9BA6B2BD907DEC753850AE199DEA35C70037F33C75809D8A727DFC955CAI" TargetMode="External"/><Relationship Id="rId556" Type="http://schemas.openxmlformats.org/officeDocument/2006/relationships/hyperlink" Target="consultantplus://offline/ref=431CA5CCE010106B919A2CECFCC5A37A8AB1F681622C88E310716B77A6CB363BC9BA6B2BD907DEC753850AEF9EDEA35C70037F33C75809D8A727DFC955CAI" TargetMode="External"/><Relationship Id="rId721" Type="http://schemas.openxmlformats.org/officeDocument/2006/relationships/hyperlink" Target="consultantplus://offline/ref=431CA5CCE010106B919A2CECFCC5A37A8AB1F681622C88E310716B77A6CB363BC9BA6B2BD907DEC753850EEE98DEA35C70037F33C75809D8A727DFC955CAI" TargetMode="External"/><Relationship Id="rId763" Type="http://schemas.openxmlformats.org/officeDocument/2006/relationships/hyperlink" Target="consultantplus://offline/ref=431CA5CCE010106B919A32E1EAA9FD768AB3AC88612B86B549216D20F99B306E89FA6D7C9842DACD07D64FB293D4FF1334526C30CF4450CBI" TargetMode="External"/><Relationship Id="rId88" Type="http://schemas.openxmlformats.org/officeDocument/2006/relationships/hyperlink" Target="consultantplus://offline/ref=431CA5CCE010106B919A32E1EAA9FD768AB3A18D622A86B549216D20F99B306E89FA6D7E9A42D2C4508C5FB6DA80FA0C3C487236D14409DE5BCBI" TargetMode="External"/><Relationship Id="rId111" Type="http://schemas.openxmlformats.org/officeDocument/2006/relationships/hyperlink" Target="consultantplus://offline/ref=431CA5CCE010106B919A2CECFCC5A37A8AB1F681622D88E715776B77A6CB363BC9BA6B2BD907DEC753830DE19ADEA35C70037F33C75809D8A727DFC955CAI" TargetMode="External"/><Relationship Id="rId153" Type="http://schemas.openxmlformats.org/officeDocument/2006/relationships/hyperlink" Target="consultantplus://offline/ref=431CA5CCE010106B919A2CECFCC5A37A8AB1F681622C88E310716B77A6CB363BC9BA6B2BD907DEC753860CE198DEA35C70037F33C75809D8A727DFC955CAI" TargetMode="External"/><Relationship Id="rId195" Type="http://schemas.openxmlformats.org/officeDocument/2006/relationships/hyperlink" Target="consultantplus://offline/ref=431CA5CCE010106B919A2CECFCC5A37A8AB1F681622D8DE71D716B77A6CB363BC9BA6B2BD907DEC7538708EE9FDEA35C70037F33C75809D8A727DFC955CAI" TargetMode="External"/><Relationship Id="rId209" Type="http://schemas.openxmlformats.org/officeDocument/2006/relationships/hyperlink" Target="consultantplus://offline/ref=431CA5CCE010106B919A2CECFCC5A37A8AB1F681622D8EE117716B77A6CB363BC9BA6B2BD907DEC753830DEE9CDEA35C70037F33C75809D8A727DFC955CAI" TargetMode="External"/><Relationship Id="rId360" Type="http://schemas.openxmlformats.org/officeDocument/2006/relationships/hyperlink" Target="consultantplus://offline/ref=431CA5CCE010106B919A2CECFCC5A37A8AB1F6816A2489E1117E367DAE923A39CEB5343CDE4ED2C653860CE79581A649615B733AD1460DC2BB25DD5CC9I" TargetMode="External"/><Relationship Id="rId416" Type="http://schemas.openxmlformats.org/officeDocument/2006/relationships/hyperlink" Target="consultantplus://offline/ref=431CA5CCE010106B919A2CECFCC5A37A8AB1F681622C88E310716B77A6CB363BC9BA6B2BD907DEC753850BEF9DDEA35C70037F33C75809D8A727DFC955CAI" TargetMode="External"/><Relationship Id="rId598" Type="http://schemas.openxmlformats.org/officeDocument/2006/relationships/hyperlink" Target="consultantplus://offline/ref=431CA5CCE010106B919A2CECFCC5A37A8AB1F681622C8CE415776B77A6CB363BC9BA6B2BD907DEC7538503EE96DEA35C70037F33C75809D8A727DFC955CAI" TargetMode="External"/><Relationship Id="rId819" Type="http://schemas.openxmlformats.org/officeDocument/2006/relationships/hyperlink" Target="consultantplus://offline/ref=431CA5CCE010106B919A32E1EAA9FD768ABEAF8D6B2A86B549216D20F99B306E9BFA35729B4BCDC6579909E79C5DC7I" TargetMode="External"/><Relationship Id="rId220" Type="http://schemas.openxmlformats.org/officeDocument/2006/relationships/hyperlink" Target="consultantplus://offline/ref=431CA5CCE010106B919A2CECFCC5A37A8AB1F681622D88E715776B77A6CB363BC9BA6B2BD907DEC753830DEE97DEA35C70037F33C75809D8A727DFC955CAI" TargetMode="External"/><Relationship Id="rId458" Type="http://schemas.openxmlformats.org/officeDocument/2006/relationships/hyperlink" Target="consultantplus://offline/ref=431CA5CCE010106B919A2CECFCC5A37A8AB1F681622C85E3157D6B77A6CB363BC9BA6B2BD907DEC753860FE59CDEA35C70037F33C75809D8A727DFC955CAI" TargetMode="External"/><Relationship Id="rId623" Type="http://schemas.openxmlformats.org/officeDocument/2006/relationships/hyperlink" Target="consultantplus://offline/ref=431CA5CCE010106B919A2CECFCC5A37A8AB1F681622C88E310716B77A6CB363BC9BA6B2BD907DEC7538509E49FDEA35C70037F33C75809D8A727DFC955CAI" TargetMode="External"/><Relationship Id="rId665" Type="http://schemas.openxmlformats.org/officeDocument/2006/relationships/hyperlink" Target="consultantplus://offline/ref=431CA5CCE010106B919A32E1EAA9FD768ABDA9886A2886B549216D20F99B306E89FA6D7E9A43D3C05A8C5FB6DA80FA0C3C487236D14409DE5BCBI" TargetMode="External"/><Relationship Id="rId830" Type="http://schemas.openxmlformats.org/officeDocument/2006/relationships/hyperlink" Target="consultantplus://offline/ref=431CA5CCE010106B919A2CECFCC5A37A8AB1F681622F8EE615776B77A6CB363BC9BA6B2BD907DEC753850CE59ADEA35C70037F33C75809D8A727DFC955CAI" TargetMode="External"/><Relationship Id="rId872" Type="http://schemas.openxmlformats.org/officeDocument/2006/relationships/hyperlink" Target="consultantplus://offline/ref=431CA5CCE010106B919A32E1EAA9FD768DBAA88E602586B549216D20F99B306E89FA6D7C9B44D5C458D35AA3CBD8F6052A56762CCD460B5DCEI" TargetMode="External"/><Relationship Id="rId15" Type="http://schemas.openxmlformats.org/officeDocument/2006/relationships/hyperlink" Target="consultantplus://offline/ref=431CA5CCE010106B919A32E1EAA9FD768AB2AF89612C86B549216D20F99B306E9BFA35729B4BCDC6579909E79C5DC7I" TargetMode="External"/><Relationship Id="rId57" Type="http://schemas.openxmlformats.org/officeDocument/2006/relationships/hyperlink" Target="consultantplus://offline/ref=431CA5CCE010106B919A2CECFCC5A37A8AB1F681622F8FE513716B77A6CB363BC9BA6B2BCB0786CB528F15E79ACBF50D3655C4I" TargetMode="External"/><Relationship Id="rId262" Type="http://schemas.openxmlformats.org/officeDocument/2006/relationships/hyperlink" Target="consultantplus://offline/ref=431CA5CCE010106B919A2CECFCC5A37A8AB1F6816A2C84EA1D7E367DAE923A39CEB5343CDE4ED2C653870DE39581A649615B733AD1460DC2BB25DD5CC9I" TargetMode="External"/><Relationship Id="rId318" Type="http://schemas.openxmlformats.org/officeDocument/2006/relationships/hyperlink" Target="consultantplus://offline/ref=431CA5CCE010106B919A2CECFCC5A37A8AB1F681622C88E310716B77A6CB363BC9BA6B2BD907DEC753850BE29BDEA35C70037F33C75809D8A727DFC955CAI" TargetMode="External"/><Relationship Id="rId525" Type="http://schemas.openxmlformats.org/officeDocument/2006/relationships/hyperlink" Target="consultantplus://offline/ref=431CA5CCE010106B919A2CECFCC5A37A8AB1F681622C85E3157D6B77A6CB363BC9BA6B2BD907DEC753860FE498DEA35C70037F33C75809D8A727DFC955CAI" TargetMode="External"/><Relationship Id="rId567" Type="http://schemas.openxmlformats.org/officeDocument/2006/relationships/hyperlink" Target="consultantplus://offline/ref=431CA5CCE010106B919A2CECFCC5A37A8AB1F681622C85E3157D6B77A6CB363BC9BA6B2BD907DEC753860FE39DDEA35C70037F33C75809D8A727DFC955CAI" TargetMode="External"/><Relationship Id="rId732" Type="http://schemas.openxmlformats.org/officeDocument/2006/relationships/hyperlink" Target="consultantplus://offline/ref=431CA5CCE010106B919A2CECFCC5A37A8AB1F681622C8BE211736B77A6CB363BC9BA6B2BD907DEC7538609E39CDEA35C70037F33C75809D8A727DFC955CAI" TargetMode="External"/><Relationship Id="rId99" Type="http://schemas.openxmlformats.org/officeDocument/2006/relationships/hyperlink" Target="consultantplus://offline/ref=431CA5CCE010106B919A2CECFCC5A37A8AB1F681642888E1157E367DAE923A39CEB5343CDE4ED2C652820FE69581A649615B733AD1460DC2BB25DD5CC9I" TargetMode="External"/><Relationship Id="rId122" Type="http://schemas.openxmlformats.org/officeDocument/2006/relationships/hyperlink" Target="consultantplus://offline/ref=431CA5CCE010106B919A2CECFCC5A37A8AB1F681622C88E310716B77A6CB363BC9BA6B2BD907DEC753860CE29FDEA35C70037F33C75809D8A727DFC955CAI" TargetMode="External"/><Relationship Id="rId164" Type="http://schemas.openxmlformats.org/officeDocument/2006/relationships/hyperlink" Target="consultantplus://offline/ref=431CA5CCE010106B919A2CECFCC5A37A8AB1F681622D8DE71D716B77A6CB363BC9BA6B2BD907DEC753870BE09EDEA35C70037F33C75809D8A727DFC955CAI" TargetMode="External"/><Relationship Id="rId371" Type="http://schemas.openxmlformats.org/officeDocument/2006/relationships/hyperlink" Target="consultantplus://offline/ref=431CA5CCE010106B919A2CECFCC5A37A8AB1F681622C88E310716B77A6CB363BC9BA6B2BD907DEC753850BE09EDEA35C70037F33C75809D8A727DFC955CAI" TargetMode="External"/><Relationship Id="rId774" Type="http://schemas.openxmlformats.org/officeDocument/2006/relationships/hyperlink" Target="consultantplus://offline/ref=431CA5CCE010106B919A2CECFCC5A37A8AB1F681622C8BE211766B77A6CB363BC9BA6B2BD907DEC753870BE497DEA35C70037F33C75809D8A727DFC955CAI" TargetMode="External"/><Relationship Id="rId427" Type="http://schemas.openxmlformats.org/officeDocument/2006/relationships/hyperlink" Target="consultantplus://offline/ref=431CA5CCE010106B919A2CECFCC5A37A8AB1F681622F8EE615776B77A6CB363BC9BA6B2BD907DEC753850DEE98DEA35C70037F33C75809D8A727DFC955CAI" TargetMode="External"/><Relationship Id="rId469" Type="http://schemas.openxmlformats.org/officeDocument/2006/relationships/hyperlink" Target="consultantplus://offline/ref=431CA5CCE010106B919A2CECFCC5A37A8AB1F681622C85E3157D6B77A6CB363BC9BA6B2BD907DEC753860FE49EDEA35C70037F33C75809D8A727DFC955CAI" TargetMode="External"/><Relationship Id="rId634" Type="http://schemas.openxmlformats.org/officeDocument/2006/relationships/hyperlink" Target="consultantplus://offline/ref=431CA5CCE010106B919A2CECFCC5A37A8AB1F681622C88E310716B77A6CB363BC9BA6B2BD907DEC7538509E497DEA35C70037F33C75809D8A727DFC955CAI" TargetMode="External"/><Relationship Id="rId676" Type="http://schemas.openxmlformats.org/officeDocument/2006/relationships/hyperlink" Target="consultantplus://offline/ref=431CA5CCE010106B919A32E1EAA9FD768AB9AA8A6A2F86B549216D20F99B306E89FA6D7E9A43D2C0508C5FB6DA80FA0C3C487236D14409DE5BCBI" TargetMode="External"/><Relationship Id="rId841" Type="http://schemas.openxmlformats.org/officeDocument/2006/relationships/hyperlink" Target="consultantplus://offline/ref=431CA5CCE010106B919A2CECFCC5A37A8AB1F681622F8DEB1C776B77A6CB363BC9BA6B2BD907DEC7538502E499DEA35C70037F33C75809D8A727DFC955CAI" TargetMode="External"/><Relationship Id="rId883" Type="http://schemas.openxmlformats.org/officeDocument/2006/relationships/hyperlink" Target="consultantplus://offline/ref=431CA5CCE010106B919A32E1EAA9FD768AB3AC88612B86B549216D20F99B306E89FA6D7C9842DACD07D64FB293D4FF1334526C30CF4450CBI" TargetMode="External"/><Relationship Id="rId26" Type="http://schemas.openxmlformats.org/officeDocument/2006/relationships/hyperlink" Target="consultantplus://offline/ref=431CA5CCE010106B919A32E1EAA9FD768ABBA18E632A86B549216D20F99B306E89FA6D7E9A43D3C6518C5FB6DA80FA0C3C487236D14409DE5BCBI" TargetMode="External"/><Relationship Id="rId231" Type="http://schemas.openxmlformats.org/officeDocument/2006/relationships/hyperlink" Target="consultantplus://offline/ref=431CA5CCE010106B919A2CECFCC5A37A8AB1F681622D8AE71C766B77A6CB363BC9BA6B2BD907DEC753870BE496DEA35C70037F33C75809D8A727DFC955CAI" TargetMode="External"/><Relationship Id="rId273" Type="http://schemas.openxmlformats.org/officeDocument/2006/relationships/hyperlink" Target="consultantplus://offline/ref=431CA5CCE010106B919A2CECFCC5A37A8AB1F681622C85E3157D6B77A6CB363BC9BA6B2BD907DEC753860FE69DDEA35C70037F33C75809D8A727DFC955CAI" TargetMode="External"/><Relationship Id="rId329" Type="http://schemas.openxmlformats.org/officeDocument/2006/relationships/hyperlink" Target="consultantplus://offline/ref=431CA5CCE010106B919A2CECFCC5A37A8AB1F681622D89E51D746B77A6CB363BC9BA6B2BD907DEC753870BE697DEA35C70037F33C75809D8A727DFC955CAI" TargetMode="External"/><Relationship Id="rId480" Type="http://schemas.openxmlformats.org/officeDocument/2006/relationships/hyperlink" Target="consultantplus://offline/ref=431CA5CCE010106B919A2CECFCC5A37A8AB1F6816A2D85EB107E367DAE923A39CEB5343CDE4ED2C651870CE19581A649615B733AD1460DC2BB25DD5CC9I" TargetMode="External"/><Relationship Id="rId536" Type="http://schemas.openxmlformats.org/officeDocument/2006/relationships/hyperlink" Target="consultantplus://offline/ref=431CA5CCE010106B919A2CECFCC5A37A8AB1F681622D88E715776B77A6CB363BC9BA6B2BD907DEC7538303E797DEA35C70037F33C75809D8A727DFC955CAI" TargetMode="External"/><Relationship Id="rId701" Type="http://schemas.openxmlformats.org/officeDocument/2006/relationships/hyperlink" Target="consultantplus://offline/ref=431CA5CCE010106B919A2CECFCC5A37A8AB1F681622C85E3157D6B77A6CB363BC9BA6B2BD907DEC753860FE297DEA35C70037F33C75809D8A727DFC955CAI" TargetMode="External"/><Relationship Id="rId68" Type="http://schemas.openxmlformats.org/officeDocument/2006/relationships/hyperlink" Target="consultantplus://offline/ref=431CA5CCE010106B919A32E1EAA9FD768ABBA18E632A86B549216D20F99B306E89FA6D7E9A43D3C6518C5FB6DA80FA0C3C487236D14409DE5BCBI" TargetMode="External"/><Relationship Id="rId133" Type="http://schemas.openxmlformats.org/officeDocument/2006/relationships/hyperlink" Target="consultantplus://offline/ref=431CA5CCE010106B919A2CECFCC5A37A8AB1F681622C88E310716B77A6CB363BC9BA6B2BD907DEC753860CE19FDEA35C70037F33C75809D8A727DFC955CAI" TargetMode="External"/><Relationship Id="rId175" Type="http://schemas.openxmlformats.org/officeDocument/2006/relationships/hyperlink" Target="consultantplus://offline/ref=431CA5CCE010106B919A2CECFCC5A37A8AB1F68164298CEA157E367DAE923A39CEB5343CDE4ED2C652810FEE9581A649615B733AD1460DC2BB25DD5CC9I" TargetMode="External"/><Relationship Id="rId340" Type="http://schemas.openxmlformats.org/officeDocument/2006/relationships/hyperlink" Target="consultantplus://offline/ref=431CA5CCE010106B919A2CECFCC5A37A8AB1F6816A2C84EB107E367DAE923A39CEB5343CDE4ED2C6538502E59581A649615B733AD1460DC2BB25DD5CC9I" TargetMode="External"/><Relationship Id="rId578" Type="http://schemas.openxmlformats.org/officeDocument/2006/relationships/hyperlink" Target="consultantplus://offline/ref=431CA5CCE010106B919A2CECFCC5A37A8AB1F681622D88E715776B77A6CB363BC9BA6B2BD907DEC7538303E39BDEA35C70037F33C75809D8A727DFC955CAI" TargetMode="External"/><Relationship Id="rId743" Type="http://schemas.openxmlformats.org/officeDocument/2006/relationships/hyperlink" Target="consultantplus://offline/ref=431CA5CCE010106B919A2CECFCC5A37A8AB1F681622C85E3157D6B77A6CB363BC9BA6B2BD907DEC753860FE19CDEA35C70037F33C75809D8A727DFC955CAI" TargetMode="External"/><Relationship Id="rId785" Type="http://schemas.openxmlformats.org/officeDocument/2006/relationships/hyperlink" Target="consultantplus://offline/ref=431CA5CCE010106B919A2CECFCC5A37A8AB1F681622F89E3117C6B77A6CB363BC9BA6B2BCB0786CB528F15E79ACBF50D3655C4I" TargetMode="External"/><Relationship Id="rId200" Type="http://schemas.openxmlformats.org/officeDocument/2006/relationships/hyperlink" Target="consultantplus://offline/ref=431CA5CCE010106B919A2CECFCC5A37A8AB1F681622C88E310716B77A6CB363BC9BA6B2BD907DEC7538602E19DDEA35C70037F33C75809D8A727DFC955CAI" TargetMode="External"/><Relationship Id="rId382" Type="http://schemas.openxmlformats.org/officeDocument/2006/relationships/hyperlink" Target="consultantplus://offline/ref=431CA5CCE010106B919A2CECFCC5A37A8AB1F6816A2C84EB107E367DAE923A39CEB5343CDE4ED2C653840BE19581A649615B733AD1460DC2BB25DD5CC9I" TargetMode="External"/><Relationship Id="rId438" Type="http://schemas.openxmlformats.org/officeDocument/2006/relationships/hyperlink" Target="consultantplus://offline/ref=431CA5CCE010106B919A2CECFCC5A37A8AB1F681622C8DE716746B77A6CB363BC9BA6B2BD907DEC753870BE497DEA35C70037F33C75809D8A727DFC955CAI" TargetMode="External"/><Relationship Id="rId603" Type="http://schemas.openxmlformats.org/officeDocument/2006/relationships/hyperlink" Target="consultantplus://offline/ref=431CA5CCE010106B919A32E1EAA9FD768DBAA188652986B549216D20F99B306E89FA6D7E9A43D3C7538C5FB6DA80FA0C3C487236D14409DE5BCBI" TargetMode="External"/><Relationship Id="rId645" Type="http://schemas.openxmlformats.org/officeDocument/2006/relationships/hyperlink" Target="consultantplus://offline/ref=431CA5CCE010106B919A2CECFCC5A37A8AB1F681622D89E01D756B77A6CB363BC9BA6B2BD907DEC753870BE69BDEA35C70037F33C75809D8A727DFC955CAI" TargetMode="External"/><Relationship Id="rId687" Type="http://schemas.openxmlformats.org/officeDocument/2006/relationships/hyperlink" Target="consultantplus://offline/ref=431CA5CCE010106B919A2CECFCC5A37A8AB1F681622D88E715776B77A6CB363BC9BA6B2BD907DEC7538303E19BDEA35C70037F33C75809D8A727DFC955CAI" TargetMode="External"/><Relationship Id="rId810" Type="http://schemas.openxmlformats.org/officeDocument/2006/relationships/hyperlink" Target="consultantplus://offline/ref=431CA5CCE010106B919A2CECFCC5A37A8AB1F681622F89E3117C6B77A6CB363BC9BA6B2BD907DEC7538708E099DEA35C70037F33C75809D8A727DFC955CAI" TargetMode="External"/><Relationship Id="rId852" Type="http://schemas.openxmlformats.org/officeDocument/2006/relationships/hyperlink" Target="consultantplus://offline/ref=431CA5CCE010106B919A32E1EAA9FD768AB3AC88612B86B549216D20F99B306E89FA6D7C9842DACD07D64FB293D4FF1334526C30CF4450CBI" TargetMode="External"/><Relationship Id="rId242" Type="http://schemas.openxmlformats.org/officeDocument/2006/relationships/hyperlink" Target="consultantplus://offline/ref=431CA5CCE010106B919A2CECFCC5A37A8AB1F681622D88E715776B77A6CB363BC9BA6B2BD907DEC753830CE79ADEA35C70037F33C75809D8A727DFC955CAI" TargetMode="External"/><Relationship Id="rId284" Type="http://schemas.openxmlformats.org/officeDocument/2006/relationships/hyperlink" Target="consultantplus://offline/ref=431CA5CCE010106B919A2CECFCC5A37A8AB1F681622C88E310716B77A6CB363BC9BA6B2BD907DEC753850BE39FDEA35C70037F33C75809D8A727DFC955CAI" TargetMode="External"/><Relationship Id="rId491" Type="http://schemas.openxmlformats.org/officeDocument/2006/relationships/hyperlink" Target="consultantplus://offline/ref=431CA5CCE010106B919A2CECFCC5A37A8AB1F681622F89E3117C6B77A6CB363BC9BA6B2BD907DEC753870BE19DDEA35C70037F33C75809D8A727DFC955CAI" TargetMode="External"/><Relationship Id="rId505" Type="http://schemas.openxmlformats.org/officeDocument/2006/relationships/hyperlink" Target="consultantplus://offline/ref=431CA5CCE010106B919A2CECFCC5A37A8AB1F6816A2E84EA107E367DAE923A39CEB5343CDE4ED2C651850DE29581A649615B733AD1460DC2BB25DD5CC9I" TargetMode="External"/><Relationship Id="rId712" Type="http://schemas.openxmlformats.org/officeDocument/2006/relationships/hyperlink" Target="consultantplus://offline/ref=431CA5CCE010106B919A2CECFCC5A37A8AB1F681622C88E310716B77A6CB363BC9BA6B2BD907DEC753850EEE9EDEA35C70037F33C75809D8A727DFC955CAI" TargetMode="External"/><Relationship Id="rId37" Type="http://schemas.openxmlformats.org/officeDocument/2006/relationships/hyperlink" Target="consultantplus://offline/ref=431CA5CCE010106B919A2CECFCC5A37A8AB1F681622F8EE615776B77A6CB363BC9BA6B2BD907DEC753870BE59DDEA35C70037F33C75809D8A727DFC955CAI" TargetMode="External"/><Relationship Id="rId79" Type="http://schemas.openxmlformats.org/officeDocument/2006/relationships/hyperlink" Target="consultantplus://offline/ref=431CA5CCE010106B919A32E1EAA9FD768ABBA18E632A86B549216D20F99B306E89FA6D7E9A43D3C6518C5FB6DA80FA0C3C487236D14409DE5BCBI" TargetMode="External"/><Relationship Id="rId102" Type="http://schemas.openxmlformats.org/officeDocument/2006/relationships/hyperlink" Target="consultantplus://offline/ref=431CA5CCE010106B919A2CECFCC5A37A8AB1F6816A2F89E2127E367DAE923A39CEB5343CDE4ED2C653870AE79581A649615B733AD1460DC2BB25DD5CC9I" TargetMode="External"/><Relationship Id="rId144" Type="http://schemas.openxmlformats.org/officeDocument/2006/relationships/hyperlink" Target="consultantplus://offline/ref=431CA5CCE010106B919A2CECFCC5A37A8AB1F6816A2489E1117E367DAE923A39CEB5343CDE4ED2C6538709E29581A649615B733AD1460DC2BB25DD5CC9I" TargetMode="External"/><Relationship Id="rId547" Type="http://schemas.openxmlformats.org/officeDocument/2006/relationships/hyperlink" Target="consultantplus://offline/ref=431CA5CCE010106B919A2CECFCC5A37A8AB1F6816B2E8AE5147E367DAE923A39CEB5343CDE4ED2C653870AE79581A649615B733AD1460DC2BB25DD5CC9I" TargetMode="External"/><Relationship Id="rId589" Type="http://schemas.openxmlformats.org/officeDocument/2006/relationships/hyperlink" Target="consultantplus://offline/ref=431CA5CCE010106B919A32E1EAA9FD768AB3AC8B672C86B549216D20F99B306E89FA6D7E9A43D3C0518C5FB6DA80FA0C3C487236D14409DE5BCBI" TargetMode="External"/><Relationship Id="rId754" Type="http://schemas.openxmlformats.org/officeDocument/2006/relationships/hyperlink" Target="consultantplus://offline/ref=431CA5CCE010106B919A2CECFCC5A37A8AB1F681622C88E310716B77A6CB363BC9BA6B2BD907DEC753850DE69FDEA35C70037F33C75809D8A727DFC955CAI" TargetMode="External"/><Relationship Id="rId796" Type="http://schemas.openxmlformats.org/officeDocument/2006/relationships/hyperlink" Target="consultantplus://offline/ref=431CA5CCE010106B919A2CECFCC5A37A8AB1F681622C88E310716B77A6CB363BC9BA6B2BD907DEC753850DE39DDEA35C70037F33C75809D8A727DFC955CAI" TargetMode="External"/><Relationship Id="rId90" Type="http://schemas.openxmlformats.org/officeDocument/2006/relationships/hyperlink" Target="consultantplus://offline/ref=431CA5CCE010106B919A32E1EAA9FD768AB3A18D622A86B549216D20F99B306E89FA6D7E9A42DBC2558C5FB6DA80FA0C3C487236D14409DE5BCBI" TargetMode="External"/><Relationship Id="rId186" Type="http://schemas.openxmlformats.org/officeDocument/2006/relationships/hyperlink" Target="consultantplus://offline/ref=431CA5CCE010106B919A2CECFCC5A37A8AB1F681622D8DE71D716B77A6CB363BC9BA6B2BD907DEC7538708E797DEA35C70037F33C75809D8A727DFC955CAI" TargetMode="External"/><Relationship Id="rId351" Type="http://schemas.openxmlformats.org/officeDocument/2006/relationships/hyperlink" Target="consultantplus://offline/ref=431CA5CCE010106B919A2CECFCC5A37A8AB1F6816A2E84EA107E367DAE923A39CEB5343CDE4ED2C6518509E59581A649615B733AD1460DC2BB25DD5CC9I" TargetMode="External"/><Relationship Id="rId393" Type="http://schemas.openxmlformats.org/officeDocument/2006/relationships/hyperlink" Target="consultantplus://offline/ref=431CA5CCE010106B919A2CECFCC5A37A8AB1F681622D89E51D746B77A6CB363BC9BA6B2BD907DEC753870BE59FDEA35C70037F33C75809D8A727DFC955CAI" TargetMode="External"/><Relationship Id="rId407" Type="http://schemas.openxmlformats.org/officeDocument/2006/relationships/hyperlink" Target="consultantplus://offline/ref=431CA5CCE010106B919A32E1EAA9FD768ABDA9886A2886B549216D20F99B306E89FA6D7E9A43D2C4508C5FB6DA80FA0C3C487236D14409DE5BCBI" TargetMode="External"/><Relationship Id="rId449" Type="http://schemas.openxmlformats.org/officeDocument/2006/relationships/hyperlink" Target="consultantplus://offline/ref=431CA5CCE010106B919A2CECFCC5A37A8AB1F6816A2D85EB107E367DAE923A39CEB5343CDE4ED2C651870CE39581A649615B733AD1460DC2BB25DD5CC9I" TargetMode="External"/><Relationship Id="rId614" Type="http://schemas.openxmlformats.org/officeDocument/2006/relationships/hyperlink" Target="consultantplus://offline/ref=431CA5CCE010106B919A32E1EAA9FD768AB3AC8B672C86B549216D20F99B306E89FA6D7E9A43D3C3578C5FB6DA80FA0C3C487236D14409DE5BCBI" TargetMode="External"/><Relationship Id="rId656" Type="http://schemas.openxmlformats.org/officeDocument/2006/relationships/hyperlink" Target="consultantplus://offline/ref=431CA5CCE010106B919A32E1EAA9FD768ABDA9886A2886B549216D20F99B306E89FA6D7E9A43D3C4528C5FB6DA80FA0C3C487236D14409DE5BCBI" TargetMode="External"/><Relationship Id="rId821" Type="http://schemas.openxmlformats.org/officeDocument/2006/relationships/hyperlink" Target="consultantplus://offline/ref=431CA5CCE010106B919A32E1EAA9FD768DBBAA8B632A86B549216D20F99B306E89FA6D7E9A40D7C5528C5FB6DA80FA0C3C487236D14409DE5BCBI" TargetMode="External"/><Relationship Id="rId863" Type="http://schemas.openxmlformats.org/officeDocument/2006/relationships/hyperlink" Target="consultantplus://offline/ref=431CA5CCE010106B919A2CECFCC5A37A8AB1F681622F8EE615776B77A6CB363BC9BA6B2BD907DEC753850CE599DEA35C70037F33C75809D8A727DFC955CAI" TargetMode="External"/><Relationship Id="rId211" Type="http://schemas.openxmlformats.org/officeDocument/2006/relationships/hyperlink" Target="consultantplus://offline/ref=431CA5CCE010106B919A2CECFCC5A37A8AB1F681622D8AE71C766B77A6CB363BC9BA6B2BD907DEC753870BE598DEA35C70037F33C75809D8A727DFC955CAI" TargetMode="External"/><Relationship Id="rId253" Type="http://schemas.openxmlformats.org/officeDocument/2006/relationships/hyperlink" Target="consultantplus://offline/ref=431CA5CCE010106B919A2CECFCC5A37A8AB1F681622D8EE117716B77A6CB363BC9BA6B2BD907DEC753830DEE9DDEA35C70037F33C75809D8A727DFC955CAI" TargetMode="External"/><Relationship Id="rId295" Type="http://schemas.openxmlformats.org/officeDocument/2006/relationships/hyperlink" Target="consultantplus://offline/ref=431CA5CCE010106B919A2CECFCC5A37A8AB1F681622F8EE615776B77A6CB363BC9BA6B2BD907DEC753850DE29DDEA35C70037F33C75809D8A727DFC955CAI" TargetMode="External"/><Relationship Id="rId309" Type="http://schemas.openxmlformats.org/officeDocument/2006/relationships/hyperlink" Target="consultantplus://offline/ref=431CA5CCE010106B919A2CECFCC5A37A8AB1F681622D88E715776B77A6CB363BC9BA6B2BD907DEC753830CE797DEA35C70037F33C75809D8A727DFC955CAI" TargetMode="External"/><Relationship Id="rId460" Type="http://schemas.openxmlformats.org/officeDocument/2006/relationships/hyperlink" Target="consultantplus://offline/ref=431CA5CCE010106B919A32E1EAA9FD768DBBAA8B632A86B549216D20F99B306E89FA6D7D9A4BD1CD07D64FB293D4FF1334526C30CF4450CBI" TargetMode="External"/><Relationship Id="rId516" Type="http://schemas.openxmlformats.org/officeDocument/2006/relationships/hyperlink" Target="consultantplus://offline/ref=431CA5CCE010106B919A2CECFCC5A37A8AB1F6816A2E84EA107E367DAE923A39CEB5343CDE4ED2C651850CE59581A649615B733AD1460DC2BB25DD5CC9I" TargetMode="External"/><Relationship Id="rId698" Type="http://schemas.openxmlformats.org/officeDocument/2006/relationships/hyperlink" Target="consultantplus://offline/ref=431CA5CCE010106B919A2CECFCC5A37A8AB1F681622F8EE615776B77A6CB363BC9BA6B2BD907DEC753850CE59DDEA35C70037F33C75809D8A727DFC955CAI" TargetMode="External"/><Relationship Id="rId48" Type="http://schemas.openxmlformats.org/officeDocument/2006/relationships/hyperlink" Target="consultantplus://offline/ref=431CA5CCE010106B919A32E1EAA9FD768ABBA18E632A86B549216D20F99B306E89FA6D7E9A43D3C6518C5FB6DA80FA0C3C487236D14409DE5BCBI" TargetMode="External"/><Relationship Id="rId113" Type="http://schemas.openxmlformats.org/officeDocument/2006/relationships/hyperlink" Target="consultantplus://offline/ref=431CA5CCE010106B919A2CECFCC5A37A8AB1F681622D8DE71D716B77A6CB363BC9BA6B2BD907DEC753870BE49EDEA35C70037F33C75809D8A727DFC955CAI" TargetMode="External"/><Relationship Id="rId320" Type="http://schemas.openxmlformats.org/officeDocument/2006/relationships/hyperlink" Target="consultantplus://offline/ref=431CA5CCE010106B919A2CECFCC5A37A8AB1F6816A2E84EA107E367DAE923A39CEB5343CDE4ED2C651850AEF9581A649615B733AD1460DC2BB25DD5CC9I" TargetMode="External"/><Relationship Id="rId558" Type="http://schemas.openxmlformats.org/officeDocument/2006/relationships/hyperlink" Target="consultantplus://offline/ref=431CA5CCE010106B919A2CECFCC5A37A8AB1F681622D8DE616746B77A6CB363BC9BA6B2BD907DEC753870BE69CDEA35C70037F33C75809D8A727DFC955CAI" TargetMode="External"/><Relationship Id="rId723" Type="http://schemas.openxmlformats.org/officeDocument/2006/relationships/hyperlink" Target="consultantplus://offline/ref=431CA5CCE010106B919A2CECFCC5A37A8AB1F681622D88E715776B77A6CB363BC9BA6B2BD907DEC7538209E598DEA35C70037F33C75809D8A727DFC955CAI" TargetMode="External"/><Relationship Id="rId765" Type="http://schemas.openxmlformats.org/officeDocument/2006/relationships/hyperlink" Target="consultantplus://offline/ref=431CA5CCE010106B919A2CECFCC5A37A8AB1F681622C88E310716B77A6CB363BC9BA6B2BD907DEC753850DE59CDEA35C70037F33C75809D8A727DFC955CAI" TargetMode="External"/><Relationship Id="rId155" Type="http://schemas.openxmlformats.org/officeDocument/2006/relationships/hyperlink" Target="consultantplus://offline/ref=431CA5CCE010106B919A2CECFCC5A37A8AB1F681622F89E3117C6B77A6CB363BC9BA6B2BD907DEC753870BE19DDEA35C70037F33C75809D8A727DFC955CAI" TargetMode="External"/><Relationship Id="rId197" Type="http://schemas.openxmlformats.org/officeDocument/2006/relationships/hyperlink" Target="consultantplus://offline/ref=431CA5CCE010106B919A2CECFCC5A37A8AB1F681622D8DE71D716B77A6CB363BC9BA6B2BD907DEC753870FE698DEA35C70037F33C75809D8A727DFC955CAI" TargetMode="External"/><Relationship Id="rId362" Type="http://schemas.openxmlformats.org/officeDocument/2006/relationships/hyperlink" Target="consultantplus://offline/ref=431CA5CCE010106B919A2CECFCC5A37A8AB1F681622D8AE71C766B77A6CB363BC9BA6B2BD907DEC753870AE19DDEA35C70037F33C75809D8A727DFC955CAI" TargetMode="External"/><Relationship Id="rId418" Type="http://schemas.openxmlformats.org/officeDocument/2006/relationships/hyperlink" Target="consultantplus://offline/ref=431CA5CCE010106B919A32E1EAA9FD768ABDA9886A2886B549216D20F99B306E89FA6D7E9A43D3C4528C5FB6DA80FA0C3C487236D14409DE5BCBI" TargetMode="External"/><Relationship Id="rId625" Type="http://schemas.openxmlformats.org/officeDocument/2006/relationships/hyperlink" Target="consultantplus://offline/ref=431CA5CCE010106B919A2CECFCC5A37A8AB1F681622C88E310716B77A6CB363BC9BA6B2BD907DEC7538509E49DDEA35C70037F33C75809D8A727DFC955CAI" TargetMode="External"/><Relationship Id="rId832" Type="http://schemas.openxmlformats.org/officeDocument/2006/relationships/hyperlink" Target="consultantplus://offline/ref=431CA5CCE010106B919A2CECFCC5A37A8AB1F681622F8EE615776B77A6CB363BC9BA6B2BD907DEC753850CE59BDEA35C70037F33C75809D8A727DFC955CAI" TargetMode="External"/><Relationship Id="rId222" Type="http://schemas.openxmlformats.org/officeDocument/2006/relationships/hyperlink" Target="consultantplus://offline/ref=431CA5CCE010106B919A2CECFCC5A37A8AB1F681622D8AE71C766B77A6CB363BC9BA6B2BD907DEC753870BE597DEA35C70037F33C75809D8A727DFC955CAI" TargetMode="External"/><Relationship Id="rId264" Type="http://schemas.openxmlformats.org/officeDocument/2006/relationships/hyperlink" Target="consultantplus://offline/ref=431CA5CCE010106B919A2CECFCC5A37A8AB1F681622D8AE71C766B77A6CB363BC9BA6B2BD907DEC753870BE298DEA35C70037F33C75809D8A727DFC955CAI" TargetMode="External"/><Relationship Id="rId471" Type="http://schemas.openxmlformats.org/officeDocument/2006/relationships/hyperlink" Target="consultantplus://offline/ref=431CA5CCE010106B919A2CECFCC5A37A8AB1F681622C85E3157D6B77A6CB363BC9BA6B2BD907DEC753860FE49FDEA35C70037F33C75809D8A727DFC955CAI" TargetMode="External"/><Relationship Id="rId667" Type="http://schemas.openxmlformats.org/officeDocument/2006/relationships/hyperlink" Target="consultantplus://offline/ref=431CA5CCE010106B919A32E1EAA9FD768ABDA9886A2886B549216D20F99B306E89FA6D7E9A43D3C05A8C5FB6DA80FA0C3C487236D14409DE5BCBI" TargetMode="External"/><Relationship Id="rId874" Type="http://schemas.openxmlformats.org/officeDocument/2006/relationships/hyperlink" Target="consultantplus://offline/ref=431CA5CCE010106B919A32E1EAA9FD768AB3AC88612B86B549216D20F99B306E89FA6D7C9841DACD07D64FB293D4FF1334526C30CF4450CBI" TargetMode="External"/><Relationship Id="rId17" Type="http://schemas.openxmlformats.org/officeDocument/2006/relationships/hyperlink" Target="consultantplus://offline/ref=431CA5CCE010106B919A32E1EAA9FD768ABBAA8D652486B549216D20F99B306E9BFA35729B4BCDC6579909E79C5DC7I" TargetMode="External"/><Relationship Id="rId59" Type="http://schemas.openxmlformats.org/officeDocument/2006/relationships/hyperlink" Target="consultantplus://offline/ref=431CA5CCE010106B919A32E1EAA9FD768ABBA18E632A86B549216D20F99B306E89FA6D7E9A43D3C6518C5FB6DA80FA0C3C487236D14409DE5BCBI" TargetMode="External"/><Relationship Id="rId124" Type="http://schemas.openxmlformats.org/officeDocument/2006/relationships/hyperlink" Target="consultantplus://offline/ref=431CA5CCE010106B919A2CECFCC5A37A8AB1F681622C88E310716B77A6CB363BC9BA6B2BD907DEC753860CE29DDEA35C70037F33C75809D8A727DFC955CAI" TargetMode="External"/><Relationship Id="rId527" Type="http://schemas.openxmlformats.org/officeDocument/2006/relationships/hyperlink" Target="consultantplus://offline/ref=431CA5CCE010106B919A32E1EAA9FD768DBAA88E602586B549216D20F99B306E89FA6D789B4BD89202C35EEA9FDDE90D30487032CD54C4I" TargetMode="External"/><Relationship Id="rId569" Type="http://schemas.openxmlformats.org/officeDocument/2006/relationships/hyperlink" Target="consultantplus://offline/ref=431CA5CCE010106B919A32E1EAA9FD768DBBAA8B632A86B549216D20F99B306E89FA6D7E9A40D7C5528C5FB6DA80FA0C3C487236D14409DE5BCBI" TargetMode="External"/><Relationship Id="rId734" Type="http://schemas.openxmlformats.org/officeDocument/2006/relationships/hyperlink" Target="consultantplus://offline/ref=431CA5CCE010106B919A32E1EAA9FD768AB9AA8E632986B549216D20F99B306E89FA6D7E9A43D3C2578C5FB6DA80FA0C3C487236D14409DE5BCBI" TargetMode="External"/><Relationship Id="rId776" Type="http://schemas.openxmlformats.org/officeDocument/2006/relationships/hyperlink" Target="consultantplus://offline/ref=431CA5CCE010106B919A2CECFCC5A37A8AB1F681622C85E3157D6B77A6CB363BC9BA6B2BD907DEC753860FE196DEA35C70037F33C75809D8A727DFC955CAI" TargetMode="External"/><Relationship Id="rId70" Type="http://schemas.openxmlformats.org/officeDocument/2006/relationships/hyperlink" Target="consultantplus://offline/ref=431CA5CCE010106B919A32E1EAA9FD768ABBA18E632A86B549216D20F99B306E89FA6D7E9A43D3C6518C5FB6DA80FA0C3C487236D14409DE5BCBI" TargetMode="External"/><Relationship Id="rId166" Type="http://schemas.openxmlformats.org/officeDocument/2006/relationships/hyperlink" Target="consultantplus://offline/ref=431CA5CCE010106B919A2CECFCC5A37A8AB1F681622D8EE117716B77A6CB363BC9BA6B2BD907DEC753830DEE9EDEA35C70037F33C75809D8A727DFC955CAI" TargetMode="External"/><Relationship Id="rId331" Type="http://schemas.openxmlformats.org/officeDocument/2006/relationships/hyperlink" Target="consultantplus://offline/ref=431CA5CCE010106B919A2CECFCC5A37A8AB1F681622D8AE71C766B77A6CB363BC9BA6B2BD907DEC753870AE29CDEA35C70037F33C75809D8A727DFC955CAI" TargetMode="External"/><Relationship Id="rId373" Type="http://schemas.openxmlformats.org/officeDocument/2006/relationships/hyperlink" Target="consultantplus://offline/ref=431CA5CCE010106B919A2CECFCC5A37A8AB1F681622C85E3157D6B77A6CB363BC9BA6B2BD907DEC753860FE698DEA35C70037F33C75809D8A727DFC955CAI" TargetMode="External"/><Relationship Id="rId429" Type="http://schemas.openxmlformats.org/officeDocument/2006/relationships/hyperlink" Target="consultantplus://offline/ref=431CA5CCE010106B919A32E1EAA9FD768DBBAA8B632A86B549216D20F99B306E89FA6D7A9D42D5CD07D64FB293D4FF1334526C30CF4450CBI" TargetMode="External"/><Relationship Id="rId580" Type="http://schemas.openxmlformats.org/officeDocument/2006/relationships/hyperlink" Target="consultantplus://offline/ref=431CA5CCE010106B919A2CECFCC5A37A8AB1F681622C8CE415776B77A6CB363BC9BA6B2BD907DEC7538503EE9DDEA35C70037F33C75809D8A727DFC955CAI" TargetMode="External"/><Relationship Id="rId636" Type="http://schemas.openxmlformats.org/officeDocument/2006/relationships/hyperlink" Target="consultantplus://offline/ref=431CA5CCE010106B919A32E1EAA9FD768AB3AC88612B86B549216D20F99B306E89FA6D7C9841DACD07D64FB293D4FF1334526C30CF4450CBI" TargetMode="External"/><Relationship Id="rId801" Type="http://schemas.openxmlformats.org/officeDocument/2006/relationships/hyperlink" Target="consultantplus://offline/ref=431CA5CCE010106B919A2CECFCC5A37A8AB1F681622C88E310716B77A6CB363BC9BA6B2BD907DEC753850DE398DEA35C70037F33C75809D8A727DFC955CAI" TargetMode="External"/><Relationship Id="rId1" Type="http://schemas.openxmlformats.org/officeDocument/2006/relationships/customXml" Target="../customXml/item1.xml"/><Relationship Id="rId233" Type="http://schemas.openxmlformats.org/officeDocument/2006/relationships/hyperlink" Target="consultantplus://offline/ref=431CA5CCE010106B919A2CECFCC5A37A8AB1F681622F8EE615776B77A6CB363BC9BA6B2BD907DEC753850DE39ADEA35C70037F33C75809D8A727DFC955CAI" TargetMode="External"/><Relationship Id="rId440" Type="http://schemas.openxmlformats.org/officeDocument/2006/relationships/hyperlink" Target="consultantplus://offline/ref=431CA5CCE010106B919A2CECFCC5A37A8AB1F681622C88E310716B77A6CB363BC9BA6B2BD907DEC753850AE496DEA35C70037F33C75809D8A727DFC955CAI" TargetMode="External"/><Relationship Id="rId678" Type="http://schemas.openxmlformats.org/officeDocument/2006/relationships/hyperlink" Target="consultantplus://offline/ref=431CA5CCE010106B919A2CECFCC5A37A8AB1F681622C88E310716B77A6CB363BC9BA6B2BD907DEC753850FEE9ADEA35C70037F33C75809D8A727DFC955CAI" TargetMode="External"/><Relationship Id="rId843" Type="http://schemas.openxmlformats.org/officeDocument/2006/relationships/hyperlink" Target="consultantplus://offline/ref=431CA5CCE010106B919A2CECFCC5A37A8AB1F681622F89E3117C6B77A6CB363BC9BA6B2BCB0786CB528F15E79ACBF50D3655C4I" TargetMode="External"/><Relationship Id="rId885" Type="http://schemas.openxmlformats.org/officeDocument/2006/relationships/theme" Target="theme/theme1.xml"/><Relationship Id="rId28" Type="http://schemas.openxmlformats.org/officeDocument/2006/relationships/hyperlink" Target="consultantplus://offline/ref=431CA5CCE010106B919A32E1EAA9FD768ABBA18E632A86B549216D20F99B306E89FA6D7E9A43D3C6518C5FB6DA80FA0C3C487236D14409DE5BCBI" TargetMode="External"/><Relationship Id="rId275" Type="http://schemas.openxmlformats.org/officeDocument/2006/relationships/hyperlink" Target="consultantplus://offline/ref=431CA5CCE010106B919A2CECFCC5A37A8AB1F681622C88E310716B77A6CB363BC9BA6B2BD907DEC753850BE49ADEA35C70037F33C75809D8A727DFC955CAI" TargetMode="External"/><Relationship Id="rId300" Type="http://schemas.openxmlformats.org/officeDocument/2006/relationships/hyperlink" Target="consultantplus://offline/ref=431CA5CCE010106B919A2CECFCC5A37A8AB1F681622C88E310716B77A6CB363BC9BA6B2BD907DEC753850BE29FDEA35C70037F33C75809D8A727DFC955CAI" TargetMode="External"/><Relationship Id="rId482" Type="http://schemas.openxmlformats.org/officeDocument/2006/relationships/hyperlink" Target="consultantplus://offline/ref=431CA5CCE010106B919A2CECFCC5A37A8AB1F6816A2489E1117E367DAE923A39CEB5343CDE4ED2C653850FE79581A649615B733AD1460DC2BB25DD5CC9I" TargetMode="External"/><Relationship Id="rId538" Type="http://schemas.openxmlformats.org/officeDocument/2006/relationships/hyperlink" Target="consultantplus://offline/ref=431CA5CCE010106B919A2CECFCC5A37A8AB1F681622C8DE716746B77A6CB363BC9BA6B2BD907DEC753870BE399DEA35C70037F33C75809D8A727DFC955CAI" TargetMode="External"/><Relationship Id="rId703" Type="http://schemas.openxmlformats.org/officeDocument/2006/relationships/hyperlink" Target="consultantplus://offline/ref=431CA5CCE010106B919A32E1EAA9FD768DBBAA8B632A86B549216D20F99B306E89FA6D7E9A40D7C5528C5FB6DA80FA0C3C487236D14409DE5BCBI" TargetMode="External"/><Relationship Id="rId745" Type="http://schemas.openxmlformats.org/officeDocument/2006/relationships/hyperlink" Target="consultantplus://offline/ref=431CA5CCE010106B919A2CECFCC5A37A8AB1F681622C88E310716B77A6CB363BC9BA6B2BD907DEC753850DE798DEA35C70037F33C75809D8A727DFC955CAI" TargetMode="External"/><Relationship Id="rId81" Type="http://schemas.openxmlformats.org/officeDocument/2006/relationships/hyperlink" Target="consultantplus://offline/ref=431CA5CCE010106B919A2CECFCC5A37A8AB1F681622F8EE615776B77A6CB363BC9BA6B2BD907DEC753870BE196DEA35C70037F33C75809D8A727DFC955CAI" TargetMode="External"/><Relationship Id="rId135" Type="http://schemas.openxmlformats.org/officeDocument/2006/relationships/hyperlink" Target="consultantplus://offline/ref=431CA5CCE010106B919A2CECFCC5A37A8AB1F6816A2489E1117E367DAE923A39CEB5343CDE4ED2C6538709E39581A649615B733AD1460DC2BB25DD5CC9I" TargetMode="External"/><Relationship Id="rId177" Type="http://schemas.openxmlformats.org/officeDocument/2006/relationships/hyperlink" Target="consultantplus://offline/ref=431CA5CCE010106B919A2CECFCC5A37A8AB1F681622C88E310716B77A6CB363BC9BA6B2BD907DEC753860CEF9FDEA35C70037F33C75809D8A727DFC955CAI" TargetMode="External"/><Relationship Id="rId342" Type="http://schemas.openxmlformats.org/officeDocument/2006/relationships/hyperlink" Target="consultantplus://offline/ref=431CA5CCE010106B919A2CECFCC5A37A8AB1F6816A2C84EB107E367DAE923A39CEB5343CDE4ED2C6538502E39581A649615B733AD1460DC2BB25DD5CC9I" TargetMode="External"/><Relationship Id="rId384" Type="http://schemas.openxmlformats.org/officeDocument/2006/relationships/hyperlink" Target="consultantplus://offline/ref=431CA5CCE010106B919A2CECFCC5A37A8AB1F6816A2C84EB107E367DAE923A39CEB5343CDE4ED2C653840BE09581A649615B733AD1460DC2BB25DD5CC9I" TargetMode="External"/><Relationship Id="rId591" Type="http://schemas.openxmlformats.org/officeDocument/2006/relationships/hyperlink" Target="consultantplus://offline/ref=431CA5CCE010106B919A32E1EAA9FD768AB3AC8B672C86B549216D20F99B306E89FA6D7E9A43D3C3578C5FB6DA80FA0C3C487236D14409DE5BCBI" TargetMode="External"/><Relationship Id="rId605" Type="http://schemas.openxmlformats.org/officeDocument/2006/relationships/hyperlink" Target="consultantplus://offline/ref=431CA5CCE010106B919A2CECFCC5A37A8AB1F681622C85E3157D6B77A6CB363BC9BA6B2BD907DEC753860FE39ADEA35C70037F33C75809D8A727DFC955CAI" TargetMode="External"/><Relationship Id="rId787" Type="http://schemas.openxmlformats.org/officeDocument/2006/relationships/hyperlink" Target="consultantplus://offline/ref=431CA5CCE010106B919A32E1EAA9FD7688B8A18F672986B549216D20F99B306E9BFA35729B4BCDC6579909E79C5DC7I" TargetMode="External"/><Relationship Id="rId812" Type="http://schemas.openxmlformats.org/officeDocument/2006/relationships/hyperlink" Target="consultantplus://offline/ref=431CA5CCE010106B919A32E1EAA9FD768BB8AA88642D86B549216D20F99B306E89FA6D7E9A43D3C65A8C5FB6DA80FA0C3C487236D14409DE5BCBI" TargetMode="External"/><Relationship Id="rId202" Type="http://schemas.openxmlformats.org/officeDocument/2006/relationships/hyperlink" Target="consultantplus://offline/ref=431CA5CCE010106B919A2CECFCC5A37A8AB1F681622C8DE716746B77A6CB363BC9BA6B2BD907DEC753870BE59BDEA35C70037F33C75809D8A727DFC955CAI" TargetMode="External"/><Relationship Id="rId244" Type="http://schemas.openxmlformats.org/officeDocument/2006/relationships/hyperlink" Target="consultantplus://offline/ref=431CA5CCE010106B919A2CECFCC5A37A8AB1F681622C8DE716746B77A6CB363BC9BA6B2BD907DEC753870BE49EDEA35C70037F33C75809D8A727DFC955CAI" TargetMode="External"/><Relationship Id="rId647" Type="http://schemas.openxmlformats.org/officeDocument/2006/relationships/hyperlink" Target="consultantplus://offline/ref=431CA5CCE010106B919A2CECFCC5A37A8AB1F681622D89E01D756B77A6CB363BC9BA6B2BD907DEC753870BE59FDEA35C70037F33C75809D8A727DFC955CAI" TargetMode="External"/><Relationship Id="rId689" Type="http://schemas.openxmlformats.org/officeDocument/2006/relationships/hyperlink" Target="consultantplus://offline/ref=431CA5CCE010106B919A2CECFCC5A37A8AB1F681622C8DE716746B77A6CB363BC9BA6B2BD907DEC753870BE19BDEA35C70037F33C75809D8A727DFC955CAI" TargetMode="External"/><Relationship Id="rId854" Type="http://schemas.openxmlformats.org/officeDocument/2006/relationships/hyperlink" Target="consultantplus://offline/ref=431CA5CCE010106B919A32E1EAA9FD768ABBA18E632A86B549216D20F99B306E89FA6D7E9A43D3C6518C5FB6DA80FA0C3C487236D14409DE5BCBI" TargetMode="External"/><Relationship Id="rId39" Type="http://schemas.openxmlformats.org/officeDocument/2006/relationships/hyperlink" Target="consultantplus://offline/ref=431CA5CCE010106B919A2CECFCC5A37A8AB1F681622F8EE4117C6B77A6CB363BC9BA6B2BD907DEC753870BE099DEA35C70037F33C75809D8A727DFC955CAI" TargetMode="External"/><Relationship Id="rId286" Type="http://schemas.openxmlformats.org/officeDocument/2006/relationships/hyperlink" Target="consultantplus://offline/ref=431CA5CCE010106B919A2CECFCC5A37A8AB1F681622D8AE71C766B77A6CB363BC9BA6B2BD907DEC753870BE197DEA35C70037F33C75809D8A727DFC955CAI" TargetMode="External"/><Relationship Id="rId451" Type="http://schemas.openxmlformats.org/officeDocument/2006/relationships/hyperlink" Target="consultantplus://offline/ref=431CA5CCE010106B919A2CECFCC5A37A8AB1F6816A2E84EA107E367DAE923A39CEB5343CDE4ED2C651850DE79581A649615B733AD1460DC2BB25DD5CC9I" TargetMode="External"/><Relationship Id="rId493" Type="http://schemas.openxmlformats.org/officeDocument/2006/relationships/hyperlink" Target="consultantplus://offline/ref=431CA5CCE010106B919A2CECFCC5A37A8AB1F681622C8DE716746B77A6CB363BC9BA6B2BD907DEC753870BE398DEA35C70037F33C75809D8A727DFC955CAI" TargetMode="External"/><Relationship Id="rId507" Type="http://schemas.openxmlformats.org/officeDocument/2006/relationships/hyperlink" Target="consultantplus://offline/ref=431CA5CCE010106B919A2CECFCC5A37A8AB1F681622C85E3157D6B77A6CB363BC9BA6B2BD907DEC753860FE49BDEA35C70037F33C75809D8A727DFC955CAI" TargetMode="External"/><Relationship Id="rId549" Type="http://schemas.openxmlformats.org/officeDocument/2006/relationships/hyperlink" Target="consultantplus://offline/ref=431CA5CCE010106B919A2CECFCC5A37A8AB1F681622C8BE211736B77A6CB363BC9BA6B2BD907DEC7538609E49EDEA35C70037F33C75809D8A727DFC955CAI" TargetMode="External"/><Relationship Id="rId714" Type="http://schemas.openxmlformats.org/officeDocument/2006/relationships/hyperlink" Target="consultantplus://offline/ref=431CA5CCE010106B919A2CECFCC5A37A8AB1F681622C85E116746B77A6CB363BC9BA6B2BD907DEC753870BE69ADEA35C70037F33C75809D8A727DFC955CAI" TargetMode="External"/><Relationship Id="rId756" Type="http://schemas.openxmlformats.org/officeDocument/2006/relationships/hyperlink" Target="consultantplus://offline/ref=431CA5CCE010106B919A2CECFCC5A37A8AB1F681622C88E310716B77A6CB363BC9BA6B2BD907DEC753850DE69ADEA35C70037F33C75809D8A727DFC955CAI" TargetMode="External"/><Relationship Id="rId50" Type="http://schemas.openxmlformats.org/officeDocument/2006/relationships/hyperlink" Target="consultantplus://offline/ref=431CA5CCE010106B919A32E1EAA9FD768ABBA18E632A86B549216D20F99B306E89FA6D7E9A43D3C6518C5FB6DA80FA0C3C487236D14409DE5BCBI" TargetMode="External"/><Relationship Id="rId104" Type="http://schemas.openxmlformats.org/officeDocument/2006/relationships/hyperlink" Target="consultantplus://offline/ref=431CA5CCE010106B919A2CECFCC5A37A8AB1F681622D8DE71D716B77A6CB363BC9BA6B2BD907DEC753870BE698DEA35C70037F33C75809D8A727DFC955CAI" TargetMode="External"/><Relationship Id="rId146" Type="http://schemas.openxmlformats.org/officeDocument/2006/relationships/hyperlink" Target="consultantplus://offline/ref=431CA5CCE010106B919A2CECFCC5A37A8AB1F6816A2489E1117E367DAE923A39CEB5343CDE4ED2C6538709E09581A649615B733AD1460DC2BB25DD5CC9I" TargetMode="External"/><Relationship Id="rId188" Type="http://schemas.openxmlformats.org/officeDocument/2006/relationships/hyperlink" Target="consultantplus://offline/ref=431CA5CCE010106B919A2CECFCC5A37A8AB1F681622D8DE71D716B77A6CB363BC9BA6B2BD907DEC7538708E69EDEA35C70037F33C75809D8A727DFC955CAI" TargetMode="External"/><Relationship Id="rId311" Type="http://schemas.openxmlformats.org/officeDocument/2006/relationships/hyperlink" Target="consultantplus://offline/ref=431CA5CCE010106B919A2CECFCC5A37A8AB1F681622D8AE410776B77A6CB363BC9BA6B2BD907DEC753870BE69EDEA35C70037F33C75809D8A727DFC955CAI" TargetMode="External"/><Relationship Id="rId353" Type="http://schemas.openxmlformats.org/officeDocument/2006/relationships/hyperlink" Target="consultantplus://offline/ref=431CA5CCE010106B919A32E1EAA9FD768AB3AC88612B86B549216D20F99B306E89FA6D7C9841DACD07D64FB293D4FF1334526C30CF4450CBI" TargetMode="External"/><Relationship Id="rId395" Type="http://schemas.openxmlformats.org/officeDocument/2006/relationships/hyperlink" Target="consultantplus://offline/ref=431CA5CCE010106B919A2CECFCC5A37A8AB1F681622C88E310716B77A6CB363BC9BA6B2BD907DEC753850BE097DEA35C70037F33C75809D8A727DFC955CAI" TargetMode="External"/><Relationship Id="rId409" Type="http://schemas.openxmlformats.org/officeDocument/2006/relationships/hyperlink" Target="consultantplus://offline/ref=431CA5CCE010106B919A32E1EAA9FD768ABBA88B662586B549216D20F99B306E9BFA35729B4BCDC6579909E79C5DC7I" TargetMode="External"/><Relationship Id="rId560" Type="http://schemas.openxmlformats.org/officeDocument/2006/relationships/hyperlink" Target="consultantplus://offline/ref=431CA5CCE010106B919A2CECFCC5A37A8AB1F681622D88E715776B77A6CB363BC9BA6B2BD907DEC7538303E596DEA35C70037F33C75809D8A727DFC955CAI" TargetMode="External"/><Relationship Id="rId798" Type="http://schemas.openxmlformats.org/officeDocument/2006/relationships/hyperlink" Target="consultantplus://offline/ref=431CA5CCE010106B919A2CECFCC5A37A8AB1F681622F89E3117C6B77A6CB363BC9BA6B2BCB0786CB528F15E79ACBF50D3655C4I" TargetMode="External"/><Relationship Id="rId92" Type="http://schemas.openxmlformats.org/officeDocument/2006/relationships/hyperlink" Target="consultantplus://offline/ref=431CA5CCE010106B919A32E1EAA9FD768AB2AA8C6B2D86B549216D20F99B306E9BFA35729B4BCDC6579909E79C5DC7I" TargetMode="External"/><Relationship Id="rId213" Type="http://schemas.openxmlformats.org/officeDocument/2006/relationships/hyperlink" Target="consultantplus://offline/ref=431CA5CCE010106B919A2CECFCC5A37A8AB1F681622D84E713756B77A6CB363BC9BA6B2BD907DEC753870BE699DEA35C70037F33C75809D8A727DFC955CAI" TargetMode="External"/><Relationship Id="rId420" Type="http://schemas.openxmlformats.org/officeDocument/2006/relationships/hyperlink" Target="consultantplus://offline/ref=431CA5CCE010106B919A2CECFCC5A37A8AB1F681622D8AE71C766B77A6CB363BC9BA6B2BD907DEC7538709EF9EDEA35C70037F33C75809D8A727DFC955CAI" TargetMode="External"/><Relationship Id="rId616" Type="http://schemas.openxmlformats.org/officeDocument/2006/relationships/hyperlink" Target="consultantplus://offline/ref=431CA5CCE010106B919A2CECFCC5A37A8AB1F681622D89E01D756B77A6CB363BC9BA6B2BD907DEC753870BE79BDEA35C70037F33C75809D8A727DFC955CAI" TargetMode="External"/><Relationship Id="rId658" Type="http://schemas.openxmlformats.org/officeDocument/2006/relationships/hyperlink" Target="consultantplus://offline/ref=431CA5CCE010106B919A2CECFCC5A37A8AB1F681622C88E310716B77A6CB363BC9BA6B2BD907DEC7538508E399DEA35C70037F33C75809D8A727DFC955CAI" TargetMode="External"/><Relationship Id="rId823" Type="http://schemas.openxmlformats.org/officeDocument/2006/relationships/hyperlink" Target="consultantplus://offline/ref=431CA5CCE010106B919A2CECFCC5A37A8AB1F681622C85E3157D6B77A6CB363BC9BA6B2BD907DEC753860FEF96DEA35C70037F33C75809D8A727DFC955CAI" TargetMode="External"/><Relationship Id="rId865" Type="http://schemas.openxmlformats.org/officeDocument/2006/relationships/hyperlink" Target="consultantplus://offline/ref=431CA5CCE010106B919A2CECFCC5A37A8AB1F681622F8EE615776B77A6CB363BC9BA6B2BD907DEC753850CE599DEA35C70037F33C75809D8A727DFC955CAI" TargetMode="External"/><Relationship Id="rId255" Type="http://schemas.openxmlformats.org/officeDocument/2006/relationships/hyperlink" Target="consultantplus://offline/ref=431CA5CCE010106B919A2CECFCC5A37A8AB1F681622D8AE71C766B77A6CB363BC9BA6B2BD907DEC753870BE29CDEA35C70037F33C75809D8A727DFC955CAI" TargetMode="External"/><Relationship Id="rId297" Type="http://schemas.openxmlformats.org/officeDocument/2006/relationships/hyperlink" Target="consultantplus://offline/ref=431CA5CCE010106B919A2CECFCC5A37A8AB1F681622C88E310716B77A6CB363BC9BA6B2BD907DEC753850BE29EDEA35C70037F33C75809D8A727DFC955CAI" TargetMode="External"/><Relationship Id="rId462" Type="http://schemas.openxmlformats.org/officeDocument/2006/relationships/hyperlink" Target="consultantplus://offline/ref=431CA5CCE010106B919A32E1EAA9FD768DBAA88E602586B549216D20F99B306E89FA6D789B4BD89202C35EEA9FDDE90D30487032CD54C4I" TargetMode="External"/><Relationship Id="rId518" Type="http://schemas.openxmlformats.org/officeDocument/2006/relationships/hyperlink" Target="consultantplus://offline/ref=431CA5CCE010106B919A2CECFCC5A37A8AB1F681622C85E3157D6B77A6CB363BC9BA6B2BD907DEC753860FE49BDEA35C70037F33C75809D8A727DFC955CAI" TargetMode="External"/><Relationship Id="rId725" Type="http://schemas.openxmlformats.org/officeDocument/2006/relationships/hyperlink" Target="consultantplus://offline/ref=431CA5CCE010106B919A2CECFCC5A37A8AB1F681622C88E310716B77A6CB363BC9BA6B2BD907DEC753850DE79EDEA35C70037F33C75809D8A727DFC955CAI" TargetMode="External"/><Relationship Id="rId115" Type="http://schemas.openxmlformats.org/officeDocument/2006/relationships/hyperlink" Target="consultantplus://offline/ref=431CA5CCE010106B919A2CECFCC5A37A8AB1F681622D8DE71D716B77A6CB363BC9BA6B2BD907DEC753870BE49ADEA35C70037F33C75809D8A727DFC955CAI" TargetMode="External"/><Relationship Id="rId157" Type="http://schemas.openxmlformats.org/officeDocument/2006/relationships/hyperlink" Target="consultantplus://offline/ref=431CA5CCE010106B919A2CECFCC5A37A8AB1F681622C8DE716746B77A6CB363BC9BA6B2BD907DEC753870BE697DEA35C70037F33C75809D8A727DFC955CAI" TargetMode="External"/><Relationship Id="rId322" Type="http://schemas.openxmlformats.org/officeDocument/2006/relationships/hyperlink" Target="consultantplus://offline/ref=431CA5CCE010106B919A2CECFCC5A37A8AB1F6816A2489E1117E367DAE923A39CEB5343CDE4ED2C653860EE69581A649615B733AD1460DC2BB25DD5CC9I" TargetMode="External"/><Relationship Id="rId364" Type="http://schemas.openxmlformats.org/officeDocument/2006/relationships/hyperlink" Target="consultantplus://offline/ref=431CA5CCE010106B919A2CECFCC5A37A8AB1F681622D8AE71C766B77A6CB363BC9BA6B2BD907DEC753870AE19ADEA35C70037F33C75809D8A727DFC955CAI" TargetMode="External"/><Relationship Id="rId767" Type="http://schemas.openxmlformats.org/officeDocument/2006/relationships/hyperlink" Target="consultantplus://offline/ref=431CA5CCE010106B919A32E1EAA9FD768DBBA885672586B549216D20F99B306E89FA6D7E9A43D3C7518C5FB6DA80FA0C3C487236D14409DE5BCBI" TargetMode="External"/><Relationship Id="rId61" Type="http://schemas.openxmlformats.org/officeDocument/2006/relationships/hyperlink" Target="consultantplus://offline/ref=431CA5CCE010106B919A32E1EAA9FD768ABBA18E632A86B549216D20F99B306E89FA6D7E9A43D3C6518C5FB6DA80FA0C3C487236D14409DE5BCBI" TargetMode="External"/><Relationship Id="rId199" Type="http://schemas.openxmlformats.org/officeDocument/2006/relationships/hyperlink" Target="consultantplus://offline/ref=431CA5CCE010106B919A2CECFCC5A37A8AB1F681622D8DE71D716B77A6CB363BC9BA6B2BD907DEC753870FE598DEA35C70037F33C75809D8A727DFC955CAI" TargetMode="External"/><Relationship Id="rId571" Type="http://schemas.openxmlformats.org/officeDocument/2006/relationships/hyperlink" Target="consultantplus://offline/ref=431CA5CCE010106B919A2CECFCC5A37A8AB1F681622C88E310716B77A6CB363BC9BA6B2BD907DEC7538509E69EDEA35C70037F33C75809D8A727DFC955CAI" TargetMode="External"/><Relationship Id="rId627" Type="http://schemas.openxmlformats.org/officeDocument/2006/relationships/hyperlink" Target="consultantplus://offline/ref=431CA5CCE010106B919A32E1EAA9FD768AB3AC88612B86B549216D20F99B306E89FA6D7C9842DACD07D64FB293D4FF1334526C30CF4450CBI" TargetMode="External"/><Relationship Id="rId669" Type="http://schemas.openxmlformats.org/officeDocument/2006/relationships/hyperlink" Target="consultantplus://offline/ref=431CA5CCE010106B919A32E1EAA9FD768ABDA9886A2886B549216D20F99B306E89FA6D7E9A43D1C7568C5FB6DA80FA0C3C487236D14409DE5BCBI" TargetMode="External"/><Relationship Id="rId834" Type="http://schemas.openxmlformats.org/officeDocument/2006/relationships/hyperlink" Target="consultantplus://offline/ref=431CA5CCE010106B919A32E1EAA9FD768ABBA88B662586B549216D20F99B306E9BFA35729B4BCDC6579909E79C5DC7I" TargetMode="External"/><Relationship Id="rId876" Type="http://schemas.openxmlformats.org/officeDocument/2006/relationships/hyperlink" Target="consultantplus://offline/ref=431CA5CCE010106B919A2CECFCC5A37A8AB1F681622F89E3117C6B77A6CB363BC9BA6B2BCB0786CB528F15E79ACBF50D3655C4I" TargetMode="External"/><Relationship Id="rId19" Type="http://schemas.openxmlformats.org/officeDocument/2006/relationships/hyperlink" Target="consultantplus://offline/ref=431CA5CCE010106B919A2CECFCC5A37A8AB1F681622F8CE414706B77A6CB363BC9BA6B2BCB0786CB528F15E79ACBF50D3655C4I" TargetMode="External"/><Relationship Id="rId224" Type="http://schemas.openxmlformats.org/officeDocument/2006/relationships/hyperlink" Target="consultantplus://offline/ref=431CA5CCE010106B919A2CECFCC5A37A8AB1F681622F8EE615776B77A6CB363BC9BA6B2BD907DEC753850DE497DEA35C70037F33C75809D8A727DFC955CAI" TargetMode="External"/><Relationship Id="rId266" Type="http://schemas.openxmlformats.org/officeDocument/2006/relationships/hyperlink" Target="consultantplus://offline/ref=431CA5CCE010106B919A2CECFCC5A37A8AB1F681622D8AE71C766B77A6CB363BC9BA6B2BD907DEC753870BE297DEA35C70037F33C75809D8A727DFC955CAI" TargetMode="External"/><Relationship Id="rId431" Type="http://schemas.openxmlformats.org/officeDocument/2006/relationships/hyperlink" Target="consultantplus://offline/ref=431CA5CCE010106B919A2CECFCC5A37A8AB1F681622C88E310716B77A6CB363BC9BA6B2BD907DEC753850AE49FDEA35C70037F33C75809D8A727DFC955CAI" TargetMode="External"/><Relationship Id="rId473" Type="http://schemas.openxmlformats.org/officeDocument/2006/relationships/hyperlink" Target="consultantplus://offline/ref=431CA5CCE010106B919A2CECFCC5A37A8AB1F6816A2489E1117E367DAE923A39CEB5343CDE4ED2C6538508E39581A649615B733AD1460DC2BB25DD5CC9I" TargetMode="External"/><Relationship Id="rId529" Type="http://schemas.openxmlformats.org/officeDocument/2006/relationships/hyperlink" Target="consultantplus://offline/ref=431CA5CCE010106B919A2CECFCC5A37A8AB1F681622C8BE211736B77A6CB363BC9BA6B2BD907DEC7538609E597DEA35C70037F33C75809D8A727DFC955CAI" TargetMode="External"/><Relationship Id="rId680" Type="http://schemas.openxmlformats.org/officeDocument/2006/relationships/hyperlink" Target="consultantplus://offline/ref=431CA5CCE010106B919A32E1EAA9FD768DBBAA8B632A86B549216D20F99B306E89FA6D7D9B40D1CD07D64FB293D4FF1334526C30CF4450CBI" TargetMode="External"/><Relationship Id="rId736" Type="http://schemas.openxmlformats.org/officeDocument/2006/relationships/hyperlink" Target="consultantplus://offline/ref=431CA5CCE010106B919A32E1EAA9FD768AB9AA8E632986B549216D20F99B306E89FA6D7E9A43D2C4508C5FB6DA80FA0C3C487236D14409DE5BCBI" TargetMode="External"/><Relationship Id="rId30" Type="http://schemas.openxmlformats.org/officeDocument/2006/relationships/hyperlink" Target="consultantplus://offline/ref=431CA5CCE010106B919A2CECFCC5A37A8AB1F681672584E61C7E367DAE923A39CEB5342EDE16DEC75B990BE380D7F70F53C6I" TargetMode="External"/><Relationship Id="rId126" Type="http://schemas.openxmlformats.org/officeDocument/2006/relationships/hyperlink" Target="consultantplus://offline/ref=431CA5CCE010106B919A2CECFCC5A37A8AB1F681622C88E310716B77A6CB363BC9BA6B2BD907DEC753860CE29ADEA35C70037F33C75809D8A727DFC955CAI" TargetMode="External"/><Relationship Id="rId168" Type="http://schemas.openxmlformats.org/officeDocument/2006/relationships/hyperlink" Target="consultantplus://offline/ref=431CA5CCE010106B919A2CECFCC5A37A8AB1F681622D8EE117716B77A6CB363BC9BA6B2BD907DEC753830DEE9FDEA35C70037F33C75809D8A727DFC955CAI" TargetMode="External"/><Relationship Id="rId333" Type="http://schemas.openxmlformats.org/officeDocument/2006/relationships/hyperlink" Target="consultantplus://offline/ref=431CA5CCE010106B919A2CECFCC5A37A8AB1F6816A2489E1117E367DAE923A39CEB5343CDE4ED2C653860EE39581A649615B733AD1460DC2BB25DD5CC9I" TargetMode="External"/><Relationship Id="rId540" Type="http://schemas.openxmlformats.org/officeDocument/2006/relationships/hyperlink" Target="consultantplus://offline/ref=431CA5CCE010106B919A2CECFCC5A37A8AB1F681622C88E310716B77A6CB363BC9BA6B2BD907DEC753850AE099DEA35C70037F33C75809D8A727DFC955CAI" TargetMode="External"/><Relationship Id="rId778" Type="http://schemas.openxmlformats.org/officeDocument/2006/relationships/hyperlink" Target="consultantplus://offline/ref=431CA5CCE010106B919A32E1EAA9FD768DBBAA8B632A86B549216D20F99B306E89FA6D7D9B40D1CD07D64FB293D4FF1334526C30CF4450CBI" TargetMode="External"/><Relationship Id="rId72" Type="http://schemas.openxmlformats.org/officeDocument/2006/relationships/hyperlink" Target="consultantplus://offline/ref=431CA5CCE010106B919A32E1EAA9FD768ABBA18E632A86B549216D20F99B306E89FA6D7E9A43D3C6518C5FB6DA80FA0C3C487236D14409DE5BCBI" TargetMode="External"/><Relationship Id="rId375" Type="http://schemas.openxmlformats.org/officeDocument/2006/relationships/hyperlink" Target="consultantplus://offline/ref=431CA5CCE010106B919A2CECFCC5A37A8AB1F681622D8AE71C766B77A6CB363BC9BA6B2BD907DEC753870AE09ADEA35C70037F33C75809D8A727DFC955CAI" TargetMode="External"/><Relationship Id="rId582" Type="http://schemas.openxmlformats.org/officeDocument/2006/relationships/hyperlink" Target="consultantplus://offline/ref=431CA5CCE010106B919A2CECFCC5A37A8AB1F681622C85E3157D6B77A6CB363BC9BA6B2BD907DEC753860FE39ADEA35C70037F33C75809D8A727DFC955CAI" TargetMode="External"/><Relationship Id="rId638" Type="http://schemas.openxmlformats.org/officeDocument/2006/relationships/hyperlink" Target="consultantplus://offline/ref=431CA5CCE010106B919A2CECFCC5A37A8AB1F681622C88E310716B77A6CB363BC9BA6B2BD907DEC7538509E39EDEA35C70037F33C75809D8A727DFC955CAI" TargetMode="External"/><Relationship Id="rId803" Type="http://schemas.openxmlformats.org/officeDocument/2006/relationships/hyperlink" Target="consultantplus://offline/ref=431CA5CCE010106B919A2CECFCC5A37A8AB1F681622C85E3157D6B77A6CB363BC9BA6B2BD907DEC753860FE097DEA35C70037F33C75809D8A727DFC955CAI" TargetMode="External"/><Relationship Id="rId845" Type="http://schemas.openxmlformats.org/officeDocument/2006/relationships/hyperlink" Target="consultantplus://offline/ref=431CA5CCE010106B919A32E1EAA9FD768DBBAA8B632A86B549216D20F99B306E89FA6D7D9B40D1CD07D64FB293D4FF1334526C30CF4450CBI" TargetMode="External"/><Relationship Id="rId3" Type="http://schemas.openxmlformats.org/officeDocument/2006/relationships/styles" Target="styles.xml"/><Relationship Id="rId235" Type="http://schemas.openxmlformats.org/officeDocument/2006/relationships/hyperlink" Target="consultantplus://offline/ref=431CA5CCE010106B919A2CECFCC5A37A8AB1F681622D8AE71C766B77A6CB363BC9BA6B2BD907DEC753870BE39CDEA35C70037F33C75809D8A727DFC955CAI" TargetMode="External"/><Relationship Id="rId277" Type="http://schemas.openxmlformats.org/officeDocument/2006/relationships/hyperlink" Target="consultantplus://offline/ref=431CA5CCE010106B919A2CECFCC5A37A8AB1F681622D8AE71C766B77A6CB363BC9BA6B2BD907DEC753870BE198DEA35C70037F33C75809D8A727DFC955CAI" TargetMode="External"/><Relationship Id="rId400" Type="http://schemas.openxmlformats.org/officeDocument/2006/relationships/hyperlink" Target="consultantplus://offline/ref=431CA5CCE010106B919A2CECFCC5A37A8AB1F681622C88E310716B77A6CB363BC9BA6B2BD907DEC753850BEF9CDEA35C70037F33C75809D8A727DFC955CAI" TargetMode="External"/><Relationship Id="rId442" Type="http://schemas.openxmlformats.org/officeDocument/2006/relationships/hyperlink" Target="consultantplus://offline/ref=431CA5CCE010106B919A2CECFCC5A37A8AB1F681622C88E310716B77A6CB363BC9BA6B2BD907DEC753850AE39EDEA35C70037F33C75809D8A727DFC955CAI" TargetMode="External"/><Relationship Id="rId484" Type="http://schemas.openxmlformats.org/officeDocument/2006/relationships/hyperlink" Target="consultantplus://offline/ref=431CA5CCE010106B919A2CECFCC5A37A8AB1F6816A2489E1117E367DAE923A39CEB5343CDE4ED2C653850EE69581A649615B733AD1460DC2BB25DD5CC9I" TargetMode="External"/><Relationship Id="rId705" Type="http://schemas.openxmlformats.org/officeDocument/2006/relationships/hyperlink" Target="consultantplus://offline/ref=431CA5CCE010106B919A2CECFCC5A37A8AB1F681622C88E310716B77A6CB363BC9BA6B2BD907DEC753850EEF9FDEA35C70037F33C75809D8A727DFC955CAI" TargetMode="External"/><Relationship Id="rId137" Type="http://schemas.openxmlformats.org/officeDocument/2006/relationships/hyperlink" Target="consultantplus://offline/ref=431CA5CCE010106B919A2CECFCC5A37A8AB1F681642D89E0157E367DAE923A39CEB5343CDE4ED2C652860EE69581A649615B733AD1460DC2BB25DD5CC9I" TargetMode="External"/><Relationship Id="rId302" Type="http://schemas.openxmlformats.org/officeDocument/2006/relationships/hyperlink" Target="consultantplus://offline/ref=431CA5CCE010106B919A2CECFCC5A37A8AB1F6816B288DE2147E367DAE923A39CEB5343CDE4ED2C652800BE19581A649615B733AD1460DC2BB25DD5CC9I" TargetMode="External"/><Relationship Id="rId344" Type="http://schemas.openxmlformats.org/officeDocument/2006/relationships/hyperlink" Target="consultantplus://offline/ref=431CA5CCE010106B919A2CECFCC5A37A8AB1F681622D88E715776B77A6CB363BC9BA6B2BD907DEC753830CE699DEA35C70037F33C75809D8A727DFC955CAI" TargetMode="External"/><Relationship Id="rId691" Type="http://schemas.openxmlformats.org/officeDocument/2006/relationships/hyperlink" Target="consultantplus://offline/ref=431CA5CCE010106B919A2CECFCC5A37A8AB1F681622C88E310716B77A6CB363BC9BA6B2BD907DEC753850EE79ADEA35C70037F33C75809D8A727DFC955CAI" TargetMode="External"/><Relationship Id="rId747" Type="http://schemas.openxmlformats.org/officeDocument/2006/relationships/hyperlink" Target="consultantplus://offline/ref=431CA5CCE010106B919A32E1EAA9FD768AB9AA8E632986B549216D20F99B306E89FA6D7E9A43D3C2578C5FB6DA80FA0C3C487236D14409DE5BCBI" TargetMode="External"/><Relationship Id="rId789" Type="http://schemas.openxmlformats.org/officeDocument/2006/relationships/hyperlink" Target="consultantplus://offline/ref=431CA5CCE010106B919A2CECFCC5A37A8AB1F681622F8DEB1C776B77A6CB363BC9BA6B2BD907DEC7538503E09EDEA35C70037F33C75809D8A727DFC955CAI" TargetMode="External"/><Relationship Id="rId41" Type="http://schemas.openxmlformats.org/officeDocument/2006/relationships/hyperlink" Target="consultantplus://offline/ref=431CA5CCE010106B919A2CECFCC5A37A8AB1F681622F8EE111776B77A6CB363BC9BA6B2BD907DEC753870BE198DEA35C70037F33C75809D8A727DFC955CAI" TargetMode="External"/><Relationship Id="rId83" Type="http://schemas.openxmlformats.org/officeDocument/2006/relationships/hyperlink" Target="consultantplus://offline/ref=431CA5CCE010106B919A32E1EAA9FD768BBDA088672B86B549216D20F99B306E89FA6D7E9A43D3C75A8C5FB6DA80FA0C3C487236D14409DE5BCBI" TargetMode="External"/><Relationship Id="rId179" Type="http://schemas.openxmlformats.org/officeDocument/2006/relationships/hyperlink" Target="consultantplus://offline/ref=431CA5CCE010106B919A2CECFCC5A37A8AB1F681622D8DE71D716B77A6CB363BC9BA6B2BD907DEC753870BEF96DEA35C70037F33C75809D8A727DFC955CAI" TargetMode="External"/><Relationship Id="rId386" Type="http://schemas.openxmlformats.org/officeDocument/2006/relationships/hyperlink" Target="consultantplus://offline/ref=431CA5CCE010106B919A2CECFCC5A37A8AB1F681622C8DEB12716B77A6CB363BC9BA6B2BD907DEC753870BE797DEA35C70037F33C75809D8A727DFC955CAI" TargetMode="External"/><Relationship Id="rId551" Type="http://schemas.openxmlformats.org/officeDocument/2006/relationships/hyperlink" Target="consultantplus://offline/ref=431CA5CCE010106B919A2CECFCC5A37A8AB1F681622C88E310716B77A6CB363BC9BA6B2BD907DEC753850AEF9EDEA35C70037F33C75809D8A727DFC955CAI" TargetMode="External"/><Relationship Id="rId593" Type="http://schemas.openxmlformats.org/officeDocument/2006/relationships/hyperlink" Target="consultantplus://offline/ref=431CA5CCE010106B919A2CECFCC5A37A8AB1F681622C8CE415776B77A6CB363BC9BA6B2BD907DEC7538503EE98DEA35C70037F33C75809D8A727DFC955CAI" TargetMode="External"/><Relationship Id="rId607" Type="http://schemas.openxmlformats.org/officeDocument/2006/relationships/hyperlink" Target="consultantplus://offline/ref=431CA5CCE010106B919A2CECFCC5A37A8AB1F681622C85E3157D6B77A6CB363BC9BA6B2BD907DEC753860FE399DEA35C70037F33C75809D8A727DFC955CAI" TargetMode="External"/><Relationship Id="rId649" Type="http://schemas.openxmlformats.org/officeDocument/2006/relationships/hyperlink" Target="consultantplus://offline/ref=431CA5CCE010106B919A2CECFCC5A37A8AB1F681622D89E01D756B77A6CB363BC9BA6B2BD907DEC753870BE598DEA35C70037F33C75809D8A727DFC955CAI" TargetMode="External"/><Relationship Id="rId814" Type="http://schemas.openxmlformats.org/officeDocument/2006/relationships/hyperlink" Target="consultantplus://offline/ref=431CA5CCE010106B919A2CECFCC5A37A8AB1F681622C85E215726B77A6CB363BC9BA6B2BCB0786CB528F15E79ACBF50D3655C4I" TargetMode="External"/><Relationship Id="rId856" Type="http://schemas.openxmlformats.org/officeDocument/2006/relationships/hyperlink" Target="consultantplus://offline/ref=431CA5CCE010106B919A32E1EAA9FD768ABBA18E632A86B549216D20F99B306E89FA6D7E9A43D3C6518C5FB6DA80FA0C3C487236D14409DE5BCBI" TargetMode="External"/><Relationship Id="rId190" Type="http://schemas.openxmlformats.org/officeDocument/2006/relationships/hyperlink" Target="consultantplus://offline/ref=431CA5CCE010106B919A2CECFCC5A37A8AB1F681622D8DE71D716B77A6CB363BC9BA6B2BD907DEC7538708E59FDEA35C70037F33C75809D8A727DFC955CAI" TargetMode="External"/><Relationship Id="rId204" Type="http://schemas.openxmlformats.org/officeDocument/2006/relationships/hyperlink" Target="consultantplus://offline/ref=431CA5CCE010106B919A2CECFCC5A37A8AB1F681622D8AE71C766B77A6CB363BC9BA6B2BD907DEC753870BE59BDEA35C70037F33C75809D8A727DFC955CAI" TargetMode="External"/><Relationship Id="rId246" Type="http://schemas.openxmlformats.org/officeDocument/2006/relationships/hyperlink" Target="consultantplus://offline/ref=431CA5CCE010106B919A2CECFCC5A37A8AB1F681622D8AE71C766B77A6CB363BC9BA6B2BD907DEC753870BE399DEA35C70037F33C75809D8A727DFC955CAI" TargetMode="External"/><Relationship Id="rId288" Type="http://schemas.openxmlformats.org/officeDocument/2006/relationships/hyperlink" Target="consultantplus://offline/ref=431CA5CCE010106B919A2CECFCC5A37A8AB1F681622D8EE117716B77A6CB363BC9BA6B2BD907DEC753830DEE9BDEA35C70037F33C75809D8A727DFC955CAI" TargetMode="External"/><Relationship Id="rId411" Type="http://schemas.openxmlformats.org/officeDocument/2006/relationships/hyperlink" Target="consultantplus://offline/ref=431CA5CCE010106B919A2CECFCC5A37A8AB1F681622D8AE71C766B77A6CB363BC9BA6B2BD907DEC7538709E597DEA35C70037F33C75809D8A727DFC955CAI" TargetMode="External"/><Relationship Id="rId453" Type="http://schemas.openxmlformats.org/officeDocument/2006/relationships/hyperlink" Target="consultantplus://offline/ref=431CA5CCE010106B919A2CECFCC5A37A8AB1F681622D88E715776B77A6CB363BC9BA6B2BD907DEC753830CEF96DEA35C70037F33C75809D8A727DFC955CAI" TargetMode="External"/><Relationship Id="rId509" Type="http://schemas.openxmlformats.org/officeDocument/2006/relationships/hyperlink" Target="consultantplus://offline/ref=431CA5CCE010106B919A2CECFCC5A37A8AB1F681622C88E310716B77A6CB363BC9BA6B2BD907DEC753850AE199DEA35C70037F33C75809D8A727DFC955CAI" TargetMode="External"/><Relationship Id="rId660" Type="http://schemas.openxmlformats.org/officeDocument/2006/relationships/hyperlink" Target="consultantplus://offline/ref=431CA5CCE010106B919A32E1EAA9FD768ABDA9886A2886B549216D20F99B306E89FA6D7E9A43D3C4528C5FB6DA80FA0C3C487236D14409DE5BCBI" TargetMode="External"/><Relationship Id="rId106" Type="http://schemas.openxmlformats.org/officeDocument/2006/relationships/hyperlink" Target="consultantplus://offline/ref=431CA5CCE010106B919A2CECFCC5A37A8AB1F681622D88E715776B77A6CB363BC9BA6B2BD907DEC753830DE19FDEA35C70037F33C75809D8A727DFC955CAI" TargetMode="External"/><Relationship Id="rId313" Type="http://schemas.openxmlformats.org/officeDocument/2006/relationships/hyperlink" Target="consultantplus://offline/ref=431CA5CCE010106B919A2CECFCC5A37A8AB1F681622C8DEB12716B77A6CB363BC9BA6B2BD907DEC753870BE797DEA35C70037F33C75809D8A727DFC955CAI" TargetMode="External"/><Relationship Id="rId495" Type="http://schemas.openxmlformats.org/officeDocument/2006/relationships/hyperlink" Target="consultantplus://offline/ref=431CA5CCE010106B919A2CECFCC5A37A8AB1F681622C85E3157D6B77A6CB363BC9BA6B2BD907DEC753860FE49CDEA35C70037F33C75809D8A727DFC955CAI" TargetMode="External"/><Relationship Id="rId716" Type="http://schemas.openxmlformats.org/officeDocument/2006/relationships/hyperlink" Target="consultantplus://offline/ref=431CA5CCE010106B919A32E1EAA9FD768AB3AE85652F86B549216D20F99B306E89FA6D7E9A43D3C7558C5FB6DA80FA0C3C487236D14409DE5BCBI" TargetMode="External"/><Relationship Id="rId758" Type="http://schemas.openxmlformats.org/officeDocument/2006/relationships/hyperlink" Target="consultantplus://offline/ref=431CA5CCE010106B919A32E1EAA9FD768AB3AC88612B86B549216D20F99B306E89FA6D7C9842DACD07D64FB293D4FF1334526C30CF4450CBI" TargetMode="External"/><Relationship Id="rId10" Type="http://schemas.openxmlformats.org/officeDocument/2006/relationships/hyperlink" Target="consultantplus://offline/ref=431CA5CCE010106B919A32E1EAA9FD7688B8A18F672986B549216D20F99B306E9BFA35729B4BCDC6579909E79C5DC7I" TargetMode="External"/><Relationship Id="rId52" Type="http://schemas.openxmlformats.org/officeDocument/2006/relationships/hyperlink" Target="consultantplus://offline/ref=431CA5CCE010106B919A2CECFCC5A37A8AB1F681622C8AEA11726B77A6CB363BC9BA6B2BD907DEC753870BE69ADEA35C70037F33C75809D8A727DFC955CAI" TargetMode="External"/><Relationship Id="rId94" Type="http://schemas.openxmlformats.org/officeDocument/2006/relationships/hyperlink" Target="consultantplus://offline/ref=431CA5CCE010106B919A2CECFCC5A37A8AB1F6816A2B8EEB167E367DAE923A39CEB5343CDE4ED2C652870DEE9581A649615B733AD1460DC2BB25DD5CC9I" TargetMode="External"/><Relationship Id="rId148" Type="http://schemas.openxmlformats.org/officeDocument/2006/relationships/hyperlink" Target="consultantplus://offline/ref=431CA5CCE010106B919A2CECFCC5A37A8AB1F6816A2489E1117E367DAE923A39CEB5343CDE4ED2C6538708EF9581A649615B733AD1460DC2BB25DD5CC9I" TargetMode="External"/><Relationship Id="rId355" Type="http://schemas.openxmlformats.org/officeDocument/2006/relationships/hyperlink" Target="consultantplus://offline/ref=431CA5CCE010106B919A2CECFCC5A37A8AB1F681622C88E310716B77A6CB363BC9BA6B2BD907DEC753850BE196DEA35C70037F33C75809D8A727DFC955CAI" TargetMode="External"/><Relationship Id="rId397" Type="http://schemas.openxmlformats.org/officeDocument/2006/relationships/hyperlink" Target="consultantplus://offline/ref=431CA5CCE010106B919A2CECFCC5A37A8AB1F681622C88E310716B77A6CB363BC9BA6B2BD907DEC753850BEF9CDEA35C70037F33C75809D8A727DFC955CAI" TargetMode="External"/><Relationship Id="rId520" Type="http://schemas.openxmlformats.org/officeDocument/2006/relationships/hyperlink" Target="consultantplus://offline/ref=431CA5CCE010106B919A2CECFCC5A37A8AB1F681622D8CE21D7C6B77A6CB363BC9BA6B2BD907DEC753870BE69ADEA35C70037F33C75809D8A727DFC955CAI" TargetMode="External"/><Relationship Id="rId562" Type="http://schemas.openxmlformats.org/officeDocument/2006/relationships/hyperlink" Target="consultantplus://offline/ref=431CA5CCE010106B919A2CECFCC5A37A8AB1F681622C85E3157D6B77A6CB363BC9BA6B2BD907DEC753860FE39DDEA35C70037F33C75809D8A727DFC955CAI" TargetMode="External"/><Relationship Id="rId618" Type="http://schemas.openxmlformats.org/officeDocument/2006/relationships/hyperlink" Target="consultantplus://offline/ref=431CA5CCE010106B919A2CECFCC5A37A8AB1F681622D84E713756B77A6CB363BC9BA6B2BD907DEC753870BE59BDEA35C70037F33C75809D8A727DFC955CAI" TargetMode="External"/><Relationship Id="rId825" Type="http://schemas.openxmlformats.org/officeDocument/2006/relationships/hyperlink" Target="consultantplus://offline/ref=431CA5CCE010106B919A2CECFCC5A37A8AB1F681622C85E116746B77A6CB363BC9BA6B2BD907DEC753870BE597DEA35C70037F33C75809D8A727DFC955CAI" TargetMode="External"/><Relationship Id="rId215" Type="http://schemas.openxmlformats.org/officeDocument/2006/relationships/hyperlink" Target="consultantplus://offline/ref=431CA5CCE010106B919A2CECFCC5A37A8AB1F681622C88E310716B77A6CB363BC9BA6B2BD907DEC753850BE59EDEA35C70037F33C75809D8A727DFC955CAI" TargetMode="External"/><Relationship Id="rId257" Type="http://schemas.openxmlformats.org/officeDocument/2006/relationships/hyperlink" Target="consultantplus://offline/ref=431CA5CCE010106B919A2CECFCC5A37A8AB1F681622F8EE615776B77A6CB363BC9BA6B2BD907DEC753850DE397DEA35C70037F33C75809D8A727DFC955CAI" TargetMode="External"/><Relationship Id="rId422" Type="http://schemas.openxmlformats.org/officeDocument/2006/relationships/hyperlink" Target="consultantplus://offline/ref=431CA5CCE010106B919A2CECFCC5A37A8AB1F681622D88E715776B77A6CB363BC9BA6B2BD907DEC753830CE59FDEA35C70037F33C75809D8A727DFC955CAI" TargetMode="External"/><Relationship Id="rId464" Type="http://schemas.openxmlformats.org/officeDocument/2006/relationships/hyperlink" Target="consultantplus://offline/ref=431CA5CCE010106B919A2CECFCC5A37A8AB1F681622C85E3157D6B77A6CB363BC9BA6B2BD907DEC753860FE59BDEA35C70037F33C75809D8A727DFC955CAI" TargetMode="External"/><Relationship Id="rId867" Type="http://schemas.openxmlformats.org/officeDocument/2006/relationships/hyperlink" Target="consultantplus://offline/ref=431CA5CCE010106B919A2CECFCC5A37A8AB1F681622F8DEB1C776B77A6CB363BC9BA6B2BD907DEC753840AE598DEA35C70037F33C75809D8A727DFC955CAI" TargetMode="External"/><Relationship Id="rId299" Type="http://schemas.openxmlformats.org/officeDocument/2006/relationships/hyperlink" Target="consultantplus://offline/ref=431CA5CCE010106B919A2CECFCC5A37A8AB1F6816B2889E1127E367DAE923A39CEB5343CDE4ED2C6538709E49581A649615B733AD1460DC2BB25DD5CC9I" TargetMode="External"/><Relationship Id="rId727" Type="http://schemas.openxmlformats.org/officeDocument/2006/relationships/hyperlink" Target="consultantplus://offline/ref=431CA5CCE010106B919A2CECFCC5A37A8AB1F681622C85E3157D6B77A6CB363BC9BA6B2BD907DEC753860FE19EDEA35C70037F33C75809D8A727DFC955CAI" TargetMode="External"/><Relationship Id="rId63" Type="http://schemas.openxmlformats.org/officeDocument/2006/relationships/hyperlink" Target="consultantplus://offline/ref=431CA5CCE010106B919A32E1EAA9FD768ABBA18E632A86B549216D20F99B306E89FA6D7E9A43D3C6518C5FB6DA80FA0C3C487236D14409DE5BCBI" TargetMode="External"/><Relationship Id="rId159" Type="http://schemas.openxmlformats.org/officeDocument/2006/relationships/hyperlink" Target="consultantplus://offline/ref=431CA5CCE010106B919A2CECFCC5A37A8AB1F6816B2D8EEB107E367DAE923A39CEB5343CDE4ED2C6538F0CE19581A649615B733AD1460DC2BB25DD5CC9I" TargetMode="External"/><Relationship Id="rId366" Type="http://schemas.openxmlformats.org/officeDocument/2006/relationships/hyperlink" Target="consultantplus://offline/ref=431CA5CCE010106B919A2CECFCC5A37A8AB1F6816A2489E1117E367DAE923A39CEB5343CDE4ED2C6538603E79581A649615B733AD1460DC2BB25DD5CC9I" TargetMode="External"/><Relationship Id="rId573" Type="http://schemas.openxmlformats.org/officeDocument/2006/relationships/hyperlink" Target="consultantplus://offline/ref=431CA5CCE010106B919A2CECFCC5A37A8AB1F681622D88E715776B77A6CB363BC9BA6B2BD907DEC7538303E39CDEA35C70037F33C75809D8A727DFC955CAI" TargetMode="External"/><Relationship Id="rId780" Type="http://schemas.openxmlformats.org/officeDocument/2006/relationships/hyperlink" Target="consultantplus://offline/ref=431CA5CCE010106B919A2CECFCC5A37A8AB1F681622C88E310716B77A6CB363BC9BA6B2BD907DEC753850DE49FDEA35C70037F33C75809D8A727DFC955CAI" TargetMode="External"/><Relationship Id="rId226" Type="http://schemas.openxmlformats.org/officeDocument/2006/relationships/hyperlink" Target="consultantplus://offline/ref=431CA5CCE010106B919A32E1EAA9FD768ABEAF8D6B2A86B549216D20F99B306E89FA6D7E9A43D3C75A8C5FB6DA80FA0C3C487236D14409DE5BCBI" TargetMode="External"/><Relationship Id="rId433" Type="http://schemas.openxmlformats.org/officeDocument/2006/relationships/hyperlink" Target="consultantplus://offline/ref=431CA5CCE010106B919A32E1EAA9FD768AB9AA8B632586B549216D20F99B306E9BFA35729B4BCDC6579909E79C5DC7I" TargetMode="External"/><Relationship Id="rId878" Type="http://schemas.openxmlformats.org/officeDocument/2006/relationships/hyperlink" Target="consultantplus://offline/ref=431CA5CCE010106B919A32E1EAA9FD768AB3AC88612B86B549216D20F99B306E89FA6D7C9842DACD07D64FB293D4FF1334526C30CF4450CBI" TargetMode="External"/><Relationship Id="rId640" Type="http://schemas.openxmlformats.org/officeDocument/2006/relationships/hyperlink" Target="consultantplus://offline/ref=431CA5CCE010106B919A2CECFCC5A37A8AB1F681622F89E3117C6B77A6CB363BC9BA6B2BD907DEC7538708E099DEA35C70037F33C75809D8A727DFC955CAI" TargetMode="External"/><Relationship Id="rId738" Type="http://schemas.openxmlformats.org/officeDocument/2006/relationships/hyperlink" Target="consultantplus://offline/ref=431CA5CCE010106B919A2CECFCC5A37A8AB1F681622F8DEB1C776B77A6CB363BC9BA6B2BD907DEC7538503E196DEA35C70037F33C75809D8A727DFC955CAI" TargetMode="External"/><Relationship Id="rId74" Type="http://schemas.openxmlformats.org/officeDocument/2006/relationships/hyperlink" Target="consultantplus://offline/ref=431CA5CCE010106B919A2CECFCC5A37A8AB1F681622F8EE615776B77A6CB363BC9BA6B2BD907DEC753870BE29ADEA35C70037F33C75809D8A727DFC955CAI" TargetMode="External"/><Relationship Id="rId377" Type="http://schemas.openxmlformats.org/officeDocument/2006/relationships/hyperlink" Target="consultantplus://offline/ref=431CA5CCE010106B919A2CECFCC5A37A8AB1F681622D8AE71C766B77A6CB363BC9BA6B2BD907DEC753870AE099DEA35C70037F33C75809D8A727DFC955CAI" TargetMode="External"/><Relationship Id="rId500" Type="http://schemas.openxmlformats.org/officeDocument/2006/relationships/hyperlink" Target="consultantplus://offline/ref=431CA5CCE010106B919A2CECFCC5A37A8AB1F6816A2489E1117E367DAE923A39CEB5343CDE4ED2C653850DE09581A649615B733AD1460DC2BB25DD5CC9I" TargetMode="External"/><Relationship Id="rId584" Type="http://schemas.openxmlformats.org/officeDocument/2006/relationships/hyperlink" Target="consultantplus://offline/ref=431CA5CCE010106B919A2CECFCC5A37A8AB1F681622F8EE615776B77A6CB363BC9BA6B2BD907DEC753850CE59EDEA35C70037F33C75809D8A727DFC955CAI" TargetMode="External"/><Relationship Id="rId805" Type="http://schemas.openxmlformats.org/officeDocument/2006/relationships/hyperlink" Target="consultantplus://offline/ref=431CA5CCE010106B919A2CECFCC5A37A8AB1F681622F8EE110776B77A6CB363BC9BA6B2BD907DEC753870BE696DEA35C70037F33C75809D8A727DFC955CAI" TargetMode="External"/><Relationship Id="rId5" Type="http://schemas.openxmlformats.org/officeDocument/2006/relationships/webSettings" Target="webSettings.xml"/><Relationship Id="rId237" Type="http://schemas.openxmlformats.org/officeDocument/2006/relationships/hyperlink" Target="consultantplus://offline/ref=431CA5CCE010106B919A2CECFCC5A37A8AB1F681622D8AE71C766B77A6CB363BC9BA6B2BD907DEC753870BE39DDEA35C70037F33C75809D8A727DFC955CAI" TargetMode="External"/><Relationship Id="rId791" Type="http://schemas.openxmlformats.org/officeDocument/2006/relationships/hyperlink" Target="consultantplus://offline/ref=431CA5CCE010106B919A2CECFCC5A37A8AB1F681622C88E310716B77A6CB363BC9BA6B2BD907DEC753850DE496DEA35C70037F33C75809D8A727DFC955CAI" TargetMode="External"/><Relationship Id="rId444" Type="http://schemas.openxmlformats.org/officeDocument/2006/relationships/hyperlink" Target="consultantplus://offline/ref=431CA5CCE010106B919A2CECFCC5A37A8AB1F681622C88E310716B77A6CB363BC9BA6B2BD907DEC753850AE398DEA35C70037F33C75809D8A727DFC955CAI" TargetMode="External"/><Relationship Id="rId651" Type="http://schemas.openxmlformats.org/officeDocument/2006/relationships/hyperlink" Target="consultantplus://offline/ref=431CA5CCE010106B919A2CECFCC5A37A8AB1F681622C88E310716B77A6CB363BC9BA6B2BD907DEC7538509E298DEA35C70037F33C75809D8A727DFC955CAI" TargetMode="External"/><Relationship Id="rId749" Type="http://schemas.openxmlformats.org/officeDocument/2006/relationships/hyperlink" Target="consultantplus://offline/ref=431CA5CCE010106B919A2CECFCC5A37A8AB1F681622C88E310716B77A6CB363BC9BA6B2BD907DEC753850DE796DEA35C70037F33C75809D8A727DFC955CAI" TargetMode="External"/><Relationship Id="rId290" Type="http://schemas.openxmlformats.org/officeDocument/2006/relationships/hyperlink" Target="consultantplus://offline/ref=431CA5CCE010106B919A2CECFCC5A37A8AB1F681622C88E310716B77A6CB363BC9BA6B2BD907DEC753850BE39FDEA35C70037F33C75809D8A727DFC955CAI" TargetMode="External"/><Relationship Id="rId304" Type="http://schemas.openxmlformats.org/officeDocument/2006/relationships/hyperlink" Target="consultantplus://offline/ref=431CA5CCE010106B919A2CECFCC5A37A8AB1F6816A2C84EB107E367DAE923A39CEB5343CDE4ED2C6538503E39581A649615B733AD1460DC2BB25DD5CC9I" TargetMode="External"/><Relationship Id="rId388" Type="http://schemas.openxmlformats.org/officeDocument/2006/relationships/hyperlink" Target="consultantplus://offline/ref=431CA5CCE010106B919A2CECFCC5A37A8AB1F6816A2489E1117E367DAE923A39CEB5343CDE4ED2C6538603E09581A649615B733AD1460DC2BB25DD5CC9I" TargetMode="External"/><Relationship Id="rId511" Type="http://schemas.openxmlformats.org/officeDocument/2006/relationships/hyperlink" Target="consultantplus://offline/ref=431CA5CCE010106B919A2CECFCC5A37A8AB1F681622C85E3157D6B77A6CB363BC9BA6B2BD907DEC753860FE49BDEA35C70037F33C75809D8A727DFC955CAI" TargetMode="External"/><Relationship Id="rId609" Type="http://schemas.openxmlformats.org/officeDocument/2006/relationships/hyperlink" Target="consultantplus://offline/ref=431CA5CCE010106B919A2CECFCC5A37A8AB1F681622C88E310716B77A6CB363BC9BA6B2BD907DEC7538509E59BDEA35C70037F33C75809D8A727DFC955CAI" TargetMode="External"/><Relationship Id="rId85" Type="http://schemas.openxmlformats.org/officeDocument/2006/relationships/hyperlink" Target="consultantplus://offline/ref=431CA5CCE010106B919A32E1EAA9FD768AB3A18D622A86B549216D20F99B306E89FA6D7E9A43D3C4548C5FB6DA80FA0C3C487236D14409DE5BCBI" TargetMode="External"/><Relationship Id="rId150" Type="http://schemas.openxmlformats.org/officeDocument/2006/relationships/hyperlink" Target="consultantplus://offline/ref=431CA5CCE010106B919A2CECFCC5A37A8AB1F681622D8DE71D716B77A6CB363BC9BA6B2BD907DEC753870BE19EDEA35C70037F33C75809D8A727DFC955CAI" TargetMode="External"/><Relationship Id="rId595" Type="http://schemas.openxmlformats.org/officeDocument/2006/relationships/hyperlink" Target="consultantplus://offline/ref=431CA5CCE010106B919A32E1EAA9FD768AB3AC8B672C86B549216D20F99B306E89FA6D7E9A43D3C7528C5FB6DA80FA0C3C487236D14409DE5BCBI" TargetMode="External"/><Relationship Id="rId816" Type="http://schemas.openxmlformats.org/officeDocument/2006/relationships/hyperlink" Target="consultantplus://offline/ref=431CA5CCE010106B919A32E1EAA9FD768ABBA88B662586B549216D20F99B306E89FA6D7E9A43D4CF528C5FB6DA80FA0C3C487236D14409DE5BCBI" TargetMode="External"/><Relationship Id="rId248" Type="http://schemas.openxmlformats.org/officeDocument/2006/relationships/hyperlink" Target="consultantplus://offline/ref=431CA5CCE010106B919A2CECFCC5A37A8AB1F681622C88E310716B77A6CB363BC9BA6B2BD907DEC753850BE49FDEA35C70037F33C75809D8A727DFC955CAI" TargetMode="External"/><Relationship Id="rId455" Type="http://schemas.openxmlformats.org/officeDocument/2006/relationships/hyperlink" Target="consultantplus://offline/ref=431CA5CCE010106B919A2CECFCC5A37A8AB1F681622C8DE716746B77A6CB363BC9BA6B2BD907DEC753870BE39DDEA35C70037F33C75809D8A727DFC955CAI" TargetMode="External"/><Relationship Id="rId662" Type="http://schemas.openxmlformats.org/officeDocument/2006/relationships/hyperlink" Target="consultantplus://offline/ref=431CA5CCE010106B919A32E1EAA9FD768ABDA9886A2886B549216D20F99B306E89FA6D7E9A43D3C4528C5FB6DA80FA0C3C487236D14409DE5BCBI" TargetMode="External"/><Relationship Id="rId12" Type="http://schemas.openxmlformats.org/officeDocument/2006/relationships/hyperlink" Target="consultantplus://offline/ref=431CA5CCE010106B919A32E1EAA9FD768ABFAF85612A86B549216D20F99B306E9BFA35729B4BCDC6579909E79C5DC7I" TargetMode="External"/><Relationship Id="rId108" Type="http://schemas.openxmlformats.org/officeDocument/2006/relationships/hyperlink" Target="consultantplus://offline/ref=431CA5CCE010106B919A2CECFCC5A37A8AB1F681622C88E310716B77A6CB363BC9BA6B2BD907DEC753860CE497DEA35C70037F33C75809D8A727DFC955CAI" TargetMode="External"/><Relationship Id="rId315" Type="http://schemas.openxmlformats.org/officeDocument/2006/relationships/hyperlink" Target="consultantplus://offline/ref=431CA5CCE010106B919A2CECFCC5A37A8AB1F681622C85E3157D6B77A6CB363BC9BA6B2BD907DEC753860FE698DEA35C70037F33C75809D8A727DFC955CAI" TargetMode="External"/><Relationship Id="rId522" Type="http://schemas.openxmlformats.org/officeDocument/2006/relationships/hyperlink" Target="consultantplus://offline/ref=431CA5CCE010106B919A2CECFCC5A37A8AB1F681622C8DE716746B77A6CB363BC9BA6B2BD907DEC753870BE39DDEA35C70037F33C75809D8A727DFC955CAI" TargetMode="External"/><Relationship Id="rId96" Type="http://schemas.openxmlformats.org/officeDocument/2006/relationships/hyperlink" Target="consultantplus://offline/ref=431CA5CCE010106B919A2CECFCC5A37A8AB1F681642D89E0157E367DAE923A39CEB5343CDE4ED2C652860FE69581A649615B733AD1460DC2BB25DD5CC9I" TargetMode="External"/><Relationship Id="rId161" Type="http://schemas.openxmlformats.org/officeDocument/2006/relationships/hyperlink" Target="consultantplus://offline/ref=431CA5CCE010106B919A2CECFCC5A37A8AB1F681622C85E3157D6B77A6CB363BC9BA6B2BD907DEC7538609E19FDEA35C70037F33C75809D8A727DFC955CAI" TargetMode="External"/><Relationship Id="rId399" Type="http://schemas.openxmlformats.org/officeDocument/2006/relationships/hyperlink" Target="consultantplus://offline/ref=431CA5CCE010106B919A2CECFCC5A37A8AB1F681622C88E310716B77A6CB363BC9BA6B2BD907DEC753850BEF9CDEA35C70037F33C75809D8A727DFC955CAI" TargetMode="External"/><Relationship Id="rId827" Type="http://schemas.openxmlformats.org/officeDocument/2006/relationships/hyperlink" Target="consultantplus://offline/ref=431CA5CCE010106B919A2CECFCC5A37A8AB1F681622C85E3157D6B77A6CB363BC9BA6B2BD907DEC753860FEE9EDEA35C70037F33C75809D8A727DFC955CAI" TargetMode="External"/><Relationship Id="rId259" Type="http://schemas.openxmlformats.org/officeDocument/2006/relationships/hyperlink" Target="consultantplus://offline/ref=431CA5CCE010106B919A2CECFCC5A37A8AB1F6816A2C84EA1D7E367DAE923A39CEB5343CDE4ED2C653870DE79581A649615B733AD1460DC2BB25DD5CC9I" TargetMode="External"/><Relationship Id="rId466" Type="http://schemas.openxmlformats.org/officeDocument/2006/relationships/hyperlink" Target="consultantplus://offline/ref=431CA5CCE010106B919A2CECFCC5A37A8AB1F681622C85E3157D6B77A6CB363BC9BA6B2BD907DEC753860FE598DEA35C70037F33C75809D8A727DFC955CAI" TargetMode="External"/><Relationship Id="rId673" Type="http://schemas.openxmlformats.org/officeDocument/2006/relationships/hyperlink" Target="consultantplus://offline/ref=431CA5CCE010106B919A32E1EAA9FD768ABBA88B662586B549216D20F99B306E89FA6D7E9A43D3C7548C5FB6DA80FA0C3C487236D14409DE5BCBI" TargetMode="External"/><Relationship Id="rId880" Type="http://schemas.openxmlformats.org/officeDocument/2006/relationships/hyperlink" Target="consultantplus://offline/ref=431CA5CCE010106B919A32E1EAA9FD768ABBA18E632A86B549216D20F99B306E89FA6D7E9A43D3C6518C5FB6DA80FA0C3C487236D14409DE5BCBI" TargetMode="External"/><Relationship Id="rId23" Type="http://schemas.openxmlformats.org/officeDocument/2006/relationships/hyperlink" Target="consultantplus://offline/ref=431CA5CCE010106B919A2CECFCC5A37A8AB1F681622C8FE1137C6B77A6CB363BC9BA6B2BCB0786CB528F15E79ACBF50D3655C4I" TargetMode="External"/><Relationship Id="rId119" Type="http://schemas.openxmlformats.org/officeDocument/2006/relationships/hyperlink" Target="consultantplus://offline/ref=431CA5CCE010106B919A2CECFCC5A37A8AB1F681622C88E310716B77A6CB363BC9BA6B2BD907DEC753860CE29EDEA35C70037F33C75809D8A727DFC955CAI" TargetMode="External"/><Relationship Id="rId326" Type="http://schemas.openxmlformats.org/officeDocument/2006/relationships/hyperlink" Target="consultantplus://offline/ref=431CA5CCE010106B919A2CECFCC5A37A8AB1F681622D89E51D746B77A6CB363BC9BA6B2BD907DEC753870BE697DEA35C70037F33C75809D8A727DFC955CAI" TargetMode="External"/><Relationship Id="rId533" Type="http://schemas.openxmlformats.org/officeDocument/2006/relationships/hyperlink" Target="consultantplus://offline/ref=431CA5CCE010106B919A2CECFCC5A37A8AB1F681622D88E715776B77A6CB363BC9BA6B2BD907DEC7538303E799DEA35C70037F33C75809D8A727DFC955CAI" TargetMode="External"/><Relationship Id="rId740" Type="http://schemas.openxmlformats.org/officeDocument/2006/relationships/hyperlink" Target="consultantplus://offline/ref=431CA5CCE010106B919A32E1EAA9FD768DBAA188652986B549216D20F99B306E89FA6D7E9A43D3C7538C5FB6DA80FA0C3C487236D14409DE5BCBI" TargetMode="External"/><Relationship Id="rId838" Type="http://schemas.openxmlformats.org/officeDocument/2006/relationships/hyperlink" Target="consultantplus://offline/ref=431CA5CCE010106B919A2CECFCC5A37A8AB1F681622F89E3117C6B77A6CB363BC9BA6B2BCB0786CB528F15E79ACBF50D3655C4I" TargetMode="External"/><Relationship Id="rId172" Type="http://schemas.openxmlformats.org/officeDocument/2006/relationships/hyperlink" Target="consultantplus://offline/ref=431CA5CCE010106B919A2CECFCC5A37A8AB1F6816A2489E1117E367DAE923A39CEB5343CDE4ED2C653870FE39581A649615B733AD1460DC2BB25DD5CC9I" TargetMode="External"/><Relationship Id="rId477" Type="http://schemas.openxmlformats.org/officeDocument/2006/relationships/hyperlink" Target="consultantplus://offline/ref=431CA5CCE010106B919A2CECFCC5A37A8AB1F681622F89E3117C6B77A6CB363BC9BA6B2BD907DEC753870FE49EDEA35C70037F33C75809D8A727DFC955CAI" TargetMode="External"/><Relationship Id="rId600" Type="http://schemas.openxmlformats.org/officeDocument/2006/relationships/hyperlink" Target="consultantplus://offline/ref=431CA5CCE010106B919A2CECFCC5A37A8AB1F681622C8CE415776B77A6CB363BC9BA6B2BD907DEC7538502E69BDEA35C70037F33C75809D8A727DFC955CAI" TargetMode="External"/><Relationship Id="rId684" Type="http://schemas.openxmlformats.org/officeDocument/2006/relationships/hyperlink" Target="consultantplus://offline/ref=431CA5CCE010106B919A32E1EAA9FD768ABBA88B662586B549216D20F99B306E9BFA35729B4BCDC6579909E79C5DC7I" TargetMode="External"/><Relationship Id="rId337" Type="http://schemas.openxmlformats.org/officeDocument/2006/relationships/hyperlink" Target="consultantplus://offline/ref=431CA5CCE010106B919A2CECFCC5A37A8AB1F6816A2489E1117E367DAE923A39CEB5343CDE4ED2C653860FE19581A649615B733AD1460DC2BB25DD5CC9I" TargetMode="External"/><Relationship Id="rId34" Type="http://schemas.openxmlformats.org/officeDocument/2006/relationships/hyperlink" Target="consultantplus://offline/ref=431CA5CCE010106B919A32E1EAA9FD768DBAA18D662D86B549216D20F99B306E89FA6D7E9A43D3C7518C5FB6DA80FA0C3C487236D14409DE5BCBI" TargetMode="External"/><Relationship Id="rId544" Type="http://schemas.openxmlformats.org/officeDocument/2006/relationships/hyperlink" Target="consultantplus://offline/ref=431CA5CCE010106B919A2CECFCC5A37A8AB1F681622C88E310716B77A6CB363BC9BA6B2BD907DEC753850AE096DEA35C70037F33C75809D8A727DFC955CAI" TargetMode="External"/><Relationship Id="rId751" Type="http://schemas.openxmlformats.org/officeDocument/2006/relationships/hyperlink" Target="consultantplus://offline/ref=431CA5CCE010106B919A2CECFCC5A37A8AB1F681622C85E3157D6B77A6CB363BC9BA6B2BD907DEC753860FE19ADEA35C70037F33C75809D8A727DFC955CAI" TargetMode="External"/><Relationship Id="rId849" Type="http://schemas.openxmlformats.org/officeDocument/2006/relationships/hyperlink" Target="consultantplus://offline/ref=431CA5CCE010106B919A32E1EAA9FD768AB3AC88612B86B549216D20F99B306E89FA6D7C9842DACD07D64FB293D4FF1334526C30CF4450CBI" TargetMode="External"/><Relationship Id="rId183" Type="http://schemas.openxmlformats.org/officeDocument/2006/relationships/hyperlink" Target="consultantplus://offline/ref=431CA5CCE010106B919A2CECFCC5A37A8AB1F681622C85E3157D6B77A6CB363BC9BA6B2BD907DEC7538609E19ADEA35C70037F33C75809D8A727DFC955CAI" TargetMode="External"/><Relationship Id="rId390" Type="http://schemas.openxmlformats.org/officeDocument/2006/relationships/hyperlink" Target="consultantplus://offline/ref=431CA5CCE010106B919A2CECFCC5A37A8AB1F6816A2C84EB107E367DAE923A39CEB5343CDE4ED2C653840BEE9581A649615B733AD1460DC2BB25DD5CC9I" TargetMode="External"/><Relationship Id="rId404" Type="http://schemas.openxmlformats.org/officeDocument/2006/relationships/hyperlink" Target="consultantplus://offline/ref=431CA5CCE010106B919A32E1EAA9FD768ABDA9886A2886B549216D20F99B306E89FA6D7E9A43D3C75B8C5FB6DA80FA0C3C487236D14409DE5BCBI" TargetMode="External"/><Relationship Id="rId611" Type="http://schemas.openxmlformats.org/officeDocument/2006/relationships/hyperlink" Target="consultantplus://offline/ref=431CA5CCE010106B919A32E1EAA9FD768AB3AC8B672C86B549216D20F99B306E89FA6D7E9A43D3C3578C5FB6DA80FA0C3C487236D14409DE5BCBI" TargetMode="External"/><Relationship Id="rId250" Type="http://schemas.openxmlformats.org/officeDocument/2006/relationships/hyperlink" Target="consultantplus://offline/ref=431CA5CCE010106B919A32E1EAA9FD768AB3AC88612B86B549216D20F99B306E89FA6D7C9841DACD07D64FB293D4FF1334526C30CF4450CBI" TargetMode="External"/><Relationship Id="rId488" Type="http://schemas.openxmlformats.org/officeDocument/2006/relationships/hyperlink" Target="consultantplus://offline/ref=431CA5CCE010106B919A2CECFCC5A37A8AB1F6816A2489E1117E367DAE923A39CEB5343CDE4ED2C653850EE49581A649615B733AD1460DC2BB25DD5CC9I" TargetMode="External"/><Relationship Id="rId695" Type="http://schemas.openxmlformats.org/officeDocument/2006/relationships/hyperlink" Target="consultantplus://offline/ref=431CA5CCE010106B919A2CECFCC5A37A8AB1F681622D8AE71C766B77A6CB363BC9BA6B2BD907DEC7538708E59BDEA35C70037F33C75809D8A727DFC955CAI" TargetMode="External"/><Relationship Id="rId709" Type="http://schemas.openxmlformats.org/officeDocument/2006/relationships/hyperlink" Target="consultantplus://offline/ref=431CA5CCE010106B919A2CECFCC5A37A8AB1F681622C88E310716B77A6CB363BC9BA6B2BD907DEC753850EEF98DEA35C70037F33C75809D8A727DFC955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28E7-1F91-462D-AEA4-2A12252F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135036</Words>
  <Characters>769707</Characters>
  <Application>Microsoft Office Word</Application>
  <DocSecurity>0</DocSecurity>
  <Lines>6414</Lines>
  <Paragraphs>1805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Касимова Наталья Николаевна</dc:creator>
  <cp:lastModifiedBy>Гамулина Анна Владимировна</cp:lastModifiedBy>
  <cp:revision>2</cp:revision>
  <cp:lastPrinted>2022-06-01T08:30:00Z</cp:lastPrinted>
  <dcterms:created xsi:type="dcterms:W3CDTF">2022-06-01T14:48:00Z</dcterms:created>
  <dcterms:modified xsi:type="dcterms:W3CDTF">2022-06-01T14:48:00Z</dcterms:modified>
</cp:coreProperties>
</file>