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BAF" w:rsidRDefault="00942BAF" w:rsidP="00942BAF">
      <w:pPr>
        <w:pStyle w:val="ConsPlusNormal"/>
        <w:jc w:val="right"/>
        <w:outlineLvl w:val="0"/>
      </w:pPr>
      <w:r>
        <w:t xml:space="preserve">Приложение </w:t>
      </w:r>
      <w:r>
        <w:t>№</w:t>
      </w:r>
      <w:r>
        <w:t xml:space="preserve"> 2</w:t>
      </w:r>
    </w:p>
    <w:p w:rsidR="00942BAF" w:rsidRDefault="00942BAF" w:rsidP="00942BAF">
      <w:pPr>
        <w:pStyle w:val="ConsPlusNormal"/>
        <w:jc w:val="right"/>
      </w:pPr>
      <w:r>
        <w:t>к Положению о порядке и условиях</w:t>
      </w:r>
    </w:p>
    <w:p w:rsidR="00942BAF" w:rsidRDefault="00942BAF" w:rsidP="00942BAF">
      <w:pPr>
        <w:pStyle w:val="ConsPlusNormal"/>
        <w:jc w:val="right"/>
      </w:pPr>
      <w:r>
        <w:t>проведения конкурса на предоставление субсидий</w:t>
      </w:r>
    </w:p>
    <w:p w:rsidR="00942BAF" w:rsidRDefault="00942BAF" w:rsidP="00942BAF">
      <w:pPr>
        <w:pStyle w:val="ConsPlusNormal"/>
        <w:jc w:val="right"/>
      </w:pPr>
      <w:r>
        <w:t>бюджетам муниципальных районов, муниципальных</w:t>
      </w:r>
    </w:p>
    <w:p w:rsidR="00942BAF" w:rsidRDefault="00942BAF" w:rsidP="00942BAF">
      <w:pPr>
        <w:pStyle w:val="ConsPlusNormal"/>
        <w:jc w:val="right"/>
      </w:pPr>
      <w:r>
        <w:t>округов, городских округов, городских</w:t>
      </w:r>
    </w:p>
    <w:p w:rsidR="00942BAF" w:rsidRDefault="00942BAF" w:rsidP="00942BAF">
      <w:pPr>
        <w:pStyle w:val="ConsPlusNormal"/>
        <w:jc w:val="right"/>
      </w:pPr>
      <w:r>
        <w:t>и сельских поселений Архангельской области</w:t>
      </w:r>
    </w:p>
    <w:p w:rsidR="00942BAF" w:rsidRDefault="00942BAF" w:rsidP="00942BAF">
      <w:pPr>
        <w:pStyle w:val="ConsPlusNormal"/>
        <w:jc w:val="right"/>
      </w:pPr>
      <w:r>
        <w:t>на поддержку отрасли культуры в части</w:t>
      </w:r>
    </w:p>
    <w:p w:rsidR="00942BAF" w:rsidRDefault="00942BAF" w:rsidP="00942BAF">
      <w:pPr>
        <w:pStyle w:val="ConsPlusNormal"/>
        <w:jc w:val="right"/>
      </w:pPr>
      <w:r>
        <w:t>государственной поддержки лучших муниципальных</w:t>
      </w:r>
    </w:p>
    <w:p w:rsidR="00942BAF" w:rsidRDefault="00942BAF" w:rsidP="00942BAF">
      <w:pPr>
        <w:pStyle w:val="ConsPlusNormal"/>
        <w:jc w:val="right"/>
      </w:pPr>
      <w:r>
        <w:t>учреждений культуры, муниципальных образовательных</w:t>
      </w:r>
    </w:p>
    <w:p w:rsidR="00942BAF" w:rsidRDefault="00942BAF" w:rsidP="00942BAF">
      <w:pPr>
        <w:pStyle w:val="ConsPlusNormal"/>
        <w:jc w:val="right"/>
      </w:pPr>
      <w:r>
        <w:t>учреждений дополнительного образования детей</w:t>
      </w:r>
    </w:p>
    <w:p w:rsidR="00942BAF" w:rsidRDefault="00942BAF" w:rsidP="00942BAF">
      <w:pPr>
        <w:pStyle w:val="ConsPlusNormal"/>
        <w:jc w:val="right"/>
      </w:pPr>
      <w:r>
        <w:t>(детских школ искусств по видам искусств),</w:t>
      </w:r>
    </w:p>
    <w:p w:rsidR="00942BAF" w:rsidRDefault="00942BAF" w:rsidP="00942BAF">
      <w:pPr>
        <w:pStyle w:val="ConsPlusNormal"/>
        <w:jc w:val="right"/>
      </w:pPr>
      <w:r>
        <w:t>находящихся в сельской местности, и их работников в целях</w:t>
      </w:r>
    </w:p>
    <w:p w:rsidR="00942BAF" w:rsidRDefault="00942BAF" w:rsidP="00942BAF">
      <w:pPr>
        <w:pStyle w:val="ConsPlusNormal"/>
        <w:jc w:val="right"/>
      </w:pPr>
      <w:r>
        <w:t xml:space="preserve">реализации национального проекта </w:t>
      </w:r>
      <w:r>
        <w:t>«</w:t>
      </w:r>
      <w:r>
        <w:t>Культура</w:t>
      </w:r>
      <w:r>
        <w:t>»</w:t>
      </w:r>
    </w:p>
    <w:p w:rsidR="00942BAF" w:rsidRDefault="00942BAF" w:rsidP="00942BAF">
      <w:pPr>
        <w:spacing w:after="1"/>
      </w:pPr>
    </w:p>
    <w:p w:rsidR="00942BAF" w:rsidRDefault="00942BAF" w:rsidP="00942BAF">
      <w:pPr>
        <w:pStyle w:val="ConsPlusNormal"/>
        <w:jc w:val="center"/>
      </w:pPr>
      <w:bookmarkStart w:id="0" w:name="P246"/>
      <w:bookmarkEnd w:id="0"/>
    </w:p>
    <w:p w:rsidR="00942BAF" w:rsidRDefault="00942BAF" w:rsidP="00942BAF">
      <w:pPr>
        <w:pStyle w:val="ConsPlusNormal"/>
        <w:jc w:val="center"/>
      </w:pPr>
      <w:r>
        <w:t>ПОЯСНИТЕЛЬНАЯ ЗАПИСКА</w:t>
      </w:r>
    </w:p>
    <w:p w:rsidR="00942BAF" w:rsidRDefault="00942BAF" w:rsidP="00942BAF">
      <w:pPr>
        <w:pStyle w:val="ConsPlusNormal"/>
        <w:jc w:val="center"/>
      </w:pPr>
      <w:r>
        <w:t>к заявке на участие в конкурсе на предоставление субсидий</w:t>
      </w:r>
    </w:p>
    <w:p w:rsidR="00942BAF" w:rsidRDefault="00942BAF" w:rsidP="00942BAF">
      <w:pPr>
        <w:pStyle w:val="ConsPlusNormal"/>
        <w:jc w:val="center"/>
      </w:pPr>
      <w:r>
        <w:t>бюджетам муниципальных районов, муниципальных округов,</w:t>
      </w:r>
    </w:p>
    <w:p w:rsidR="00942BAF" w:rsidRDefault="00942BAF" w:rsidP="00942BAF">
      <w:pPr>
        <w:pStyle w:val="ConsPlusNormal"/>
        <w:jc w:val="center"/>
      </w:pPr>
      <w:r>
        <w:t>городских округов, городских и сельских поселений</w:t>
      </w:r>
    </w:p>
    <w:p w:rsidR="00942BAF" w:rsidRDefault="00942BAF" w:rsidP="00942BAF">
      <w:pPr>
        <w:pStyle w:val="ConsPlusNormal"/>
        <w:jc w:val="center"/>
      </w:pPr>
      <w:r>
        <w:t>Архангельской области на поддержку отрасли культуры в части</w:t>
      </w:r>
    </w:p>
    <w:p w:rsidR="00942BAF" w:rsidRDefault="00942BAF" w:rsidP="00942BAF">
      <w:pPr>
        <w:pStyle w:val="ConsPlusNormal"/>
        <w:jc w:val="center"/>
      </w:pPr>
      <w:r>
        <w:t>государственной поддержки лучших муниципальных учреждений</w:t>
      </w:r>
    </w:p>
    <w:p w:rsidR="00942BAF" w:rsidRDefault="00942BAF" w:rsidP="00942BAF">
      <w:pPr>
        <w:pStyle w:val="ConsPlusNormal"/>
        <w:jc w:val="center"/>
      </w:pPr>
      <w:r>
        <w:t>культуры, муниципальных образовательных учреждений</w:t>
      </w:r>
    </w:p>
    <w:p w:rsidR="00942BAF" w:rsidRDefault="00942BAF" w:rsidP="00942BAF">
      <w:pPr>
        <w:pStyle w:val="ConsPlusNormal"/>
        <w:jc w:val="center"/>
      </w:pPr>
      <w:r>
        <w:t>дополнительного образования детей (детских школ искусств</w:t>
      </w:r>
    </w:p>
    <w:p w:rsidR="00942BAF" w:rsidRDefault="00942BAF" w:rsidP="00942BAF">
      <w:pPr>
        <w:pStyle w:val="ConsPlusNormal"/>
        <w:jc w:val="center"/>
      </w:pPr>
      <w:r>
        <w:t>по видам искусств), находящихся в сельской местности,</w:t>
      </w:r>
    </w:p>
    <w:p w:rsidR="00942BAF" w:rsidRDefault="00942BAF" w:rsidP="00942BAF">
      <w:pPr>
        <w:pStyle w:val="ConsPlusNormal"/>
        <w:jc w:val="center"/>
      </w:pPr>
      <w:r>
        <w:t>и их работников в целях реализации национального</w:t>
      </w:r>
    </w:p>
    <w:p w:rsidR="00942BAF" w:rsidRDefault="00942BAF" w:rsidP="00942BAF">
      <w:pPr>
        <w:pStyle w:val="ConsPlusNormal"/>
        <w:jc w:val="center"/>
      </w:pPr>
      <w:r>
        <w:t xml:space="preserve">проекта </w:t>
      </w:r>
      <w:r>
        <w:t>«</w:t>
      </w:r>
      <w:r>
        <w:t>Культура</w:t>
      </w:r>
      <w:r>
        <w:t>»</w:t>
      </w:r>
      <w:bookmarkStart w:id="1" w:name="_GoBack"/>
      <w:bookmarkEnd w:id="1"/>
    </w:p>
    <w:p w:rsidR="00942BAF" w:rsidRDefault="00942BAF" w:rsidP="00942BA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22"/>
        <w:gridCol w:w="4592"/>
      </w:tblGrid>
      <w:tr w:rsidR="00942BAF" w:rsidTr="00882DF2">
        <w:tc>
          <w:tcPr>
            <w:tcW w:w="4422" w:type="dxa"/>
            <w:hideMark/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Для учреждения:</w:t>
            </w:r>
          </w:p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муниципального учреждения культуры, муниципальной образовательной организации дополнительного образования детей (детской школы искусств по видам искусств) муниципального образования Архангельской области (далее - учреждение)</w:t>
            </w:r>
          </w:p>
        </w:tc>
        <w:tc>
          <w:tcPr>
            <w:tcW w:w="4592" w:type="dxa"/>
            <w:vMerge w:val="restart"/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</w:p>
        </w:tc>
      </w:tr>
      <w:tr w:rsidR="00942BAF" w:rsidTr="00882DF2">
        <w:tc>
          <w:tcPr>
            <w:tcW w:w="4422" w:type="dxa"/>
            <w:hideMark/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Для работника учреждения:</w:t>
            </w:r>
          </w:p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Ф.И.О., место работы и должность работника учреждения</w:t>
            </w:r>
          </w:p>
        </w:tc>
        <w:tc>
          <w:tcPr>
            <w:tcW w:w="4592" w:type="dxa"/>
            <w:vMerge/>
            <w:vAlign w:val="center"/>
            <w:hideMark/>
          </w:tcPr>
          <w:p w:rsidR="00942BAF" w:rsidRDefault="00942BAF" w:rsidP="00882DF2">
            <w:pPr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942BAF" w:rsidTr="00882DF2">
        <w:tc>
          <w:tcPr>
            <w:tcW w:w="4422" w:type="dxa"/>
            <w:hideMark/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Наименование муниципального образования Архангельской области</w:t>
            </w:r>
          </w:p>
        </w:tc>
        <w:tc>
          <w:tcPr>
            <w:tcW w:w="4592" w:type="dxa"/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</w:p>
        </w:tc>
      </w:tr>
      <w:tr w:rsidR="00942BAF" w:rsidTr="00882DF2">
        <w:tc>
          <w:tcPr>
            <w:tcW w:w="4422" w:type="dxa"/>
            <w:hideMark/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3. Характеристика деятельности учреждения, работника учреждения в соответствии с критериями конкурсного отбора</w:t>
            </w:r>
          </w:p>
        </w:tc>
        <w:tc>
          <w:tcPr>
            <w:tcW w:w="4592" w:type="dxa"/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</w:p>
        </w:tc>
      </w:tr>
    </w:tbl>
    <w:p w:rsidR="00942BAF" w:rsidRDefault="00942BAF" w:rsidP="00942B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4252"/>
      </w:tblGrid>
      <w:tr w:rsidR="00942BAF" w:rsidTr="00882DF2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AF" w:rsidRDefault="00942BAF" w:rsidP="00882DF2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Критерии конкурсного отбора для учреждений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AF" w:rsidRDefault="00942BAF" w:rsidP="00882DF2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Краткие данные в соответствии с критериями отбора</w:t>
            </w:r>
          </w:p>
        </w:tc>
      </w:tr>
      <w:tr w:rsidR="00942BAF" w:rsidTr="00882DF2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AF" w:rsidRDefault="00942BAF" w:rsidP="00882DF2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AF" w:rsidRDefault="00942BAF" w:rsidP="00882DF2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942BAF" w:rsidTr="00882DF2">
        <w:tc>
          <w:tcPr>
            <w:tcW w:w="9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I. Культурно-досуговая деятельность</w:t>
            </w:r>
          </w:p>
        </w:tc>
      </w:tr>
      <w:tr w:rsidR="00942BAF" w:rsidTr="00882DF2"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 Удельный вес населения сельского поселения, </w:t>
            </w:r>
            <w:r>
              <w:rPr>
                <w:lang w:eastAsia="en-US"/>
              </w:rPr>
              <w:lastRenderedPageBreak/>
              <w:t>участвующего в культурно-досуговых мероприятиях, процентов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</w:p>
        </w:tc>
      </w:tr>
      <w:tr w:rsidR="00942BAF" w:rsidTr="00882DF2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 Уровень материально-технической базы (оснащенность техническим оборудованием, пополнение музыкального инструментария и обновление сценических костюмов, создание условий для посетителей в соответствии с их интересами и запросами (наличие игровых и спортивных комнат)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</w:p>
        </w:tc>
      </w:tr>
      <w:tr w:rsidR="00942BAF" w:rsidTr="00882DF2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3. Художественно-эстетический уровень оформления помещений, состояние прилегающей к зданию учреждения территории (планировка, благоустройство, освещение, озеленение)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</w:p>
        </w:tc>
      </w:tr>
      <w:tr w:rsidR="00942BAF" w:rsidTr="00882DF2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4. Развитие самодеятельного художественного творчества (количество коллективов и клубных формирований, их жанровое многообразие и художественный уровень, процентов населения, участвующего в систематических занятиях художественным творчеством)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</w:p>
        </w:tc>
      </w:tr>
      <w:tr w:rsidR="00942BAF" w:rsidTr="00882DF2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5. Внедрение инновационных форм и методов работы с учетом особенностей различных категорий населения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</w:p>
        </w:tc>
      </w:tr>
      <w:tr w:rsidR="00942BAF" w:rsidTr="00882DF2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6. Количество проведенных учреждением культурно-массовых мероприятий в предыдущий календарный год, прирост по сравнению с предыдущим годом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</w:p>
        </w:tc>
      </w:tr>
      <w:tr w:rsidR="00942BAF" w:rsidTr="00882DF2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7. Количество культурно-досуговых мероприятий, рассчитанных на обслуживание социально менее защищенных групп людей с ограниченными возможностями, пенсионеров, процентов от общего числа проводимых мероприятий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</w:p>
        </w:tc>
      </w:tr>
      <w:tr w:rsidR="00942BAF" w:rsidTr="00882DF2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8. Количество культурно-просветительских мероприятий, ориентированных на детей и юношество, процентов от общего числа проводимых мероприятий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</w:p>
        </w:tc>
      </w:tr>
      <w:tr w:rsidR="00942BAF" w:rsidTr="00882DF2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9. Средняя заполняемость зрительных залов на культурно-досуговых мероприятиях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</w:p>
        </w:tc>
      </w:tr>
      <w:tr w:rsidR="00942BAF" w:rsidTr="00882DF2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10. Взаимодействие с государственными и муниципальными учреждениями в сфере культуры, образования, молодежной политики, социального обеспечения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</w:p>
        </w:tc>
      </w:tr>
      <w:tr w:rsidR="00942BAF" w:rsidTr="00882DF2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11. Участие в районных, межрайонных, региональных, всероссийских и международных </w:t>
            </w:r>
            <w:r>
              <w:rPr>
                <w:lang w:eastAsia="en-US"/>
              </w:rPr>
              <w:lastRenderedPageBreak/>
              <w:t>фестивалях, конкурсах, праздниках и других массово-зрелищных мероприятиях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</w:p>
        </w:tc>
      </w:tr>
      <w:tr w:rsidR="00942BAF" w:rsidTr="00882DF2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12. Работа со средствами массовой информации (далее - СМИ), информационная и PR-деятельность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</w:p>
        </w:tc>
      </w:tr>
      <w:tr w:rsidR="00942BAF" w:rsidTr="00882DF2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13. Наличие достижений в работе по изучению, сохранению и возрождению фольклора, национальных костюмов, художественных промыслов, народной традиционной культуры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</w:p>
        </w:tc>
      </w:tr>
      <w:tr w:rsidR="00942BAF" w:rsidTr="00882DF2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14. Работа по развитию жанров народного творчества, в том числе вокального, хореографического, музыкального, семейного, циркового, театрального и других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</w:p>
        </w:tc>
      </w:tr>
      <w:tr w:rsidR="00942BAF" w:rsidTr="00882DF2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15. Наличие реализованных проектов по изучению и пропаганде истории и культуры "малой Родины", краеведческой работе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</w:p>
        </w:tc>
      </w:tr>
      <w:tr w:rsidR="00942BAF" w:rsidTr="00882DF2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16. Наличие дипломов, благодарностей, почетных грамот, выданных федеральными органами исполнительной власти, исполнительными органами государственной власти субъектов Российской Федерации, органами местного самоуправления в сфере культуры, образования, социального обслуживания, молодежной политики, иными организациями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</w:p>
        </w:tc>
      </w:tr>
      <w:tr w:rsidR="00942BAF" w:rsidTr="00882DF2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II. Библиотечное дело</w:t>
            </w:r>
          </w:p>
        </w:tc>
      </w:tr>
      <w:tr w:rsidR="00942BAF" w:rsidTr="00882DF2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Число посещений библиотеки за год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</w:p>
        </w:tc>
      </w:tr>
      <w:tr w:rsidR="00942BAF" w:rsidTr="00882DF2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Охват населения библиотечным обслуживанием, процентов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</w:p>
        </w:tc>
      </w:tr>
      <w:tr w:rsidR="00942BAF" w:rsidTr="00882DF2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3. Количество культурно-просветительских мероприятий, в том числе ориентированных на детей и молодежь, социально незащищенные группы населения с ограниченными возможностями, за год, процентов от общего количества проводимых мероприятий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</w:p>
        </w:tc>
      </w:tr>
      <w:tr w:rsidR="00942BAF" w:rsidTr="00882DF2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4. Применение информационных технологий в работе библиотеки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</w:p>
        </w:tc>
      </w:tr>
      <w:tr w:rsidR="00942BAF" w:rsidTr="00882DF2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5. Наличие краеведческих проектов в деятельности библиотеки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</w:p>
        </w:tc>
      </w:tr>
      <w:tr w:rsidR="00942BAF" w:rsidTr="00882DF2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6. Наличие проектов по развитию библиотечного дела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</w:p>
        </w:tc>
      </w:tr>
      <w:tr w:rsidR="00942BAF" w:rsidTr="00882DF2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7. Участие в реализации муниципальных, региональных и общероссийских проектов по </w:t>
            </w:r>
            <w:r>
              <w:rPr>
                <w:lang w:eastAsia="en-US"/>
              </w:rPr>
              <w:lastRenderedPageBreak/>
              <w:t>развитию библиотечного дела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</w:p>
        </w:tc>
      </w:tr>
      <w:tr w:rsidR="00942BAF" w:rsidTr="00882DF2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8. Взаимодействие с исполнительными органами государственной власти Архангельской области, органами местного самоуправления, государственными и муниципальными учреждениями культуры, образования, молодежной политики, социального обеспечения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</w:p>
        </w:tc>
      </w:tr>
      <w:tr w:rsidR="00942BAF" w:rsidTr="00882DF2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9. Работа со СМИ, информационная и PR-деятельность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</w:p>
        </w:tc>
      </w:tr>
      <w:tr w:rsidR="00942BAF" w:rsidTr="00882DF2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10. Наличие дипломов, благодарностей, почетных грамот, выданных федеральными органами исполнительной власти, исполнительными органами государственной власти Архангельской области, органами местного самоуправления в сфере культуры, образования, социального обслуживания, молодежной политики, иными организациями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</w:p>
        </w:tc>
      </w:tr>
      <w:tr w:rsidR="00942BAF" w:rsidTr="00882DF2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III. Музейное дело</w:t>
            </w:r>
          </w:p>
        </w:tc>
      </w:tr>
      <w:tr w:rsidR="00942BAF" w:rsidTr="00882DF2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Художественно-эстетический уровень экспозиций музея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</w:p>
        </w:tc>
      </w:tr>
      <w:tr w:rsidR="00942BAF" w:rsidTr="00882DF2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Количество посетителей музея за год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</w:p>
        </w:tc>
      </w:tr>
      <w:tr w:rsidR="00942BAF" w:rsidTr="00882DF2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3. Количество выставок, в том числе передвижных, за год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</w:p>
        </w:tc>
      </w:tr>
      <w:tr w:rsidR="00942BAF" w:rsidTr="00882DF2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4. Количество культурно-просветительских мероприятий, в том числе ориентированных на детей и молодежь, социально незащищенные группы населения с ограниченными возможностями, за год, процентов от общего количества проводимых мероприятий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</w:p>
        </w:tc>
      </w:tr>
      <w:tr w:rsidR="00942BAF" w:rsidTr="00882DF2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5. Поиск и внедрение инновационных форм и методов работы с населением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</w:p>
        </w:tc>
      </w:tr>
      <w:tr w:rsidR="00942BAF" w:rsidTr="00882DF2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6. Популяризация культурного наследия "малой Родины", краеведческая работа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</w:p>
        </w:tc>
      </w:tr>
      <w:tr w:rsidR="00942BAF" w:rsidTr="00882DF2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7. Работа со СМИ, PR-деятельность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</w:p>
        </w:tc>
      </w:tr>
      <w:tr w:rsidR="00942BAF" w:rsidTr="00882DF2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8. Количество новых поступлений предметов музейного фонда за год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</w:p>
        </w:tc>
      </w:tr>
      <w:tr w:rsidR="00942BAF" w:rsidTr="00882DF2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9. Применение информационных технологий в учетно-</w:t>
            </w:r>
            <w:proofErr w:type="spellStart"/>
            <w:r>
              <w:rPr>
                <w:lang w:eastAsia="en-US"/>
              </w:rPr>
              <w:t>хранительской</w:t>
            </w:r>
            <w:proofErr w:type="spellEnd"/>
            <w:r>
              <w:rPr>
                <w:lang w:eastAsia="en-US"/>
              </w:rPr>
              <w:t xml:space="preserve"> работе музея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</w:p>
        </w:tc>
      </w:tr>
      <w:tr w:rsidR="00942BAF" w:rsidTr="00882DF2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10. Количество научных публикаций на основе изучения фондовых коллекций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</w:p>
        </w:tc>
      </w:tr>
      <w:tr w:rsidR="00942BAF" w:rsidTr="00882DF2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11. Проведение повышения квалификации </w:t>
            </w:r>
            <w:r>
              <w:rPr>
                <w:lang w:eastAsia="en-US"/>
              </w:rPr>
              <w:lastRenderedPageBreak/>
              <w:t>музейных кадров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</w:p>
        </w:tc>
      </w:tr>
      <w:tr w:rsidR="00942BAF" w:rsidTr="00882DF2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12. Наличие дипломов, благодарностей, почетных грамот, выданных федеральными органами исполнительной власти, исполнительными органами государственной власти Архангельской области, органами местного самоуправления в сфере культуры, образования, социального обслуживания, молодежной политики, иными организациями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</w:p>
        </w:tc>
      </w:tr>
      <w:tr w:rsidR="00942BAF" w:rsidTr="00882DF2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IV. Организации дополнительного образования детей в сфере культуры и искусства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</w:p>
        </w:tc>
      </w:tr>
      <w:tr w:rsidR="00942BAF" w:rsidTr="00882DF2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Охват детского населения работой организаций дополнительного образования детей, процентов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</w:p>
        </w:tc>
      </w:tr>
      <w:tr w:rsidR="00942BAF" w:rsidTr="00882DF2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Эффективное взаимодействие с образовательными организациями, организациями культуры, общественными организациями и объединениями в целях реализации образовательных и социокультурных проектов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</w:p>
        </w:tc>
      </w:tr>
      <w:tr w:rsidR="00942BAF" w:rsidTr="00882DF2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3. Достижения детей в значимых творческих мероприятиях (конкурсах, фестивалях, выставках, постановках, концертах, олимпиадах и др.)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</w:p>
        </w:tc>
      </w:tr>
      <w:tr w:rsidR="00942BAF" w:rsidTr="00882DF2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4. Уровень и объем культурно-просветительской работы с населением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</w:p>
        </w:tc>
      </w:tr>
      <w:tr w:rsidR="00942BAF" w:rsidTr="00882DF2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5. Использование современных методик преподавания, разработка авторских методик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</w:p>
        </w:tc>
      </w:tr>
      <w:tr w:rsidR="00942BAF" w:rsidTr="00882DF2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6. Уровень педагогического мастерства и квалификации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</w:p>
        </w:tc>
      </w:tr>
      <w:tr w:rsidR="00942BAF" w:rsidTr="00882DF2"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7. Положительная динамика развития материально-технической базы за последние 3 года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</w:p>
        </w:tc>
      </w:tr>
    </w:tbl>
    <w:p w:rsidR="00942BAF" w:rsidRDefault="00942BAF" w:rsidP="00942B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4252"/>
      </w:tblGrid>
      <w:tr w:rsidR="00942BAF" w:rsidTr="00882DF2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AF" w:rsidRDefault="00942BAF" w:rsidP="00882DF2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Критерии конкурсного отбора для работников учреждений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AF" w:rsidRDefault="00942BAF" w:rsidP="00882DF2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Краткие данные в соответствии с критериями отбора</w:t>
            </w:r>
          </w:p>
        </w:tc>
      </w:tr>
      <w:tr w:rsidR="00942BAF" w:rsidTr="00882DF2"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Наличие у работника необходимых профессиональных знаний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</w:p>
        </w:tc>
      </w:tr>
      <w:tr w:rsidR="00942BAF" w:rsidTr="00882DF2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 Наличие дипломов, благодарностей, почетных грамот, выданных федеральными органами исполнительной власти, исполнительными органами государственной власти Архангельской области, органами местного самоуправления в сфере культуры, образования, социального </w:t>
            </w:r>
            <w:r>
              <w:rPr>
                <w:lang w:eastAsia="en-US"/>
              </w:rPr>
              <w:lastRenderedPageBreak/>
              <w:t>обслуживания, молодежной политики, иными организациями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</w:p>
        </w:tc>
      </w:tr>
      <w:tr w:rsidR="00942BAF" w:rsidTr="00882DF2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 Внедрение инновационных (авторских) форм и методов работы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</w:p>
        </w:tc>
      </w:tr>
      <w:tr w:rsidR="00942BAF" w:rsidTr="00882DF2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4. Участие в районных, межрайонных, региональных, всероссийских и международных проектах, фестивалях, конкурсах, праздниках и других мероприятиях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</w:p>
        </w:tc>
      </w:tr>
      <w:tr w:rsidR="00942BAF" w:rsidTr="00882DF2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5. Взаимодействие с исполнительными органами государственной власти Архангельской области, органами местного самоуправления, государственными и муниципальными учреждениями культуры, молодежной политики, социального обеспечения, образовательными организациями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</w:p>
        </w:tc>
      </w:tr>
      <w:tr w:rsidR="00942BAF" w:rsidTr="00882DF2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6. Работа со СМИ, информационная и PR-деятельность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</w:p>
        </w:tc>
      </w:tr>
      <w:tr w:rsidR="00942BAF" w:rsidTr="00882DF2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7. Популяризация культурного наследия "малой Родины", краеведческая работа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42BAF" w:rsidRDefault="00942BAF" w:rsidP="00882DF2">
            <w:pPr>
              <w:pStyle w:val="ConsPlusNormal"/>
              <w:jc w:val="both"/>
              <w:rPr>
                <w:lang w:eastAsia="en-US"/>
              </w:rPr>
            </w:pPr>
          </w:p>
        </w:tc>
      </w:tr>
    </w:tbl>
    <w:p w:rsidR="00942BAF" w:rsidRDefault="00942BAF" w:rsidP="00942BAF">
      <w:pPr>
        <w:pStyle w:val="ConsPlusNormal"/>
        <w:jc w:val="both"/>
      </w:pPr>
    </w:p>
    <w:p w:rsidR="00942BAF" w:rsidRDefault="00942BAF" w:rsidP="00942BAF">
      <w:pPr>
        <w:pStyle w:val="ConsPlusNonformat"/>
        <w:jc w:val="both"/>
      </w:pPr>
      <w:r>
        <w:t xml:space="preserve">    Должность и Ф.И.О. лица, ответственного за участие заявителя в конкурсе</w:t>
      </w:r>
    </w:p>
    <w:p w:rsidR="00942BAF" w:rsidRDefault="00942BAF" w:rsidP="00942BAF">
      <w:pPr>
        <w:pStyle w:val="ConsPlusNonformat"/>
        <w:jc w:val="both"/>
      </w:pPr>
      <w:r>
        <w:t>и его контактная информация _______________________________________________</w:t>
      </w:r>
    </w:p>
    <w:p w:rsidR="00942BAF" w:rsidRDefault="00942BAF" w:rsidP="00942BAF">
      <w:pPr>
        <w:pStyle w:val="ConsPlusNonformat"/>
        <w:jc w:val="both"/>
      </w:pPr>
      <w:r>
        <w:t xml:space="preserve">    Достоверность представленной информации гарантирую.</w:t>
      </w:r>
    </w:p>
    <w:p w:rsidR="00942BAF" w:rsidRDefault="00942BAF" w:rsidP="00942BAF">
      <w:pPr>
        <w:pStyle w:val="ConsPlusNonformat"/>
        <w:jc w:val="both"/>
      </w:pPr>
    </w:p>
    <w:p w:rsidR="00942BAF" w:rsidRDefault="00942BAF" w:rsidP="00942BAF">
      <w:pPr>
        <w:pStyle w:val="ConsPlusNonformat"/>
        <w:jc w:val="both"/>
      </w:pPr>
      <w:r>
        <w:t>Руководитель учреждения,</w:t>
      </w:r>
    </w:p>
    <w:p w:rsidR="00942BAF" w:rsidRDefault="00942BAF" w:rsidP="00942BAF">
      <w:pPr>
        <w:pStyle w:val="ConsPlusNonformat"/>
        <w:jc w:val="both"/>
      </w:pPr>
      <w:r>
        <w:t>работник учреждения     _________________             _____________________</w:t>
      </w:r>
    </w:p>
    <w:p w:rsidR="00942BAF" w:rsidRDefault="00942BAF" w:rsidP="00942BAF">
      <w:pPr>
        <w:pStyle w:val="ConsPlusNonformat"/>
        <w:jc w:val="both"/>
      </w:pPr>
      <w:r>
        <w:t xml:space="preserve">                 М.П.       (</w:t>
      </w:r>
      <w:proofErr w:type="gramStart"/>
      <w:r>
        <w:t xml:space="preserve">подпись)   </w:t>
      </w:r>
      <w:proofErr w:type="gramEnd"/>
      <w:r>
        <w:t xml:space="preserve">              (расшифровка подписи)</w:t>
      </w:r>
    </w:p>
    <w:p w:rsidR="00942BAF" w:rsidRDefault="00942BAF" w:rsidP="00942BAF">
      <w:pPr>
        <w:pStyle w:val="ConsPlusNonformat"/>
        <w:jc w:val="both"/>
      </w:pPr>
      <w:r>
        <w:t>"___" __________ 20__ года</w:t>
      </w:r>
    </w:p>
    <w:p w:rsidR="00942BAF" w:rsidRDefault="00942BAF" w:rsidP="00942BAF">
      <w:pPr>
        <w:pStyle w:val="ConsPlusNormal"/>
        <w:jc w:val="both"/>
      </w:pPr>
    </w:p>
    <w:p w:rsidR="00942BAF" w:rsidRDefault="00942BAF" w:rsidP="00942BAF"/>
    <w:p w:rsidR="00ED165B" w:rsidRDefault="00ED165B"/>
    <w:sectPr w:rsidR="00ED1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61"/>
    <w:rsid w:val="006C2F61"/>
    <w:rsid w:val="00942BAF"/>
    <w:rsid w:val="00ED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9A85F"/>
  <w15:chartTrackingRefBased/>
  <w15:docId w15:val="{E780B3C1-20FF-4458-B512-A20AE780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BAF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2B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42B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42B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1358</Words>
  <Characters>7746</Characters>
  <Application>Microsoft Office Word</Application>
  <DocSecurity>0</DocSecurity>
  <Lines>64</Lines>
  <Paragraphs>18</Paragraphs>
  <ScaleCrop>false</ScaleCrop>
  <Company/>
  <LinksUpToDate>false</LinksUpToDate>
  <CharactersWithSpaces>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Сахарова Анна Павловна</dc:creator>
  <cp:keywords/>
  <dc:description/>
  <cp:lastModifiedBy>Сахарова Анна Павловна</cp:lastModifiedBy>
  <cp:revision>2</cp:revision>
  <dcterms:created xsi:type="dcterms:W3CDTF">2021-10-01T13:14:00Z</dcterms:created>
  <dcterms:modified xsi:type="dcterms:W3CDTF">2021-10-01T13:17:00Z</dcterms:modified>
</cp:coreProperties>
</file>